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enero de 2018,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manifiesta su respeto al derecho fundamental de los padres a decidir la educación de sus hijos e hijas en función de sus propias convicciones.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manifiesta que ninguna autoridad ni poder público puede hurtar a los padres dicho derecho fundamental, regulado en la Constitución”.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enero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