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bitarteko langileei gradua eta antzinatasuna onartzeko irizpideari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Gobernuak zer irizpide darabil bitarteko langileei gradua eta antzinatasuna onartzeko irizpideari buruz?</w:t>
      </w:r>
    </w:p>
    <w:p>
      <w:pPr>
        <w:pStyle w:val="0"/>
        <w:suppressAutoHyphens w:val="false"/>
        <w:rPr>
          <w:rStyle w:val="1"/>
        </w:rPr>
      </w:pPr>
      <w:r>
        <w:rPr>
          <w:rStyle w:val="1"/>
        </w:rPr>
        <w:t xml:space="preserve">Horri buruzko lege-aldaketarik igorriko al du Nafarroako Parlamentura?</w:t>
      </w:r>
    </w:p>
    <w:p>
      <w:pPr>
        <w:pStyle w:val="0"/>
        <w:suppressAutoHyphens w:val="false"/>
        <w:rPr>
          <w:rStyle w:val="1"/>
        </w:rPr>
      </w:pPr>
      <w:r>
        <w:rPr>
          <w:rStyle w:val="1"/>
        </w:rPr>
        <w:t xml:space="preserve">Corellan, 2019ko urtarrilaren 9an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