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Ilmo. Sr. D. Maiorga Ramírez Erro, formulada por el tratamiento de las prospecciones en el subsuelo, mineras o de búsqueda de agua.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al tratamiento de las prospecciones en el subsuelo, sean estas mineras o de búsqueda de agua, este parlamentario desde conocer lo siguiente: </w:t>
      </w:r>
    </w:p>
    <w:p>
      <w:pPr>
        <w:pStyle w:val="0"/>
        <w:suppressAutoHyphens w:val="false"/>
        <w:rPr>
          <w:rStyle w:val="1"/>
        </w:rPr>
      </w:pPr>
      <w:r>
        <w:rPr>
          <w:rStyle w:val="1"/>
        </w:rPr>
        <w:t xml:space="preserve">¿Dispone el Gobierno de Navarra de protocolo alguno al objeto de conocer la ubicación de los mismas y su adecuado cierre y sellado? </w:t>
      </w:r>
    </w:p>
    <w:p>
      <w:pPr>
        <w:pStyle w:val="0"/>
        <w:suppressAutoHyphens w:val="false"/>
        <w:rPr>
          <w:rStyle w:val="1"/>
        </w:rPr>
      </w:pPr>
      <w:r>
        <w:rPr>
          <w:rStyle w:val="1"/>
        </w:rPr>
        <w:t xml:space="preserve">¿Cuántas prospecciones en suelo navarro se han realizado en los últimos tres años? </w:t>
      </w:r>
    </w:p>
    <w:p>
      <w:pPr>
        <w:pStyle w:val="0"/>
        <w:suppressAutoHyphens w:val="false"/>
        <w:rPr>
          <w:rStyle w:val="1"/>
        </w:rPr>
      </w:pPr>
      <w:r>
        <w:rPr>
          <w:rStyle w:val="1"/>
        </w:rPr>
        <w:t xml:space="preserve">¿Dispone el Gobierno de Navarra de un mapa de ubicación de los mismos? </w:t>
      </w:r>
    </w:p>
    <w:p>
      <w:pPr>
        <w:pStyle w:val="0"/>
        <w:suppressAutoHyphens w:val="false"/>
        <w:rPr>
          <w:rStyle w:val="1"/>
        </w:rPr>
      </w:pPr>
      <w:r>
        <w:rPr>
          <w:rStyle w:val="1"/>
        </w:rPr>
        <w:t xml:space="preserve">¿Existe, en su caso, una señalización, control y tratamiento de dichas prospecciones? </w:t>
      </w:r>
    </w:p>
    <w:p>
      <w:pPr>
        <w:pStyle w:val="0"/>
        <w:suppressAutoHyphens w:val="false"/>
        <w:rPr>
          <w:rStyle w:val="1"/>
        </w:rPr>
      </w:pPr>
      <w:r>
        <w:rPr>
          <w:rStyle w:val="1"/>
        </w:rPr>
        <w:t xml:space="preserve">En Iruña, a 17 de enero de 2019</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