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moción por la que se insta al Gobierno de Navarra a aumentar en 10 millones de euros la partida presupuestaria para llevar a cabo las actuaciones en la N 121-A, presentada por el Ilmo. Sr. D. Carlos García Adanero.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Carlos García Adanero, miembro del Grupo Parlamentario Unión del Pueblo Navarro (UPN), de conformidad con lo establecido en el Reglamento de la Cámara, presenta para su tramitación en la Mesa y Junta de Portavoces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los Presupuestos Generales del Estado para el año 2018, UPN introdujo, entre otras, una enmienda de 10 millones de euros con el objetivo de poder realizar obra pública para la mejora en la N 121-A. Teniendo en cuenta que el Estado tiene previsto transferir este dinero a la Comunidad Foral de Navarra, entendemos que por parte del Gobierno de Navarra también habría que hacer un esfuerzo económico para poder llevar a cabo inversiones importantes en la N 121-A por la importancia que tiene esta vía de comunicación. </w:t>
      </w:r>
    </w:p>
    <w:p>
      <w:pPr>
        <w:pStyle w:val="0"/>
        <w:suppressAutoHyphens w:val="false"/>
        <w:rPr>
          <w:rStyle w:val="1"/>
        </w:rPr>
      </w:pPr>
      <w:r>
        <w:rPr>
          <w:rStyle w:val="1"/>
        </w:rPr>
        <w:t xml:space="preserve">En estos momentos el Departamento de Desarrollo Económico estará recibiendo los diferentes proyectos de construcción. </w:t>
      </w:r>
    </w:p>
    <w:p>
      <w:pPr>
        <w:pStyle w:val="0"/>
        <w:suppressAutoHyphens w:val="false"/>
        <w:rPr>
          <w:rStyle w:val="1"/>
        </w:rPr>
      </w:pPr>
      <w:r>
        <w:rPr>
          <w:rStyle w:val="1"/>
        </w:rPr>
        <w:t xml:space="preserve">Por ello, sería factible licitar obras durante este año 2019 y con ese objetivo se presenta la siguiente propuesta de resolución: </w:t>
      </w:r>
    </w:p>
    <w:p>
      <w:pPr>
        <w:pStyle w:val="0"/>
        <w:suppressAutoHyphens w:val="false"/>
        <w:rPr>
          <w:rStyle w:val="1"/>
        </w:rPr>
      </w:pPr>
      <w:r>
        <w:rPr>
          <w:rStyle w:val="1"/>
        </w:rPr>
        <w:t xml:space="preserve">1. El Parlamento de Navarra insta al Gobierno de Navarra a que aumente en 10 millones de euros la partida presupuestaria para llevar a cabo actuaciones en la N 121-A.</w:t>
      </w:r>
    </w:p>
    <w:p>
      <w:pPr>
        <w:pStyle w:val="0"/>
        <w:suppressAutoHyphens w:val="false"/>
        <w:rPr>
          <w:rStyle w:val="1"/>
        </w:rPr>
      </w:pPr>
      <w:r>
        <w:rPr>
          <w:rStyle w:val="1"/>
        </w:rPr>
        <w:t xml:space="preserve">2. El Parlamento de Navarra insta al Gobierno de Navarra a que licite obras en la N 121-A por valor de 20 millones de euros. </w:t>
      </w:r>
    </w:p>
    <w:p>
      <w:pPr>
        <w:pStyle w:val="0"/>
        <w:suppressAutoHyphens w:val="false"/>
        <w:rPr>
          <w:rStyle w:val="1"/>
        </w:rPr>
      </w:pPr>
      <w:r>
        <w:rPr>
          <w:rStyle w:val="1"/>
        </w:rPr>
        <w:t xml:space="preserve">Pamplona, 11 de enero de 2019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