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previo acuerdo de la Junta de Portavoces, adoptó, entre otros, el siguiente Acuerdo:</w:t>
      </w:r>
    </w:p>
    <w:p>
      <w:pPr>
        <w:pStyle w:val="0"/>
        <w:suppressAutoHyphens w:val="false"/>
        <w:rPr>
          <w:rStyle w:val="1"/>
        </w:rPr>
      </w:pPr>
      <w:r>
        <w:rPr>
          <w:rStyle w:val="1"/>
          <w:b w:val="true"/>
        </w:rPr>
        <w:t xml:space="preserve">1.º</w:t>
      </w:r>
      <w:r>
        <w:rPr>
          <w:rStyle w:val="1"/>
        </w:rPr>
        <w:t xml:space="preserve"> De conformidad con el artículo 37.1.9ª del Reglamento del Parlamento de Navarra, se acuerda abrir un nuevo plazo para la presentación de candidaturas para la designación de tres Patronos para la Fundación navarra para la gestión de los servicios sociales públicos, que corresponde elegir al Parlamento de Navarra, que </w:t>
      </w:r>
      <w:r>
        <w:rPr>
          <w:rStyle w:val="1"/>
          <w:b w:val="true"/>
        </w:rPr>
        <w:t xml:space="preserve">finalizará a las 12:00 horas del próximo día 5 de febrero de 2019</w:t>
      </w:r>
      <w:r>
        <w:rPr>
          <w:rStyle w:val="1"/>
        </w:rPr>
        <w:t xml:space="preserve">.</w:t>
      </w:r>
    </w:p>
    <w:p>
      <w:pPr>
        <w:pStyle w:val="0"/>
        <w:suppressAutoHyphens w:val="false"/>
        <w:rPr>
          <w:rStyle w:val="1"/>
        </w:rPr>
      </w:pPr>
      <w:r>
        <w:rPr>
          <w:rStyle w:val="1"/>
          <w:b w:val="true"/>
        </w:rPr>
        <w:t xml:space="preserve">2.º </w:t>
      </w:r>
      <w:r>
        <w:rPr>
          <w:rStyle w:val="1"/>
        </w:rPr>
        <w:t xml:space="preserve">Se ordena la publicación del presente Acuerdo en el Boletín Oficial del Parlamento de Navarra.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