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Adolfo Araiz Flamarique jaunak aurkeztutako gaurkotasun handiko galdera, garai ezberdinetan Estatuko segurtasun indar eta kidegoen torturak pairatu dituzten pertsonei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Adolfo Araiz Flamarique jaunak Herritarrekiko eta Erakundeekiko Harremanetako kontseilariari zuzendutako gaurkotasun handiko honako galdera hau aurkezten dio Legebiltzarreko Mahaiari, 2019ko otsailaren 7an egin beharreko kontroleko Osoko Bilkuran izapidetzeko:</w:t>
      </w:r>
    </w:p>
    <w:p>
      <w:pPr>
        <w:pStyle w:val="0"/>
        <w:suppressAutoHyphens w:val="false"/>
        <w:rPr>
          <w:rStyle w:val="1"/>
        </w:rPr>
      </w:pPr>
      <w:r>
        <w:rPr>
          <w:rStyle w:val="1"/>
        </w:rPr>
        <w:t xml:space="preserve">Nafarroako Justizia Auzitegi Nagusiak 2017ko foru agindu bat baliogabetu zuen urtarrilaren 2an; haren bidez, Nafarroako Gobernuak 30.000 euroko gastua baimendu zuen eta ikerketa zentroentzako diru-laguntzen deialdi bat eta oinarri arautzaileak onetsi zituen, ikerketa zientifikoak eta bilketa dokumentala egin ditzaten, xede izanen dituztenak eskuin muturreko taldeek edo funtzionario publikoek Nafarroan edo nafarrei eragindako indarkeriazko gertakariak.</w:t>
      </w:r>
    </w:p>
    <w:p>
      <w:pPr>
        <w:pStyle w:val="0"/>
        <w:suppressAutoHyphens w:val="false"/>
        <w:rPr>
          <w:rStyle w:val="1"/>
        </w:rPr>
      </w:pPr>
      <w:r>
        <w:rPr>
          <w:rStyle w:val="1"/>
        </w:rPr>
        <w:t xml:space="preserve">Estatuaren abokatutzak foru agindu hori baliogabetzea eskatua zuen, uste baitzuen eskuin muturreko taldeek edo funtzionario publikoek eragindako motibazio politikoko ekintzen biktimen errekonozimenduari eta erreparazioari buruzko apirilaren 10eko 16/2015 Foru Legearen baliogabetzea –Konstituzio Auzitegiak 2016ko apirilean erabaki zuena– urratzen zuela.</w:t>
      </w:r>
    </w:p>
    <w:p>
      <w:pPr>
        <w:pStyle w:val="0"/>
        <w:suppressAutoHyphens w:val="false"/>
        <w:rPr>
          <w:rStyle w:val="1"/>
        </w:rPr>
      </w:pPr>
      <w:r>
        <w:rPr>
          <w:rStyle w:val="1"/>
        </w:rPr>
        <w:t xml:space="preserve">Bi epai horiek agerian uzten dute torturaren nahiz giza eskubideen bestelako urraketa batzuen inguruan Nafarroan bizi den larritasuna eta salbuespen-egoera; izan ere, bai Konstituzio Auzitegiak bai Nafarroako Justizia Auzitegi Nagusiak ezin konta ahala oztopo jarri dute kasu horiek ikertzera bideratutako ikerketa zientifiko, profesional eta independenteak egitea eragozteko.</w:t>
      </w:r>
    </w:p>
    <w:p>
      <w:pPr>
        <w:pStyle w:val="0"/>
        <w:suppressAutoHyphens w:val="false"/>
        <w:rPr>
          <w:rStyle w:val="1"/>
        </w:rPr>
      </w:pPr>
      <w:r>
        <w:rPr>
          <w:rStyle w:val="1"/>
        </w:rPr>
        <w:t xml:space="preserve">Gauzak horrela, garai ezberdinetan Estatuko segurtasun indar eta kidegoen torturak pairatu dituen pertsona-talde batek “Nafarroan torturatutako pertsonen sarea” aurkeztu zuen iragan larunbatean, egiarako eskubidea eta “ikerketa ofizial, profesional eta independente” baterako eskubidea erreibindikatzeko.</w:t>
      </w:r>
    </w:p>
    <w:p>
      <w:pPr>
        <w:pStyle w:val="0"/>
        <w:suppressAutoHyphens w:val="false"/>
        <w:rPr>
          <w:rStyle w:val="1"/>
        </w:rPr>
      </w:pPr>
      <w:r>
        <w:rPr>
          <w:rStyle w:val="1"/>
        </w:rPr>
        <w:t xml:space="preserve">Hori dela-eta, gaurkotasun handiko honako galdera hau aurkezten dugu:</w:t>
      </w:r>
    </w:p>
    <w:p>
      <w:pPr>
        <w:pStyle w:val="0"/>
        <w:suppressAutoHyphens w:val="false"/>
        <w:rPr>
          <w:rStyle w:val="1"/>
        </w:rPr>
      </w:pPr>
      <w:r>
        <w:rPr>
          <w:rStyle w:val="1"/>
        </w:rPr>
        <w:t xml:space="preserve">Nafarroako Gobernuak zer balorazio egiten du salbuespen-egoera hori dela-eta? Zer bide proposatzen du edo uste du balia daitekeela biktima horien eskubideei erantzuna emateko?</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