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febrero de 2019, la Mesa del Parlamento de Navarra, previo acuerdo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37.1.9ª del Reglamento del Parlamento de Navarra,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Abrir un nuevo plazo para la presentación de candidaturas para la designación de un Patrono para la Fundación navarra para la gestión de los servicios sociales públicos, </w:t>
      </w:r>
      <w:r>
        <w:rPr>
          <w:rStyle w:val="1"/>
          <w:b w:val="true"/>
        </w:rPr>
        <w:t xml:space="preserve">hasta las 09:30 horas del próximo día 18 de febrero de 2019 </w:t>
      </w:r>
      <w:r>
        <w:rPr>
          <w:rStyle w:val="1"/>
        </w:rPr>
        <w:t xml:space="preserve">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