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otsailaren 4an egindako Osoko Bilkuran, honako erabaki hau onetsi zuen: “Erabakia. Horren bidez, Nafarroako Gobernua premiatzen da azterlan bat egin dezan aintzat hartzeko genero-indarkeria pairatzen duten edo hura jasateko arriskuan dauden emakumeentzako txakur bizkartzainen laguntza”.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Gehienez ere sei hilabeteko epean balorazio eta bidegarritasunari buruzko azterlan bat egin dezan aintzat hartzeko genero-indarkeria pairatzen duten edo hura jasateko arriskuan dauden emakumeentzako txakur bizkartzainen laguntza. Azterlan hori diziplina anitzeko lantalde batek –esparru horretako pertsona eta entitate espezializatuek osatua– taxutuko du. Azterlan horren lantaldeko kideek, txakurren trebatzaileek salbu, generoaren arloko prestakuntza izan beharko dute. Nafarroako Berdintasunerako Institutuak gidatuko du lantaldea.</w:t>
      </w:r>
    </w:p>
    <w:p>
      <w:pPr>
        <w:pStyle w:val="0"/>
        <w:suppressAutoHyphens w:val="false"/>
        <w:rPr>
          <w:rStyle w:val="1"/>
        </w:rPr>
      </w:pPr>
      <w:r>
        <w:rPr>
          <w:rStyle w:val="1"/>
        </w:rPr>
        <w:t xml:space="preserve">2. Azterlan horretan azter dadin plan pilotu bat ezartzeko aukera, honako xede hauekin: neurri horren eraginkortasuna probatzea eta baloratzea, neurria bermez ezarri ahal izateko mekanismoak ezartzea eta gizarteko gainontzekoentzat gerta litezkeen arrisku-egoerak baloratzea”.</w:t>
      </w:r>
    </w:p>
    <w:p>
      <w:pPr>
        <w:pStyle w:val="0"/>
        <w:suppressAutoHyphens w:val="false"/>
        <w:rPr>
          <w:rStyle w:val="1"/>
        </w:rPr>
      </w:pPr>
      <w:r>
        <w:rPr>
          <w:rStyle w:val="1"/>
        </w:rPr>
        <w:t xml:space="preserve">Iruñean, 2019ko otsailaren 15ean</w:t>
      </w:r>
    </w:p>
    <w:p>
      <w:pPr>
        <w:pStyle w:val="0"/>
        <w:suppressAutoHyphens w:val="false"/>
        <w:rPr>
          <w:rStyle w:val="1"/>
        </w:rPr>
      </w:pPr>
      <w:r>
        <w:rPr>
          <w:rStyle w:val="1"/>
        </w:rPr>
        <w:t xml:space="preserve">Lehendakaria: Ainhoa Aznárez Igarza</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