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diagnóstico del posicionamiento de la marca Navarra fuera de nuestra comunidad,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Económico.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al Consejero de Desarrollo Económico y Vicepresidente del Gobierno de Navarra,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15 de septiembre de 2015 el Consejero de Desarrollo Económico y Vicepresidente del Gobierno de Navarra, Manu Ayerdi, compareció ante la Comisión de Desarrollo Económico de este Parlamento con el objeto de 'Exponer los objetivos y las líneas de trabajo a seguir en su Departamento'. En dicha comparecencia el Consejero anunció un diagnóstico sobre el posicionamiento de la marca Navarra fuera de nuestra comunidad, tanto en el Estado como en Europa y entre los principales prescriptores del mundo económico.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resultados ha obtenido el Gobierno de Navarra sobre el diagnóstico sobre el posicionamiento de la marca Navarra fuera de nuestra comunidad?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