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aurkezturiko mozioa, zeinaren bidez Hezkuntza Departamentua premiatzen baita Oinarrizko Lanbide Heziketan matrikulatutako ikasle guztien garraio-zerbitzuaren gastuak finantza ditzan, baldin eta, derrigorrezko hezkuntza jasotzeko adina izanik, beste herri batzuetara joan behar badute bizi diren herrian halakorik ez dagoelako.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parlamentari Alberto Catalán Higueras jaunak, Legebiltzarreko Erregelamenduan xedatuaren babesean, honako mozio hau aurkezten du, Hezkuntza Batzordean eztabaidatu eta bozkatzeko:</w:t>
      </w:r>
    </w:p>
    <w:p>
      <w:pPr>
        <w:pStyle w:val="0"/>
        <w:suppressAutoHyphens w:val="false"/>
        <w:rPr>
          <w:rStyle w:val="1"/>
        </w:rPr>
      </w:pPr>
      <w:r>
        <w:rPr>
          <w:rStyle w:val="1"/>
        </w:rPr>
        <w:t xml:space="preserve">Hezkuntzaren Kalitatea Hobetzeko abenduaren 9ko 8/2013 Lege Organikoak Oinarrizko Lanbide Heziketako zikloak sortu zituen Lanbide Heziketako irakaskuntzaren baitan, ikasleek hezkuntza sisteman jarraitzea errazteko eta garapen pertsonalerako eta profesionalerako aukera gehiago haiei eskaintzeko.</w:t>
      </w:r>
    </w:p>
    <w:p>
      <w:pPr>
        <w:pStyle w:val="0"/>
        <w:suppressAutoHyphens w:val="false"/>
        <w:rPr>
          <w:rStyle w:val="1"/>
        </w:rPr>
      </w:pPr>
      <w:r>
        <w:rPr>
          <w:rStyle w:val="1"/>
        </w:rPr>
        <w:t xml:space="preserve">Oinarrizko Lanbide Heziketan matrikulatutako ikasle gehienek derrigorrezko eskolatuta egoteko adina daukate eta bukatu gabe dauzkate derrigorrezko bigarren hezkuntzako ikasketak. Gainera, ikastetxeetako irakasle-taldeek bideratu dituzte prestakuntza ziklo horietara, eta jatorrizko ikastetxeetako orientatzaileek eta ikuskaritzak ere parte hartu dute erabaki horretan. Alegia, Hezkuntza Departamentuak ezarritako sistemaren beraren aholkuz sartu dira Oinarrizko Lanbide Heziketan. Batzuetan, erabaki horrek berekin dakar bizileku duten herritik atera behar izatea ziklo hori egin ahal izateko; hortaz, Hezkuntza Departamentuak bere gain hartu beharko luke garraio-zerbitzua.</w:t>
      </w:r>
    </w:p>
    <w:p>
      <w:pPr>
        <w:pStyle w:val="0"/>
        <w:suppressAutoHyphens w:val="false"/>
        <w:rPr>
          <w:rStyle w:val="1"/>
        </w:rPr>
      </w:pPr>
      <w:r>
        <w:rPr>
          <w:rStyle w:val="1"/>
        </w:rPr>
        <w:t xml:space="preserve">Gainera, Oinarrizko Lanbide Heziketaren berariazko hainbat alderdi arautzen dituen otsailaren 28ko 127/2014 Errege Dekretuaren 13. artikuluan –oinarrizko arauen izaera du– aniztasunaren tratamenduari dagokionez jasotzen denez, Oinarrizko Lanbide Heziketa ikasleen aniztasunaren tratamenduaren printzipioaren arabera antolatuko da eta nahitaez eskaini beharrekoa izanen da. Aniztasunaren tratamendurako hartzen diren neurriak bideratuta egonen dira ikasleen hezkuntza premia zehatzei erantzutera eta tituluaren lanbide-gaitasunekin lotutako ikaskuntza-emaitzak lortzera, eta helburu horiek lortzea eta kasuko titulazioa lortzea ahalbidetzen dien hezkuntza inklusiborako eskubideari erantzuten diote, desgaitasuna duten pertsonen eskubideei eta gizarteratzeari buruz indarrean dagoen araudian ezarritakoarekin bat.</w:t>
      </w:r>
    </w:p>
    <w:p>
      <w:pPr>
        <w:pStyle w:val="0"/>
        <w:suppressAutoHyphens w:val="false"/>
        <w:rPr>
          <w:rStyle w:val="1"/>
        </w:rPr>
      </w:pPr>
      <w:r>
        <w:rPr>
          <w:rStyle w:val="1"/>
        </w:rPr>
        <w:t xml:space="preserve">Horrekin batera, kontuan izan behar ditugu eskola-garraioaren zerbitzuaren antolamenduari eta funtzionamenduari buruzko jarraibideak eta Hezkuntza Departamentuak urtero egiten duen norbanakoentzako laguntzen deialdia.</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1. Nafarroako Parlamentuak Nafarroako Gobernua premiatzen du Oinarrizko Lanbide Heziketan matrikulatutako ikasle guztien garraio-zerbitzuaren gastuak finantza ditzan, baldin eta, derrigorrezko hezkuntza jasotzeko adina izanik, beste herri batzuetara joan behar badute bizi diren herrian Oinarrizko Lanbide Heziketarik ez dagoelako.</w:t>
      </w:r>
    </w:p>
    <w:p>
      <w:pPr>
        <w:pStyle w:val="0"/>
        <w:suppressAutoHyphens w:val="false"/>
        <w:rPr>
          <w:rStyle w:val="1"/>
        </w:rPr>
      </w:pPr>
      <w:r>
        <w:rPr>
          <w:rStyle w:val="1"/>
        </w:rPr>
        <w:t xml:space="preserve">2. Nafarroako Parlamentuak Hezkuntza Departamentua premiatzen du hartu beharreko neurriak har ditzan garraio-zerbitzu hori abian jarri ahal izateko.</w:t>
      </w:r>
    </w:p>
    <w:p>
      <w:pPr>
        <w:pStyle w:val="0"/>
        <w:suppressAutoHyphens w:val="false"/>
        <w:rPr>
          <w:rStyle w:val="1"/>
        </w:rPr>
      </w:pPr>
      <w:r>
        <w:rPr>
          <w:rStyle w:val="1"/>
        </w:rPr>
        <w:t xml:space="preserve">Corellan, 2019ko otsailaren 14an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