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España a acordar el traspaso de la transferencia de Tráfico y Seguridad Vial antes de las próximas elecciones generales, presentada por la A.P.F. de 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Moreno, Portavoz de la Agrupación de Parlamentarios Forales de lzquierda-Ezkerra, al amparo de lo establecido en el Reglamento de la Cámara, para su debate y votación en el próximo Pleno del 28 de febrero, formula la siguiente moción.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28 de octubre la presidenta del Gobierno de Navarra Uxue Barkos y el presidente del Gobierno de España acordaron la transferencia a Navarra, para ser ejercida en exclusiva por la Policía Foral, de la competencia de Tráfico y Seguridad Vial.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preciso acordar en la Junta de Transferencias el traspaso, y el calendario de traspaso, de la transferencia de Tráfico y Seguridad Vial antes de las próximas elecciones generales previstas para el 28 de abril próximo.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por ello que se propone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España a acordar en la Junta de Transferencias el traspaso, y el calendario de traspaso, de la transferencia de Tráfico y Seguridad Vial antes de las próximas elecciones generales previstas para el 28 de abril próximo.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Portavoz: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