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centros educativos que van a implantar el modelo A en el primer curso del primer ciclo de Educación Infantil y Primaria en la zona no vascófona,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al Departamento de Educación: </w:t>
      </w:r>
    </w:p>
    <w:p>
      <w:pPr>
        <w:pStyle w:val="0"/>
        <w:suppressAutoHyphens w:val="false"/>
        <w:rPr>
          <w:rStyle w:val="1"/>
          <w:spacing w:val="-2.88"/>
        </w:rPr>
      </w:pPr>
      <w:r>
        <w:rPr>
          <w:rStyle w:val="1"/>
          <w:spacing w:val="-2.88"/>
        </w:rPr>
        <w:t xml:space="preserve">- ¿En qué centros educativos de la zona no vascófona se va a establecer por primera vez modelo lingüístico A en el primer curso del primer ciclo de Educación Infantil y Primaria? ¿Con qué número de alumnos? ¿Con base en qué normativa? </w:t>
      </w:r>
    </w:p>
    <w:p>
      <w:pPr>
        <w:pStyle w:val="0"/>
        <w:suppressAutoHyphens w:val="false"/>
        <w:rPr>
          <w:rStyle w:val="1"/>
        </w:rPr>
      </w:pPr>
      <w:r>
        <w:rPr>
          <w:rStyle w:val="1"/>
        </w:rPr>
        <w:t xml:space="preserve">- ¿Qué centros de la zona no vascófona tienen implantado el modelo A? ¿Cuál es el número de alumnos por clase en cada caso? </w:t>
      </w:r>
    </w:p>
    <w:p>
      <w:pPr>
        <w:pStyle w:val="0"/>
        <w:suppressAutoHyphens w:val="false"/>
        <w:rPr>
          <w:rStyle w:val="1"/>
        </w:rPr>
      </w:pPr>
      <w:r>
        <w:rPr>
          <w:rStyle w:val="1"/>
        </w:rPr>
        <w:t xml:space="preserve">Corella a 7 de marzo de 2019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