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situación en la que se encuentra la auditoría y el resultado de la facturación de las restantes residencias en el Servicio de Gestión de la Prestación Farmacéutica, formulada por la Ilma. Sra. D.ª María Teresa Sáez Barrao.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Teresa Sáez Barrao, Parlamentaria Foral adscrita al Grupo Podemos-Ahal Dugu, Orain Bai, al amparo de lo dispuesto en el Reglamento de esta Cámara presenta la siguiente pregunta oral, a fin de que sea respondida en el próximo Pleno de la Cámara por parte del Sr. Consejero de Salud de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Situación en la que se encuentra la auditoria y resultado de la facturación de las restantes residencias en el Servicio de Gestión de la Prestación Farmacéutica, realizadas por la Hacienda Foral en el año los años 2013, 2014, 2015 y 2016 y las previsiones del Departamento para modificar la Resolución 1054/2016, de 21 de noviembre, del Director Gerente del Servicio Navarro de Salud-Osasunbidea.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7 de marzo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Teresa Sáez Barrao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