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martxoaren 15ean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Ribaforadako Bigarren Hezkuntzako Institutu berria eraikitzeko eta abian jartzeko epeak bete ez izanari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martxoaren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Unión del Pueblo Navarro (UPN) talde parlamentarioko Alberto Catalán Higueras jaunak, Legebiltzarreko Erregelamenduan ezarritakoaren babesean, honako galdera hau egiten du, Hezkuntzako kontseilariak Osoko Bilkuran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Hezkuntza Departamentuak zergatik ez ditu bete Ribaforadako Bigarren Hezkuntzako Institutu berria eraikitzeko eta abian jartzeko epeak?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2019ko martxoaren 14an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