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Pr="004514EB" w:rsidRDefault="00975A08">
      <w:pPr>
        <w:pStyle w:val="DICTAMEN"/>
      </w:pPr>
      <w:r w:rsidRPr="004514EB">
        <w:t>dictamen</w:t>
      </w:r>
    </w:p>
    <w:p w:rsidR="00975A08" w:rsidRPr="004514EB" w:rsidRDefault="003A047A" w:rsidP="003A047A">
      <w:pPr>
        <w:pStyle w:val="DICTA-TEXTO"/>
      </w:pPr>
      <w:r w:rsidRPr="004514EB">
        <w:t xml:space="preserve">Aprobado por la Comisión de Presidencia, Función Pública, Interior y Justicia, </w:t>
      </w:r>
      <w:r w:rsidR="00975A08" w:rsidRPr="004514EB">
        <w:t xml:space="preserve">en sesión celebrada los días </w:t>
      </w:r>
      <w:r w:rsidR="001B6D44" w:rsidRPr="004514EB">
        <w:t xml:space="preserve">20 </w:t>
      </w:r>
      <w:r w:rsidR="00496758" w:rsidRPr="004514EB">
        <w:t xml:space="preserve">y 21 </w:t>
      </w:r>
      <w:r w:rsidR="001B6D44" w:rsidRPr="004514EB">
        <w:t>de marzo de 2019</w:t>
      </w:r>
      <w:r w:rsidR="00127CC3" w:rsidRPr="004514EB">
        <w:t>.</w:t>
      </w:r>
    </w:p>
    <w:p w:rsidR="00113242" w:rsidRPr="004514EB" w:rsidRDefault="00EB638C" w:rsidP="00EB638C">
      <w:pPr>
        <w:pStyle w:val="DICTA-TITULO"/>
      </w:pPr>
      <w:r w:rsidRPr="004514EB">
        <w:t>Proyecto de Ley Foral de modificación y actualización de la Compilación del Derecho Civil Foral de Navarra o Fuero Nuevo</w:t>
      </w:r>
    </w:p>
    <w:p w:rsidR="00EB638C" w:rsidRPr="004514EB" w:rsidRDefault="00EB638C" w:rsidP="00B36A5B">
      <w:pPr>
        <w:pStyle w:val="DICTA-DISPO"/>
      </w:pPr>
      <w:r w:rsidRPr="004514EB">
        <w:t>EXPOSICIÓN DE MOTIVOS</w:t>
      </w:r>
    </w:p>
    <w:p w:rsidR="00EB638C" w:rsidRPr="004514EB" w:rsidRDefault="00EB638C" w:rsidP="00EB638C">
      <w:pPr>
        <w:pStyle w:val="DICTA-TEXTO"/>
      </w:pPr>
      <w:r w:rsidRPr="004514EB">
        <w:rPr>
          <w:b/>
          <w:bCs/>
        </w:rPr>
        <w:t>I. La actualización del Fuero Nuevo mediante su apertura y acercamiento a la realidad social navarra como objetivo de la presente ley foral.</w:t>
      </w:r>
    </w:p>
    <w:p w:rsidR="00EB638C" w:rsidRPr="004514EB" w:rsidRDefault="00EB638C" w:rsidP="00EB638C">
      <w:pPr>
        <w:pStyle w:val="DICTA-TEXTO"/>
      </w:pPr>
      <w:r w:rsidRPr="004514EB">
        <w:t xml:space="preserve">La Compilación del Derecho Civil Foral de Navarra o Fuero Nuevo constituye un texto completo que contiene disposiciones relativas a todas las materias en que tradicionalmente se ha dividido el derecho civil o privado: persona, familia, sucesiones, propiedad y contratos. </w:t>
      </w:r>
    </w:p>
    <w:p w:rsidR="00EB638C" w:rsidRPr="004514EB" w:rsidRDefault="00EB638C" w:rsidP="00EB638C">
      <w:pPr>
        <w:pStyle w:val="DICTA-TEXTO"/>
      </w:pPr>
      <w:r w:rsidRPr="004514EB">
        <w:t>Su vocación de plenitud ha sido manif</w:t>
      </w:r>
      <w:r w:rsidR="00413284" w:rsidRPr="004514EB">
        <w:t xml:space="preserve">iesta desde su nacimiento en el </w:t>
      </w:r>
      <w:r w:rsidRPr="004514EB">
        <w:t>año 1973.</w:t>
      </w:r>
    </w:p>
    <w:p w:rsidR="00EB638C" w:rsidRPr="004514EB" w:rsidRDefault="00EB638C" w:rsidP="00EB638C">
      <w:pPr>
        <w:pStyle w:val="DICTA-TEXTO"/>
      </w:pPr>
      <w:r w:rsidRPr="004514EB">
        <w:t>Desde la promulgación de la Ley Foral 5/1987, de 1 de abril, por la que se modificó su texto para adecuarlo al marco constitucional, han pasado ya casi 32 años pese a reconocerse el carácter limitado y urgente de aquella reforma y a manifestarse el objetivo de impulsar el estudio en profundidad y la completa adecuación de su texto (Orden Foral 11/1988, de 11 de mayo).</w:t>
      </w:r>
    </w:p>
    <w:p w:rsidR="00EB638C" w:rsidRPr="004514EB" w:rsidRDefault="00EB638C" w:rsidP="00EB638C">
      <w:pPr>
        <w:pStyle w:val="DICTA-TEXTO"/>
      </w:pPr>
      <w:r w:rsidRPr="004514EB">
        <w:t xml:space="preserve">Durante todos estos años la sociedad navarra ha experimentado profundas transformaciones en el ámbito personal, familiar y económico que, sin embargo, no han tenido un reflejo adecuado en su derecho privado, generándose un alejamiento entre la realidad social y la regulación de sus instituciones. </w:t>
      </w:r>
    </w:p>
    <w:p w:rsidR="00EB638C" w:rsidRPr="004514EB" w:rsidRDefault="00EB638C" w:rsidP="00EB638C">
      <w:pPr>
        <w:pStyle w:val="DICTA-TEXTO"/>
      </w:pPr>
      <w:r w:rsidRPr="004514EB">
        <w:t xml:space="preserve">Buena parte de la ciudadanía navarra se enfrenta hoy a situaciones jurídicas en su ámbito privado, fundamentalmente en el familiar, que no </w:t>
      </w:r>
      <w:r w:rsidRPr="004514EB">
        <w:lastRenderedPageBreak/>
        <w:t>encuentran su debida solución en el texto del Fuero Nuevo porque este mantiene como eje vertebrador un modelo de vida en el que la mayoría de las personas no hallan su acomodo y de cuyo marco de aplicación se ven por ello excluidas.</w:t>
      </w:r>
    </w:p>
    <w:p w:rsidR="00EB638C" w:rsidRPr="004514EB" w:rsidRDefault="00EB638C" w:rsidP="00EB638C">
      <w:pPr>
        <w:pStyle w:val="DICTA-TEXTO"/>
      </w:pPr>
      <w:r w:rsidRPr="004514EB">
        <w:t>El Parlamento de Navarra ha venido siendo consciente de la necesidad de abordar soluciones en este ámbito del derecho, pero ha optado durante este período por hacerlo de modo puntual mediante la técnica de las leyes especiales que, sin embargo, no han conseguido acercar de forma completa, correcta y satisfactoria el derecho civil a su sociedad. Y así, en la última de las pro</w:t>
      </w:r>
      <w:r w:rsidR="001054E1" w:rsidRPr="004514EB">
        <w:t>mulgadas, Ley Foral 3/2011, de 17</w:t>
      </w:r>
      <w:r w:rsidRPr="004514EB">
        <w:t xml:space="preserve"> de </w:t>
      </w:r>
      <w:r w:rsidR="001054E1" w:rsidRPr="004514EB">
        <w:t>marzo</w:t>
      </w:r>
      <w:r w:rsidRPr="004514EB">
        <w:t xml:space="preserve">, de custodia de los hijos menores de edad, vino a reconocer que la manera de lograr dicho objetivo era la reforma del Fuero Nuevo como </w:t>
      </w:r>
      <w:r w:rsidRPr="004514EB">
        <w:rPr>
          <w:i/>
          <w:iCs/>
        </w:rPr>
        <w:t>“sede natural de una reforma de este tipo, integrándose con el resto de instituciones con las que debe configurar un sistema coherente”.</w:t>
      </w:r>
    </w:p>
    <w:p w:rsidR="00EB638C" w:rsidRPr="004514EB" w:rsidRDefault="00EB638C" w:rsidP="00EB638C">
      <w:pPr>
        <w:pStyle w:val="DICTA-TEXTO"/>
      </w:pPr>
      <w:r w:rsidRPr="004514EB">
        <w:t>El acercamiento del Fuero a la sociedad navarra pasa así por su necesaria apertura a otros modelos de vida en los que la institución jurídica de la Casa y sus principios, fundamento de la amplitud de la libertad civil en el ordenamiento jurídico navarro, ceda el protagonismo a la Persona titular de esa libertad y le permita en su ejercicio optar por otras alternativas vitales de distinto orden en las que encuentre reflejo y consecuente respuesta jurídica.</w:t>
      </w:r>
    </w:p>
    <w:p w:rsidR="00EB638C" w:rsidRPr="004514EB" w:rsidRDefault="00EB638C" w:rsidP="00EB638C">
      <w:pPr>
        <w:pStyle w:val="DICTA-TEXTO"/>
      </w:pPr>
      <w:r w:rsidRPr="004514EB">
        <w:t xml:space="preserve">La Comunidad Foral de Navarra tiene competencia exclusiva de carácter histórico en materia de Derecho Civil Foral y, consiguientemente, para su conservación, modificación y desarrollo, así como para articular las normas del proceso que se deriven de dicho derecho sustantivo en virtud de lo dispuesto en la disposición adicional primera de la Constitución Española y en los artículos 149.1.6 y 8 de dicha norma fundamental y el artículo 48.1 y 2 de la LORAFNA. </w:t>
      </w:r>
    </w:p>
    <w:p w:rsidR="00EB638C" w:rsidRPr="004514EB" w:rsidRDefault="00EB638C" w:rsidP="00EB638C">
      <w:pPr>
        <w:pStyle w:val="DICTA-TEXTO"/>
      </w:pPr>
      <w:r w:rsidRPr="004514EB">
        <w:t>La presente ley foral se dicta en el ejercicio de dicha competencia con la finalidad de actualizar la Compilación o Fuero Nuevo mediante la modificación y el desarrollo de sus instituciones y la consiguiente regulación de las directa y sustancialmente conexas y derivadas necesariamente de las ya contenidas en su texto y según los principios informadores peculiares del Derecho Foral navarro.</w:t>
      </w:r>
    </w:p>
    <w:p w:rsidR="00EB638C" w:rsidRPr="004514EB" w:rsidRDefault="00EB638C" w:rsidP="00EB638C">
      <w:pPr>
        <w:pStyle w:val="DICTA-TEXTO"/>
      </w:pPr>
      <w:r w:rsidRPr="004514EB">
        <w:lastRenderedPageBreak/>
        <w:t>La protección de todas las personas en su individualidad y en sus relaciones familiares, convivenciales y patrimoniales de carácter privado, desde el respeto a su libertad civil –y con especial atención a la menor edad, discapacidad, dependencia, mayor edad o cualquier otra situación vital que lo requiera–, constituye el objetivo de la actualización y pasa a constituir el eje vertebrador del Fuero Nuevo, que mantiene sus 596 leyes, si bien ahora divididas en un libro preliminar y cuatro libros.</w:t>
      </w:r>
    </w:p>
    <w:p w:rsidR="00EB638C" w:rsidRPr="004514EB" w:rsidRDefault="00EB638C" w:rsidP="00EB638C">
      <w:pPr>
        <w:pStyle w:val="DICTA-TEXTO"/>
        <w:rPr>
          <w:b/>
          <w:bCs/>
        </w:rPr>
      </w:pPr>
      <w:r w:rsidRPr="004514EB">
        <w:rPr>
          <w:b/>
          <w:bCs/>
        </w:rPr>
        <w:t>II. Libro preliminar.</w:t>
      </w:r>
    </w:p>
    <w:p w:rsidR="00EB638C" w:rsidRPr="004514EB" w:rsidRDefault="00EB638C" w:rsidP="00EB638C">
      <w:pPr>
        <w:pStyle w:val="DICTA-TEXTO"/>
      </w:pPr>
      <w:r w:rsidRPr="004514EB">
        <w:rPr>
          <w:b/>
          <w:bCs/>
        </w:rPr>
        <w:t>1</w:t>
      </w:r>
      <w:r w:rsidRPr="004514EB">
        <w:t>. El espíritu actualizador se aborda desde su primera ley, que, manteniendo el concepto de Compilación, refleja su adecuación a la realidad social navarra y prevé la inclusión actualizada en su texto, como ubicación natural de las mismas, de instituciones ya reguladas en leyes especiales.</w:t>
      </w:r>
    </w:p>
    <w:p w:rsidR="00EB638C" w:rsidRPr="004514EB" w:rsidRDefault="00D5096B" w:rsidP="002470F3">
      <w:pPr>
        <w:pStyle w:val="DICTA-ENMIENDA"/>
      </w:pPr>
      <w:r w:rsidRPr="004514EB">
        <w:tab/>
      </w:r>
      <w:r w:rsidRPr="004514EB">
        <w:tab/>
      </w:r>
      <w:r w:rsidR="00EB638C" w:rsidRPr="004514EB">
        <w:t>Correlativamente, se conserva la eficacia normativa e integradora de la tradición jurídica navarra en aquellas instituciones que tengan su origen en los textos históricos que la propia ley cita y de</w:t>
      </w:r>
      <w:r w:rsidR="00F44125" w:rsidRPr="004514EB">
        <w:t xml:space="preserve"> cuya relación</w:t>
      </w:r>
      <w:r w:rsidR="00EB638C" w:rsidRPr="004514EB">
        <w:t xml:space="preserve"> se han suprimido normas de derecho histórico</w:t>
      </w:r>
      <w:r w:rsidRPr="004514EB">
        <w:t>, en concreto los fueros locales y el Fuero Reducido. No puede negarse la incidencia que dichas normas han tenido en la tradición jurídica navarra en el pasado histórico. Sin embargo, la necesaria garantía jurídica en la interpretación de las fuentes fundamenta que no sean relacionadas propiamente como tales, ya que los fueros locales han venido siendo objeto de importantes críticas textuales que, en determinados casos, han demostrado su adulteración, en tanto que el Fuero Reducido no llegó a ser promulgado.</w:t>
      </w:r>
    </w:p>
    <w:p w:rsidR="00D5096B" w:rsidRPr="004514EB" w:rsidRDefault="00D5096B" w:rsidP="00C703C0">
      <w:pPr>
        <w:pStyle w:val="DICTA-ENMIENDA"/>
      </w:pPr>
      <w:r w:rsidRPr="004514EB">
        <w:tab/>
      </w:r>
      <w:r w:rsidRPr="004514EB">
        <w:tab/>
        <w:t>Las fuentes del derecho navarro conservan su orden de prelación y la costumbre se mantiene como primera fuente en cuanto símbolo de la identidad navarra y manifestación de la coherencia interna de su ordenamiento jurídico, diferenciado por el carácter dispositivo de las leyes de la Compilación, el respeto a la libertad civil y la preeminencia del paramiento.</w:t>
      </w:r>
    </w:p>
    <w:p w:rsidR="00D5096B" w:rsidRPr="004514EB" w:rsidRDefault="00D5096B" w:rsidP="00D5096B">
      <w:pPr>
        <w:pStyle w:val="DICTA-TEXTO"/>
      </w:pPr>
      <w:r w:rsidRPr="004514EB">
        <w:t xml:space="preserve">Si bien, en la actualidad, el fin de preservar la competencia de Navarra ya no forma parte de su fundamento como primera fuente, la costumbre no deja de constituir caudal normativo y método de reforma de las instituciones, siempre que responda a un concepto dinamizador y acorde a la realidad social de cada momento, y sin perjuicio, además, de los límites a los que debe estar sujeta. </w:t>
      </w:r>
    </w:p>
    <w:p w:rsidR="00D5096B" w:rsidRPr="004514EB" w:rsidRDefault="00D5096B" w:rsidP="00D5096B">
      <w:pPr>
        <w:pStyle w:val="DICTA-TEXTO"/>
      </w:pPr>
      <w:r w:rsidRPr="004514EB">
        <w:lastRenderedPageBreak/>
        <w:t>A su vez, en sede también de límites, aunque esta vez del “paramiento”, se acoge en la ley 7 una conceptualización abierta de “orden público” comprendiendo en el mismo los derechos fundamentales y libertades de todas las personas, y no s</w:t>
      </w:r>
      <w:r w:rsidR="00152A0D" w:rsidRPr="004514EB">
        <w:t>o</w:t>
      </w:r>
      <w:r w:rsidRPr="004514EB">
        <w:t>lo de los ciudadanos, de conformidad con los textos internacionales.</w:t>
      </w:r>
    </w:p>
    <w:p w:rsidR="00EB638C" w:rsidRPr="004514EB" w:rsidRDefault="00EB638C" w:rsidP="00EB638C">
      <w:pPr>
        <w:pStyle w:val="DICTA-TEXTO"/>
      </w:pPr>
      <w:r w:rsidRPr="004514EB">
        <w:rPr>
          <w:b/>
          <w:bCs/>
        </w:rPr>
        <w:t>2.</w:t>
      </w:r>
      <w:r w:rsidRPr="004514EB">
        <w:t xml:space="preserve"> La condición foral de navarro, en su misma terminología concordante con el artículo 5.3 de la LORAFNA, es objeto de una nueva redacción y regulación en el </w:t>
      </w:r>
      <w:r w:rsidRPr="004514EB">
        <w:rPr>
          <w:b/>
          <w:bCs/>
        </w:rPr>
        <w:t>título II,</w:t>
      </w:r>
      <w:r w:rsidRPr="004514EB">
        <w:t xml:space="preserve"> la cual parte de la competencia exclusiva del Estado en materia de vecindad civil y recoge el principio de “paridad entre ordenamientos” acuñado en la doctrina constitucional. </w:t>
      </w:r>
    </w:p>
    <w:p w:rsidR="00EB638C" w:rsidRPr="004514EB" w:rsidRDefault="00EB638C" w:rsidP="00EB638C">
      <w:pPr>
        <w:pStyle w:val="DICTA-TEXTO"/>
      </w:pPr>
      <w:r w:rsidRPr="004514EB">
        <w:rPr>
          <w:b/>
          <w:bCs/>
        </w:rPr>
        <w:t>3.</w:t>
      </w:r>
      <w:r w:rsidRPr="004514EB">
        <w:t xml:space="preserve"> Con una nueva denominación, “Del ejercicio de los derechos y de las declaraciones de voluntad”, el </w:t>
      </w:r>
      <w:r w:rsidRPr="004514EB">
        <w:rPr>
          <w:b/>
          <w:bCs/>
        </w:rPr>
        <w:t>título III</w:t>
      </w:r>
      <w:r w:rsidRPr="004514EB">
        <w:t xml:space="preserve"> describe su contenido mediante una variación de su orden sistemático. Destaca dentro del mismo la distinción entre “nulidad, anulabilidad y rescisión” y “vicios de la voluntad”, mediante su tratamiento desde el punto de vista de la capacidad en la ley 19, y desde la perspectiva del vicio invalidante de la voluntad, en la ley 20, a las que se añade, ley 21, una modalidad tendente a la protección de situaciones de vulnerabilidad o dependencia –influencia indebida y abuso de influencia–, que se presentan sociológicamente de forma mayoritaria por razón del envejecimiento de la población, pero que no se limitan exclusivamente a esos supuestos y resultan aplicables a cualesquiera otros de dependencia fáctica.</w:t>
      </w:r>
    </w:p>
    <w:p w:rsidR="00EB638C" w:rsidRPr="004514EB" w:rsidRDefault="00EB638C" w:rsidP="00EB638C">
      <w:pPr>
        <w:pStyle w:val="DICTA-TEXTO"/>
      </w:pPr>
      <w:r w:rsidRPr="004514EB">
        <w:rPr>
          <w:b/>
          <w:bCs/>
        </w:rPr>
        <w:t>4.</w:t>
      </w:r>
      <w:r w:rsidRPr="004514EB">
        <w:t xml:space="preserve"> El </w:t>
      </w:r>
      <w:r w:rsidRPr="004514EB">
        <w:rPr>
          <w:b/>
          <w:bCs/>
        </w:rPr>
        <w:t>título IV</w:t>
      </w:r>
      <w:r w:rsidRPr="004514EB">
        <w:t xml:space="preserve">, tal y como fue configurado por los compiladores, se circunscribe, en toda su regulación, a la prescripción extintiva, de manera que la ubicación sistemática para la regulación de la prescripción adquisitiva sigue siendo el libro tercero, si bien se amplía a la caducidad, tan solo objeto de cita hasta ahora en la ley 26, pasando a conformar el capítulo II de dicho título comprensivo de las leyes 38 a 41. </w:t>
      </w:r>
    </w:p>
    <w:p w:rsidR="00EB638C" w:rsidRPr="004514EB" w:rsidRDefault="00EB638C" w:rsidP="00EB638C">
      <w:pPr>
        <w:pStyle w:val="DICTA-TEXTO"/>
      </w:pPr>
      <w:r w:rsidRPr="004514EB">
        <w:t xml:space="preserve">Los plazos de prescripción se reducen con carácter general a tres: 1, 5 y 10 años, siguiendo con ello la tendencia unificadora ya implantada en países europeos y en otros derechos especiales, si bien, como excepción, se mantienen en 4 años los correspondientes a la anulabilidad y rescisión y en 20 años el de la acción hipotecaria. A su vez, se establece un plazo máximo de prescripción de 30 años con independencia de las vicisitudes interruptivas o suspensivas que pudieran concurrir. Sin perjuicio, además, de </w:t>
      </w:r>
      <w:r w:rsidRPr="004514EB">
        <w:lastRenderedPageBreak/>
        <w:t xml:space="preserve">regular explícitamente el “dies a quo” de la mayor parte de las acciones, se establece como principio general el de la congnoscibilidad. Respecto a la renuncia a la prescripción, se configura como posibilidad, estableciéndose, no obstante, la nulidad de la renuncia anticipada y salvaguardando los derechos de los terceros. Se regulan de forma pormenorizada las causas de interrupción y de suspensión de la prescripción y se incluyen aquellas acciones que jurisprudencia consolidada ha declarado imprescriptibles. </w:t>
      </w:r>
    </w:p>
    <w:p w:rsidR="00EB638C" w:rsidRPr="004514EB" w:rsidRDefault="00EB638C" w:rsidP="00EB638C">
      <w:pPr>
        <w:pStyle w:val="DICTA-TEXTO"/>
      </w:pPr>
      <w:r w:rsidRPr="004514EB">
        <w:t xml:space="preserve">Por lo que se refiere a la caducidad, en las leyes de nueva factura que se dedican a su regulación, se relacionan los distintos plazos de caducidad previstos a lo largo del Fuero Nuevo y se recoge su apreciación de oficio por los tribunales así como su suspensión. </w:t>
      </w:r>
    </w:p>
    <w:p w:rsidR="00EB638C" w:rsidRPr="004514EB" w:rsidRDefault="00EB638C" w:rsidP="00EB638C">
      <w:pPr>
        <w:pStyle w:val="DICTA-TEXTO"/>
      </w:pPr>
      <w:r w:rsidRPr="004514EB">
        <w:rPr>
          <w:b/>
          <w:bCs/>
        </w:rPr>
        <w:t>III. Libro primero.</w:t>
      </w:r>
    </w:p>
    <w:p w:rsidR="00EB638C" w:rsidRPr="004514EB" w:rsidRDefault="00EB638C" w:rsidP="00EB638C">
      <w:pPr>
        <w:pStyle w:val="DICTA-TEXTO"/>
        <w:rPr>
          <w:b/>
          <w:bCs/>
        </w:rPr>
      </w:pPr>
      <w:r w:rsidRPr="004514EB">
        <w:t>Se intitula el libro primero recogiendo todas las instituciones reguladas en el mismo y por el orden que ahora adoptan: “De las personas, de la familia y de la Casa navarra”. En su nueva configuración, el libro pasa a componerse de once títulos.</w:t>
      </w:r>
    </w:p>
    <w:p w:rsidR="00EB638C" w:rsidRPr="004514EB" w:rsidRDefault="00EB638C" w:rsidP="00EB638C">
      <w:pPr>
        <w:pStyle w:val="DICTA-TEXTO"/>
        <w:rPr>
          <w:b/>
          <w:bCs/>
        </w:rPr>
      </w:pPr>
      <w:r w:rsidRPr="004514EB">
        <w:rPr>
          <w:b/>
          <w:bCs/>
        </w:rPr>
        <w:t>1.</w:t>
      </w:r>
      <w:r w:rsidRPr="004514EB">
        <w:t xml:space="preserve"> El </w:t>
      </w:r>
      <w:r w:rsidRPr="004514EB">
        <w:rPr>
          <w:b/>
          <w:bCs/>
        </w:rPr>
        <w:t>título I,</w:t>
      </w:r>
      <w:r w:rsidRPr="004514EB">
        <w:t xml:space="preserve"> se divide ahora a su vez en tres capítulos, para regular separadamente las personas jurídicas reconocidas por el Fuero Nuevo, la nueva figura de los patrimonios especialmente protegidos de las personas con discapacidad o dependencia en el ámbito familiar y los entes sin personalidad.</w:t>
      </w:r>
    </w:p>
    <w:p w:rsidR="00EB638C" w:rsidRPr="004514EB" w:rsidRDefault="00EB638C" w:rsidP="00EB638C">
      <w:pPr>
        <w:pStyle w:val="DICTA-TEXTO"/>
      </w:pPr>
      <w:r w:rsidRPr="004514EB">
        <w:t>La Compilación recogía hasta ahora la relación de personificaciones jurídico-públicas que tras la promulgación de la LORAFNA ya no resultaba preciso mantener por haberse incorporado su regulación a las correspondientes leyes administrativas. Con su supresión, resulta precisa una sola ley para enumerar a aquellas cuya personalidad jurídica viene reconocida por la propia Compilación.</w:t>
      </w:r>
    </w:p>
    <w:p w:rsidR="00EB638C" w:rsidRPr="004514EB" w:rsidRDefault="00EB638C" w:rsidP="00EB638C">
      <w:pPr>
        <w:pStyle w:val="DICTA-TEXTO"/>
      </w:pPr>
      <w:r w:rsidRPr="004514EB">
        <w:t xml:space="preserve">Las fundaciones adoptan una nueva regulación que pretende adecuarse plenamente a lo establecido en el artículo 34 de la Constitución. De esta manera, constituyendo el Fuero Nuevo una compilación de derecho privado, y teniendo las fundaciones de interés general una importante vertiente de derecho público, resulta más adecuado regularlas en una ley especial. Se clarifica así que solo podrán ser fundaciones los patrimonios </w:t>
      </w:r>
      <w:r w:rsidRPr="004514EB">
        <w:lastRenderedPageBreak/>
        <w:t xml:space="preserve">afectos a fines de interés general, tal y como constitucionalmente está consagrado, en tanto que para la adquisición de su personalidad jurídica se establece la exigencia, además de la observancia de los requisitos que regule la futura ley especial, de la necesaria publicidad mediante su inscripción en el Registro de Fundaciones. </w:t>
      </w:r>
    </w:p>
    <w:p w:rsidR="00EB638C" w:rsidRPr="004514EB" w:rsidRDefault="00EB638C" w:rsidP="00EB638C">
      <w:pPr>
        <w:pStyle w:val="DICTA-TEXTO"/>
        <w:rPr>
          <w:b/>
          <w:bCs/>
        </w:rPr>
      </w:pPr>
      <w:r w:rsidRPr="004514EB">
        <w:t xml:space="preserve">A su vez, y con el fin de mantener en lo posible la esencia de la institución hasta ahora regulada en las leyes 44 y siguientes del Fuero Nuevo, se circunscribe la posibilidad de afectación de un patrimonio privado a fines altruistas que, sin embargo, no pudieran ser considerados como de interés común o general. Con ello, se pretende también diferenciar la institución regulada en el Fuero Nuevo con las sociedades patrimoniales o con otras entidades con ánimo de lucro y, para ello, se acotan sus fines adecuándolos a los valores y principios humanísticos vigentes en la sociedad plural actual y que se concretan en intereses sociales, humanitarios, culturales o cualesquiera otros de carácter solidario. </w:t>
      </w:r>
    </w:p>
    <w:p w:rsidR="00EB638C" w:rsidRPr="004514EB" w:rsidRDefault="00EB638C" w:rsidP="00EB638C">
      <w:pPr>
        <w:pStyle w:val="DICTA-TEXTO"/>
      </w:pPr>
      <w:r w:rsidRPr="004514EB">
        <w:t>La regulación en el Fuero Nuevo de los patrimonios separados y la conveniencia actual de atender las necesidades de las personas con discapacidad y dependencia fundamentan la regulación en un capítulo independiente de los denominados “patrimonios protegidos” bajo la especial configuración que en Navarra tiene la regulación de la familia. Por ello, y sin perjuicio de la que en un futuro pueda abordar el Parlamento de Navarra para la protección patrimonial general de las personas con discapacidad y dependencia como parte integrante de la regulación de la capacidad de las personas que hasta ahora el Fuero contempla tan solo en relación con la edad, se acoge ahora la regulación de la protección patrimonial en el ámbito de la familia, y en su más amplio sentido, es decir, no ya solo como se ha conceptuado en la ley 50 sino también dentro del ámbito de la Casa donde se encuentran otras instituciones familiares como las comunidades y los acogimientos. Se trata, por tanto, de regular con carácter específico la protección familiar de miembros que la precisan por tener reconocida una discapacidad o una dependencia, estableciendo su régimen con pleno respeto al principio general navarro de la autonomía de la voluntad.</w:t>
      </w:r>
    </w:p>
    <w:p w:rsidR="00EB638C" w:rsidRPr="004514EB" w:rsidRDefault="00EB638C" w:rsidP="00EB638C">
      <w:pPr>
        <w:pStyle w:val="DICTA-TEXTO"/>
      </w:pPr>
      <w:r w:rsidRPr="004514EB">
        <w:t xml:space="preserve">El régimen de protección de estas personas del grupo o comunidad familiar se completa con la inclusión en la ley 204 de la posibilidad de disponer a título gratuito de bienes destinados a satisfacer sus necesidades vitales, con la introducción de una causa de exclusión del usufructo de </w:t>
      </w:r>
      <w:r w:rsidRPr="004514EB">
        <w:lastRenderedPageBreak/>
        <w:t>viudedad de los patrimonios así constituidos y con la previsión en la fiducia sucesoria como una de las encomiendas del causante al fiduciario. Se configura, por último, un derecho legal de habitación subsidiario a la voluntad privada en la nueva ley 425.</w:t>
      </w:r>
    </w:p>
    <w:p w:rsidR="00EB638C" w:rsidRPr="004514EB" w:rsidRDefault="00EB638C" w:rsidP="00EB638C">
      <w:pPr>
        <w:pStyle w:val="DICTA-TEXTO"/>
      </w:pPr>
      <w:r w:rsidRPr="004514EB">
        <w:t>Las agrupaciones sin personalidad hasta ahora recogidas en la ley 49 constituyen el capítulo III de este título que comprende ahora la ley 46, en tanto que toda la regulación de la Casa, leyes 48 y 75, pasan a conformar un título independiente, el último de este libro, junto con todas las instituciones vinculadas a la misma.</w:t>
      </w:r>
    </w:p>
    <w:p w:rsidR="00EB638C" w:rsidRPr="004514EB" w:rsidRDefault="00EB638C" w:rsidP="00EB638C">
      <w:pPr>
        <w:pStyle w:val="DICTA-TEXTO"/>
      </w:pPr>
      <w:r w:rsidRPr="004514EB">
        <w:rPr>
          <w:b/>
          <w:bCs/>
        </w:rPr>
        <w:t>2.</w:t>
      </w:r>
      <w:r w:rsidRPr="004514EB">
        <w:t xml:space="preserve"> El Fuero Nuevo ha venido regulando la capacidad de las personas únicamente con referencia a la edad, de manera que el Código Civil ha tenido su aplicación de forma supletoria en todo lo relativo a la modificación de la capacidad e instituciones derivadas de la misma. A su vez, y dentro de aquella regulación, el Fuero únicamente ha establecido unas reglas específicas en relación con la capacidad del “púber” para ciertos actos para los que su propio texto se la ha reconocido. Ya en sede de Patria Potestad, se regulaba la capacidad del menor emancipado, si bien no se recogían las causas que daban lugar a la misma. Como normas que cerraban el capítulo de la capacidad de la persona individual se encontraban las relativas a la representación.</w:t>
      </w:r>
    </w:p>
    <w:p w:rsidR="00EB638C" w:rsidRPr="004514EB" w:rsidRDefault="00EB638C" w:rsidP="00EB638C">
      <w:pPr>
        <w:pStyle w:val="DICTA-TEXTO"/>
      </w:pPr>
      <w:r w:rsidRPr="004514EB">
        <w:t xml:space="preserve">Manteniendo de esta manera la actual regulación del Fuero, y sin perjuicio de una futura legislación especial que regule de manera completa la capacidad y contemple todas las figuras de apoyo de las personas con la capacidad modificada judicialmente, el desarrollo que tiene lugar en el actual </w:t>
      </w:r>
      <w:r w:rsidRPr="004514EB">
        <w:rPr>
          <w:b/>
          <w:bCs/>
        </w:rPr>
        <w:t xml:space="preserve">título II </w:t>
      </w:r>
      <w:r w:rsidRPr="004514EB">
        <w:t>consiste en una regulación exhaustiva de la capacidad de las personas en función de la edad estableciendo la capacidad del menor de forma coherente y respetuosa con la normativa internacional y la legislación orgánica pero sobre el respeto y con el mantenimiento de las peculiaridades contenidas en el derecho navarro para el mayor de 14 años y el emancipado.</w:t>
      </w:r>
    </w:p>
    <w:p w:rsidR="00EB638C" w:rsidRPr="004514EB" w:rsidRDefault="00EB638C" w:rsidP="00EB638C">
      <w:pPr>
        <w:pStyle w:val="DICTA-TEXTO"/>
      </w:pPr>
      <w:r w:rsidRPr="004514EB">
        <w:t>Toda vez que el Fuero también ha regulado el poder de representación, se introduce dentro del mismo el denominado poder preventivo.</w:t>
      </w:r>
    </w:p>
    <w:p w:rsidR="00EB638C" w:rsidRPr="004514EB" w:rsidRDefault="00EB638C" w:rsidP="00EB638C">
      <w:pPr>
        <w:pStyle w:val="DICTA-TEXTO"/>
      </w:pPr>
      <w:r w:rsidRPr="004514EB">
        <w:rPr>
          <w:b/>
          <w:bCs/>
        </w:rPr>
        <w:t xml:space="preserve">3. </w:t>
      </w:r>
      <w:r w:rsidRPr="004514EB">
        <w:t xml:space="preserve">El reconocimiento de la heterogeneidad del hecho familiar, como realidad social plural y manifestación de los derechos fundamentales y </w:t>
      </w:r>
      <w:r w:rsidRPr="004514EB">
        <w:lastRenderedPageBreak/>
        <w:t>libertades individuales de las personas, se articula en el ordenamiento civil navarro, de una parte, como expresión de la protección de la institución familiar, y de otra, desde el principio de no discriminación de la familia por razón de su origen (artículo 39 CE), entroncables en el derecho civil propio tanto desde el principio de libertad civil como de la tradicional regulación de la relación familiar en general y particular vinculada a la Casa.</w:t>
      </w:r>
    </w:p>
    <w:p w:rsidR="00EB638C" w:rsidRPr="004514EB" w:rsidRDefault="00EB638C" w:rsidP="00EB638C">
      <w:pPr>
        <w:pStyle w:val="DICTA-TEXTO"/>
      </w:pPr>
      <w:r w:rsidRPr="004514EB">
        <w:t xml:space="preserve">Se establecen, en consecuencia, en el </w:t>
      </w:r>
      <w:r w:rsidRPr="004514EB">
        <w:rPr>
          <w:b/>
          <w:bCs/>
        </w:rPr>
        <w:t xml:space="preserve">título III </w:t>
      </w:r>
      <w:r w:rsidRPr="004514EB">
        <w:t>comprensivo de la ley 50, la protección de la institución familiar y la no discriminación por su origen, como principios generales y rectores de las leyes dirigidas a todo el grupo familiar que disciplinan las relaciones familiares y convivenciales entre sus integrantes, distinguiéndose a tal efecto respecto de las leyes que regulan y disciplinan cada uno de los modelos individualizados que dan origen a la familia, como son el matrimonio y la pareja estable, o que, incluso, no son regulados expresamente, tales como las relaciones convivenciales “more uxorio” que no han constituido pareja estable, familias recon</w:t>
      </w:r>
      <w:bookmarkStart w:id="0" w:name="_GoBack1"/>
      <w:bookmarkEnd w:id="0"/>
      <w:r w:rsidRPr="004514EB">
        <w:t>stituidas y familias monoparentales.</w:t>
      </w:r>
    </w:p>
    <w:p w:rsidR="00EB638C" w:rsidRPr="004514EB" w:rsidRDefault="00EB638C" w:rsidP="00EB638C">
      <w:pPr>
        <w:pStyle w:val="DICTA-TEXTO"/>
      </w:pPr>
      <w:r w:rsidRPr="004514EB">
        <w:rPr>
          <w:b/>
          <w:bCs/>
        </w:rPr>
        <w:t>4.</w:t>
      </w:r>
      <w:r w:rsidRPr="004514EB">
        <w:t xml:space="preserve"> En materia de filiación, el Fuero Nuevo fue objeto de reciente modificación mediante Ley Foral 9/2018. Como consecuencia de la presente actualización integral se ha hecho preciso, en primer lugar, reorganizar sistemáticamente sus leyes reguladoras de manera que todo el </w:t>
      </w:r>
      <w:r w:rsidRPr="004514EB">
        <w:rPr>
          <w:b/>
          <w:bCs/>
        </w:rPr>
        <w:t>título</w:t>
      </w:r>
      <w:r w:rsidRPr="004514EB">
        <w:t>, ahora</w:t>
      </w:r>
      <w:r w:rsidRPr="004514EB">
        <w:rPr>
          <w:b/>
          <w:bCs/>
        </w:rPr>
        <w:t xml:space="preserve"> IV</w:t>
      </w:r>
      <w:r w:rsidRPr="004514EB">
        <w:t xml:space="preserve">, pasa a componerse de tres capítulos dedicados, respectivamente, a disposiciones generales, filiación por naturaleza y filiación adoptiva. Además, con carácter sustantivo específico y dentro de la filiación por naturaleza, se introducen dos modificaciones en relación con el texto de la citada Ley Foral 9/2018 con la finalidad de evitar cualquier vulneración del principio constitucional de igualdad. Por un lado, se añade la prevención de que la madre menor de edad o con la capacidad judicialmente modificada sea asistida de un defensor judicial para garantizar que su oposición esté rodeada de circunstancias adecuadas que excluyan cualquier presión, garantía que así mismo se posibilita mediante el reconocimiento a tal fin de legitimación al Ministerio Fiscal. Por otro lado, se ha advertido de la posible vulneración del artículo 14 CE al restringir la legitimación materna para impugnar la filiación marital a los supuestos de representación e interés del menor, toda vez que, mientras el marido puede impugnar su paternidad actuando en su propio interés y aunque ello implique un perjuicio para el menor, la mujer casada, con la regulación introducida por la Ley Foral </w:t>
      </w:r>
      <w:r w:rsidRPr="004514EB">
        <w:lastRenderedPageBreak/>
        <w:t>9/2018, únicamente podía impugnar tal paternidad en interés del hijo. Por ello, ahora se ha añadido, también, la posibilidad de que la madre pueda impugnar la paternidad del marido en su propio nombre y derecho.</w:t>
      </w:r>
    </w:p>
    <w:p w:rsidR="00EB638C" w:rsidRPr="004514EB" w:rsidRDefault="00EB638C" w:rsidP="00EB638C">
      <w:pPr>
        <w:pStyle w:val="DICTA-TEXTO"/>
      </w:pPr>
      <w:r w:rsidRPr="004514EB">
        <w:t>La Compilación no ha contenido hasta ahora una regulación completa de la adopción. Se ha limitado a establecer una regla específica en relación con la capacidad del menor para consentirla y sigue haciendo referencia a formalidades (constitución mediante escritura pública) y modalidades, (plena y simple), que devinieron inaplicables desde la reforma de esta materia en la legislación común en el año 1987. Además, ha regulado el prohijamiento, figura que ha desaparecido como tal al quedar absorbida por las formas de acogimiento de menores aun cuando sus perfiles no son del todo iguales. Por su parte, la Ley Foral 15/2005, de 5 de diciembre, de Promoción y Protección a la Infancia y a la Adolescencia, pese a regular en su mayor parte los aspectos administrativos de la adopción, ha abordado también, en el ejercicio de la competencia en materia de derecho civil, determinadas cuestiones relativas a los requisitos personales de capacidad más allá de los que constituyen criterios de idoneidad o inidoneidad, las cuales han representado especialidades propias de la legislación foral que han sido valoradas en sucesivas ocasiones por el Parlamento de Navarra (así, las diferencias máximas de edad) y que en el momento actual difieren de la regulación común. De esta manera, se hace preciso armonizar la regulación navarra en materia de adopción y para ello se considera necesario contemplar en la Compilación las normas sobre capacidad, requisitos de constitución, efectos y extinción, remitiendo el resto de cuestiones, de índole administrativa, a la ley foral especial, que deberá ser objeto también de reforma para desarrollarla en su integridad y, consiguientemente, para poder depurar determinados aspectos técnicos derivados de la remisión al texto común y paliar algunas deficiencias de este ya evidenciadas en la práctica.</w:t>
      </w:r>
    </w:p>
    <w:p w:rsidR="00EB638C" w:rsidRPr="004514EB" w:rsidRDefault="00EB638C" w:rsidP="00EB638C">
      <w:pPr>
        <w:pStyle w:val="DICTA-TEXTO"/>
      </w:pPr>
      <w:r w:rsidRPr="004514EB">
        <w:rPr>
          <w:b/>
          <w:bCs/>
        </w:rPr>
        <w:t>5.</w:t>
      </w:r>
      <w:r w:rsidRPr="004514EB">
        <w:t xml:space="preserve"> El </w:t>
      </w:r>
      <w:r w:rsidRPr="004514EB">
        <w:rPr>
          <w:b/>
          <w:bCs/>
        </w:rPr>
        <w:t>título V</w:t>
      </w:r>
      <w:r w:rsidRPr="004514EB">
        <w:t xml:space="preserve"> se dedica a lo que hasta ahora se ha denominado “Patria Potestad” que pasa al término “Responsabilidad Parental” sin dejar de referirse a la misma institución regulada en el Fuero Nuevo de forma propia y tendencialmente completa</w:t>
      </w:r>
      <w:r w:rsidRPr="004514EB">
        <w:rPr>
          <w:b/>
          <w:bCs/>
        </w:rPr>
        <w:t>.</w:t>
      </w:r>
      <w:r w:rsidRPr="004514EB">
        <w:t xml:space="preserve"> Razones de paridad lingüística fundamentan la nueva terminología que se corresponde con la igualmente utilizada en el ámbito del derecho europeo sin por ello quedar afectada la configuración y contenido de la regulación foral que en esta materia ha tenido importantes especialidades. </w:t>
      </w:r>
    </w:p>
    <w:p w:rsidR="00EB638C" w:rsidRPr="004514EB" w:rsidRDefault="00EB638C" w:rsidP="00EB638C">
      <w:pPr>
        <w:pStyle w:val="DICTA-TEXTO"/>
      </w:pPr>
      <w:r w:rsidRPr="004514EB">
        <w:lastRenderedPageBreak/>
        <w:t>El Fuero ha aspirado desde su origen a su regulación integral y sin remisiones de forma que la nueva regulación supone un exhaustivo desarrollo de todo su contenido integrado de varios deberes y facultades con sustantividad propia que ha conllevado a delimitar los conceptos de titularidad y ejercicio en relación, bien a toda la institución, bien a cada uno de esos deberes y facultades y, consiguientemente, a una nueva regulación de los supuestos de suspensión, privación, extinción y recuperación junto a una mayor concreción de las hasta ahora denominadas patria potestad prorrogada y rehabilitada.</w:t>
      </w:r>
    </w:p>
    <w:p w:rsidR="00EB638C" w:rsidRPr="004514EB" w:rsidRDefault="00EB638C" w:rsidP="00EB638C">
      <w:pPr>
        <w:pStyle w:val="DICTA-TEXTO"/>
      </w:pPr>
      <w:r w:rsidRPr="004514EB">
        <w:t>Todo ello ha supuesto un total de 14 leyes frente a las 5 anteriormente existentes que ya contenían una regulación completa de esta institución y que, sin embargo, debía ser objeto de necesaria actualización para contemplar la falta de convivencia o crisis familiares al ser estos los supuestos que mayor litigiosidad presentan y que mejores soluciones prácticas reclaman, las cuales se ofrecen con base en el pacto como principio fundamental que ha regido de forma peculiar en esta materia dada la especial relevancia que el Fuero ha concedido a los pactos entre sus titulares con base en el principio de libertad civil.</w:t>
      </w:r>
    </w:p>
    <w:p w:rsidR="00EB638C" w:rsidRPr="004514EB" w:rsidRDefault="00EB638C" w:rsidP="00EB638C">
      <w:pPr>
        <w:pStyle w:val="DICTA-TEXTO"/>
        <w:rPr>
          <w:b/>
          <w:bCs/>
        </w:rPr>
      </w:pPr>
      <w:r w:rsidRPr="004514EB">
        <w:t>El desarrollo de tales facultades y deberes permite la regulación de instituciones conexas e integradas en dicha institución como la guarda y custodia, ya regulada por el legislador navarro por medio de ley foral especial que en su día previó, precisamente, su inclusión en el texto del Fuero en el seno de una reforma integral de su derecho de familia; las estancias y contactos de los menores con sus progenitores y otros familiares, hasta ahora contenidas en sede de filiación y en la Ley Foral de protección de la infancia; y la regulación de los deberes de alimentación, habitación, educación, y asistencia material y emocional como omnicomprensivos de las necesidades básicas de los menores, y que conduce necesariamente, a su vez, a contemplar la atribución del uso de la vivienda familiar y la contribución a sus gastos ordinarios y extraordinarios. Y todo con total desvinculación de cualquier diferenciación de su origen matrimonial o no matrimonial, existencia o no de convivencia en algún momento, o de si se trata de un ejercicio en régimen de coparentalidad o de monoparentalidad.</w:t>
      </w:r>
    </w:p>
    <w:p w:rsidR="00EB638C" w:rsidRPr="004514EB" w:rsidRDefault="00EB638C" w:rsidP="00EB638C">
      <w:pPr>
        <w:pStyle w:val="DICTA-TEXTO"/>
      </w:pPr>
      <w:r w:rsidRPr="004514EB">
        <w:t xml:space="preserve">Consecuentemente, la nueva regulación es claramente tendente a fomentar el pacto de parentalidad entre los progenitores como primera </w:t>
      </w:r>
      <w:r w:rsidRPr="004514EB">
        <w:lastRenderedPageBreak/>
        <w:t>opción para regular las relaciones familiares y evitar la litigiosidad así como a orientar la mediación que facilite tal fin, ofreciendo, subsidiariamente, una amplia discrecionalidad judicial para, desde el principio fundamental “favor filii”, adoptar en cada caso concreto las medidas que en defecto de pacto superen las lagunas o taxatividades del texto civil común, tan claramente evidenciadas en los últimos tiempos por la amplia variedad de situaciones y circunstancias específicas concurrentes, así como para propiciar la coordinación de parentalidad. Es decir, libertad civil, pacto y discrecionalidad judicial orientada mediante</w:t>
      </w:r>
      <w:r w:rsidRPr="004514EB">
        <w:rPr>
          <w:b/>
          <w:bCs/>
        </w:rPr>
        <w:t xml:space="preserve"> </w:t>
      </w:r>
      <w:r w:rsidRPr="004514EB">
        <w:t>criterios flexibles y dotada de medios adecuados que lo posibiliten han sido también los principios informadores propios del derecho navarro que han guiado la regulación de las relaciones paternofiliales.</w:t>
      </w:r>
    </w:p>
    <w:p w:rsidR="00EB638C" w:rsidRPr="004514EB" w:rsidRDefault="00EB638C" w:rsidP="00EB638C">
      <w:pPr>
        <w:pStyle w:val="DICTA-TEXTO"/>
      </w:pPr>
      <w:r w:rsidRPr="004514EB">
        <w:rPr>
          <w:b/>
          <w:bCs/>
        </w:rPr>
        <w:t xml:space="preserve">6. </w:t>
      </w:r>
      <w:r w:rsidRPr="004514EB">
        <w:t xml:space="preserve">La nueva regulación de lo que ahora constituye el </w:t>
      </w:r>
      <w:r w:rsidRPr="004514EB">
        <w:rPr>
          <w:b/>
          <w:bCs/>
        </w:rPr>
        <w:t xml:space="preserve">título VI </w:t>
      </w:r>
      <w:r w:rsidRPr="004514EB">
        <w:t xml:space="preserve">viene referida al régimen económico en el matrimonio que la Compilación ha venido contemplando con complitud. Ahora se estructura empezando por las normas del denominado régimen económico matrimonial primario que aglutinan leyes hasta ahora contenidas en sede de capacidad de los cónyuges pero aplicables únicamente a la sociedad de conquistas y que pasan a constituir principios comunes a todos los regímenes durante la vigencia del matrimonio. </w:t>
      </w:r>
    </w:p>
    <w:p w:rsidR="00EB638C" w:rsidRPr="004514EB" w:rsidRDefault="00EB638C" w:rsidP="00EB638C">
      <w:pPr>
        <w:pStyle w:val="DICTA-TEXTO"/>
      </w:pPr>
      <w:r w:rsidRPr="004514EB">
        <w:t xml:space="preserve">De esta manera se recogen en el primer capítulo todas las normas que son aplicables al régimen de bienes del matrimonio con independencia del que haya sido pactado o adoptado, y, entre otros extremos y como más significativas, a las cargas o gastos del matrimonio y a la especial protección de la vivienda familiar. </w:t>
      </w:r>
    </w:p>
    <w:p w:rsidR="00EB638C" w:rsidRPr="004514EB" w:rsidRDefault="00EB638C" w:rsidP="00EB638C">
      <w:pPr>
        <w:pStyle w:val="DICTA-TEXTO"/>
      </w:pPr>
      <w:r w:rsidRPr="004514EB">
        <w:t xml:space="preserve">Posteriormente, se regulan las capitulaciones matrimoniales y a continuación cada uno de los regímenes contemplados en la actual Compilación cuya redacción se acomoda a las precisiones técnicas y sistemáticas ya recogidas ampliamente en la doctrina a las que se añaden soluciones jurisprudenciales ya consolidadas. </w:t>
      </w:r>
    </w:p>
    <w:p w:rsidR="00EB638C" w:rsidRPr="004514EB" w:rsidRDefault="00EB638C" w:rsidP="00EB638C">
      <w:pPr>
        <w:pStyle w:val="DICTA-TEXTO"/>
      </w:pPr>
      <w:r w:rsidRPr="004514EB">
        <w:t xml:space="preserve">Finalmente, se abordan tres normas de carácter común a todos los regímenes que resultan aplicables finalizada la vigencia del matrimonio, que constituyen necesario desarrollo de su completo régimen conforme a sus principios peculiares y que se refieren a las cargas del matrimonio en el momento de la disolución y a la vivienda familiar, materias hasta ahora </w:t>
      </w:r>
      <w:r w:rsidRPr="004514EB">
        <w:lastRenderedPageBreak/>
        <w:t>reguladas únicamente durante su vigencia y cuya regulación para el momento de su finalización debe integrar la actualización del Fuero en la medida en que permiten solucionar cuestiones que se plantean en la realidad social tras la ruptura matrimonial. De esta manera, y siguiendo como guía dichas peculiaridades del derecho foral, la protección de los hijos hasta ahora contemplada en el Fuero mediante otras instituciones que se han entendido superadas, se ha realizado en esta sede prestando una especial atención a los hijos mayores de edad todavía dependientes económicamente de sus progenitores en ese momento, acercándola en todo lo posible, y en una adecuada ponderación de intereses, a la dispensada a los hijos menores de edad. Y así mismo, sin dejar de suponer igualmente consecuencia económica del matrimonio cuya regulación resulta necesaria hacer en esa finalidad actualizadora, la evidente dificultad de encaje en el régimen navarro de la disciplina de la pensión compensatoria del Código Civil para el caso de muerte del obligado, fundamenta la regulación de la aquí denominada compensación por desequilibrio, la cual se lleva a cabo mediante la asunción de los criterios doctrinales y jurisprudenciales que han adaptado a la realidad social una regulación común ya superada conceptualmente y mediante la contemplación del especial régimen sucesorio navarro.</w:t>
      </w:r>
    </w:p>
    <w:p w:rsidR="00EB638C" w:rsidRPr="004514EB" w:rsidRDefault="00EB638C" w:rsidP="00EB638C">
      <w:pPr>
        <w:pStyle w:val="DICTA-TEXTO"/>
      </w:pPr>
      <w:r w:rsidRPr="004514EB">
        <w:rPr>
          <w:b/>
          <w:bCs/>
        </w:rPr>
        <w:t xml:space="preserve">7. </w:t>
      </w:r>
      <w:r w:rsidRPr="004514EB">
        <w:t xml:space="preserve">La Ley Foral 6/2000, de 3 de julio, para la igualdad jurídica de las parejas estables, constituyó la primera regulación contemporánea de Derecho Civil Foral de una realidad social, la relación de convivencia estable en pareja, como modelo familiar distinto al matrimonial. En el ámbito competencial, la citada ley foral se dictó en desarrollo de la competencia exclusiva en materia de derecho civil foral. La Sentencia del Pleno del Tribunal Constitucional 93/2013, de 23 de abril, declaró la inconstitucionalidad de parte de su articulado. </w:t>
      </w:r>
      <w:bookmarkStart w:id="1" w:name="_Hlk513311506"/>
      <w:r w:rsidRPr="004514EB">
        <w:t>No podía desconocerse la actual situación de inseguridad jurídica en torno a las pare</w:t>
      </w:r>
      <w:bookmarkEnd w:id="1"/>
      <w:r w:rsidRPr="004514EB">
        <w:t>jas estables y de vacío normativo, siquiera parcial, de los efectos jurídicos que el ordenamiento jurídico anuda a las mismas, situación de inseguridad jurídica que alcanza no solo al destinatario de la norma, sino también a los distintos operadores jurídicos que en sus respectivos ámbitos profesionales abordan la institución.</w:t>
      </w:r>
    </w:p>
    <w:p w:rsidR="00EB638C" w:rsidRPr="004514EB" w:rsidRDefault="00EB638C" w:rsidP="00EB638C">
      <w:pPr>
        <w:pStyle w:val="DICTA-TEXTO"/>
      </w:pPr>
      <w:r w:rsidRPr="004514EB">
        <w:t xml:space="preserve">Se ha hecho, por tanto, necesario ofrecer una nueva y adaptada regulación a la realidad social de las parejas estables en Navarra que </w:t>
      </w:r>
      <w:r w:rsidRPr="004514EB">
        <w:lastRenderedPageBreak/>
        <w:t>cohoneste la doctrina constitucional con la configuración de un estatuto y régimen jurídico específico de derecho civil foral y que otorgue seguridad jurídica a aquellos ciudadanos que, en ejercicio de su libertad individual, opten por un modelo convivencial y familiar voluntariamente distinto, y por tanto también ajeno, al matrimonial.</w:t>
      </w:r>
    </w:p>
    <w:p w:rsidR="00EB638C" w:rsidRPr="004514EB" w:rsidRDefault="00EB638C" w:rsidP="00EB638C">
      <w:pPr>
        <w:pStyle w:val="DICTA-TEXTO"/>
      </w:pPr>
      <w:bookmarkStart w:id="2" w:name="_Hlk513311455"/>
      <w:r w:rsidRPr="004514EB">
        <w:t>La</w:t>
      </w:r>
      <w:bookmarkEnd w:id="2"/>
      <w:r w:rsidRPr="004514EB">
        <w:t xml:space="preserve"> configuración de un estatuto jurídico propio para las parejas estables no constituye así sino un ejercicio más del desarrollo del derecho navarro de persona y familia, donde no es extraña la regulación tradicional de formas de convivencia y colaboración entre personas y familias como las comunidades de hecho de la ley 129, de manera que, constatado constitucionalmente que matrimonio y pareja estable son realidades distintas y no equivalentes, el legislador navarro está constitucionalmente habilitado para dotar a esta realidad social y familiar de un estatuto jurídico propio tal y como ya expresó la doctrina constitucional en la sentencia anteriormente citada.</w:t>
      </w:r>
    </w:p>
    <w:p w:rsidR="00EB638C" w:rsidRPr="004514EB" w:rsidRDefault="00EB638C" w:rsidP="00EB638C">
      <w:pPr>
        <w:pStyle w:val="DICTA-TEXTO"/>
      </w:pPr>
      <w:r w:rsidRPr="004514EB">
        <w:t xml:space="preserve">De esta manera, como modelo regulador de la pareja estable en Navarra, que se incorpora a la Compilación como </w:t>
      </w:r>
      <w:r w:rsidRPr="004514EB">
        <w:rPr>
          <w:b/>
          <w:bCs/>
        </w:rPr>
        <w:t xml:space="preserve">título VII </w:t>
      </w:r>
      <w:r w:rsidRPr="004514EB">
        <w:t xml:space="preserve">de este libro I, debe atenderse, como premisa, a la heterogeneidad y diversidad de la misma y a la realidad sociológica de ser distintos los efectos jurídicos que sus miembros, desde el libre ejercicio de su libertad individual, desean otorgar a su relación convivencial, especialmente en el ámbito patrimonial y sucesorio; efectos que, además, suelen diferir en función del núcleo familiar, primario o reconstituido, que vengan a constituir, a su propia trayectoria vital e, </w:t>
      </w:r>
      <w:r w:rsidRPr="004514EB">
        <w:rPr>
          <w:i/>
        </w:rPr>
        <w:t>in fine</w:t>
      </w:r>
      <w:r w:rsidRPr="004514EB">
        <w:t>, al ámbito más íntimo de su libertad individual, convicciones, creencias y desarrollo de su respectiva personalidad; derechos constitucionales que no pueden ni deben ser orillados por el legislador y que deben tener su reflejo en el carácter eminentemente dispositivo y no imperativo de su estatuto jurídico, sin que ello impida introducir en su regulación un contenido mínimo, entendido siempre como manifestación del orden público constitucional y como expresión de derechos y libertades individuales como la dignidad, la igualdad (artículo 14) y la protección constitucional de la familia (artículo 39.1) que, en cualquier caso, resulta voluntariamente aceptado por quienes, conociéndolo, se acogen a este modelo familiar.</w:t>
      </w:r>
    </w:p>
    <w:p w:rsidR="00EB638C" w:rsidRPr="004514EB" w:rsidRDefault="00EB638C" w:rsidP="00EB638C">
      <w:pPr>
        <w:pStyle w:val="DICTA-TEXTO"/>
        <w:rPr>
          <w:b/>
          <w:bCs/>
        </w:rPr>
      </w:pPr>
      <w:r w:rsidRPr="004514EB">
        <w:rPr>
          <w:b/>
          <w:bCs/>
        </w:rPr>
        <w:t>8.</w:t>
      </w:r>
      <w:r w:rsidRPr="004514EB">
        <w:t xml:space="preserve"> El </w:t>
      </w:r>
      <w:r w:rsidRPr="004514EB">
        <w:rPr>
          <w:b/>
          <w:bCs/>
        </w:rPr>
        <w:t>título VIII</w:t>
      </w:r>
      <w:r w:rsidRPr="004514EB">
        <w:t xml:space="preserve"> pasa a contemplar las normas hasta ahora contenidas en la Compilación en relación con la liquidación de bienes de sucesivas </w:t>
      </w:r>
      <w:r w:rsidRPr="004514EB">
        <w:lastRenderedPageBreak/>
        <w:t>sociedades conyugales basadas en el régimen de comunidad. Para actualizar tal conjunto normativo en sintonía con el espíritu de la presente actualización y, fundamentalmente, para evitar la discriminación entre unos hijos y otros, se han adicionado a tales normas los supuestos de pareja estable, tanto anterior como posterior, que resultarán de aplicación en cualquier régimen de comunidad, suprimiéndose en todos los casos la sanción de la participación del tercio en las ganancias.</w:t>
      </w:r>
    </w:p>
    <w:p w:rsidR="00EB638C" w:rsidRPr="004514EB" w:rsidRDefault="00EB638C" w:rsidP="00EB638C">
      <w:pPr>
        <w:pStyle w:val="DICTA-TEXTO"/>
      </w:pPr>
      <w:r w:rsidRPr="004514EB">
        <w:rPr>
          <w:b/>
          <w:bCs/>
        </w:rPr>
        <w:t xml:space="preserve">9. </w:t>
      </w:r>
      <w:r w:rsidRPr="004514EB">
        <w:t xml:space="preserve">El </w:t>
      </w:r>
      <w:r w:rsidRPr="004514EB">
        <w:rPr>
          <w:b/>
          <w:bCs/>
        </w:rPr>
        <w:t>título IX</w:t>
      </w:r>
      <w:r w:rsidRPr="004514EB">
        <w:t xml:space="preserve"> recoge la introducción en el Fuero Nuevo de una nueva institución y situación convivencial, las relaciones de ayuda mutua, y lo hace como una primera regulación básica. El Fuero ya regulaba en su texto situaciones de comunidad y acogimiento de personas con independencia de la existencia o no de vínculo de parentesco. A su vez, por Ley Foral 34/2002, de 10 de diciembre, se reguló el acogimiento familiar de personas mayores cuyos principios, sin embargo, son distintos a las relaciones de comunidad previstas en aquel. De esta manera, la figura permite un modelo alternativo al aislamiento de las personas mayores en instituciones geriátricas y situaciones de soledad, como respuesta a la realidad social actual del envejecimiento progresivo de la población. Se aborda así su regulación como desarrollo de las relaciones convivenciales ahora contenidas en el Fuero, con fundamento práctico en la utilidad que reporta a la realidad social que representan las necesidades de personas mayores y con necesidades asistenciales que pueden recíprocamente compartir y sobre los principios de voluntariedad y libertad de pacto que caracterizan al derecho navarro.</w:t>
      </w:r>
    </w:p>
    <w:p w:rsidR="00EB638C" w:rsidRPr="004514EB" w:rsidRDefault="00EB638C" w:rsidP="00EB638C">
      <w:pPr>
        <w:pStyle w:val="DICTA-TEXTO"/>
      </w:pPr>
      <w:r w:rsidRPr="004514EB">
        <w:rPr>
          <w:b/>
          <w:bCs/>
        </w:rPr>
        <w:t xml:space="preserve">10. </w:t>
      </w:r>
      <w:r w:rsidRPr="004514EB">
        <w:t xml:space="preserve">Las hasta ahora denominadas “donaciones propter nuptias” pasan a integrar el </w:t>
      </w:r>
      <w:r w:rsidRPr="004514EB">
        <w:rPr>
          <w:b/>
          <w:bCs/>
        </w:rPr>
        <w:t>título X</w:t>
      </w:r>
      <w:r w:rsidRPr="004514EB">
        <w:t xml:space="preserve"> con el nombre “donaciones para la familia y para la unidad y continuidad del patrimonio familiar” como consecuencia de la adaptación de su contenido, no ya solo a las distintas realidades familiares, sino también a la igualmente distinta economía familiar que ha superado su carácter agrícola y ganadero para extenderse al ámbito empresarial.</w:t>
      </w:r>
    </w:p>
    <w:p w:rsidR="00EB638C" w:rsidRPr="004514EB" w:rsidRDefault="00EB638C" w:rsidP="00EB638C">
      <w:pPr>
        <w:pStyle w:val="DICTA-TEXTO"/>
      </w:pPr>
      <w:r w:rsidRPr="004514EB">
        <w:t xml:space="preserve">De esta manera y ante la confusión de varias figuras en la actual regulación, y la ausencia de una clara diferenciación entre unas y otras, se ha comenzado por distinguir entre donaciones por constitución de una nueva familia y donaciones que pretenden la finalidad de continuar con el patrimonio o actividad empresarial familiar. Así mismo, se diferencian las donaciones que realizan los cónyuges o miembros de la pareja entre sí y, dentro de las mismas, las otorgadas por razón del inicio de la convivencia de </w:t>
      </w:r>
      <w:r w:rsidRPr="004514EB">
        <w:lastRenderedPageBreak/>
        <w:t xml:space="preserve">las que se hacen para mantener un equilibrio patrimonial durante su vigencia e, incluso, tras su cese, asumiendo con ello las interpretaciones y diferenciaciones realizadas en jurisprudencia y doctrina. </w:t>
      </w:r>
    </w:p>
    <w:p w:rsidR="00EB638C" w:rsidRPr="004514EB" w:rsidRDefault="00EB638C" w:rsidP="00EB638C">
      <w:pPr>
        <w:pStyle w:val="DICTA-TEXTO"/>
      </w:pPr>
      <w:r w:rsidRPr="004514EB">
        <w:t>Consecuentemente con ello, se adapta el momento al inicio de la convivencia y constitución del grupo familiar con independencia del origen de este en consonancia con la nueva conceptualización de la familia en la ley 50.</w:t>
      </w:r>
    </w:p>
    <w:p w:rsidR="00EB638C" w:rsidRPr="004514EB" w:rsidRDefault="00EB638C" w:rsidP="00EB638C">
      <w:pPr>
        <w:pStyle w:val="DICTA-TEXTO"/>
      </w:pPr>
      <w:r w:rsidRPr="004514EB">
        <w:rPr>
          <w:b/>
          <w:bCs/>
        </w:rPr>
        <w:t>11.</w:t>
      </w:r>
      <w:r w:rsidRPr="004514EB">
        <w:t xml:space="preserve"> Como ya se ha avanzado, se ha consolidado en un único </w:t>
      </w:r>
      <w:r w:rsidRPr="004514EB">
        <w:rPr>
          <w:b/>
          <w:bCs/>
        </w:rPr>
        <w:t xml:space="preserve">título, </w:t>
      </w:r>
      <w:r w:rsidRPr="004514EB">
        <w:t>el</w:t>
      </w:r>
      <w:r w:rsidRPr="004514EB">
        <w:rPr>
          <w:b/>
          <w:bCs/>
        </w:rPr>
        <w:t xml:space="preserve"> XI,</w:t>
      </w:r>
      <w:r w:rsidRPr="004514EB">
        <w:t xml:space="preserve"> la Casa y las instituciones vinculadas a ella. Para comenzar, se ofrece un concepto de la Casa clarificando lo que hasta ahora no resultaba fácilmente comprensible desde el punto de vista técnico-jurídico y se establecen como específicos de la misma los principios que hasta ahora se vinculaban al régimen general de bienes de la familia. Se trasladan también a esta sede las especialidades de las hasta ahora donaciones “propter nuptias” referidas a ella y que ahora pueden ser ordenadas para el mantenimiento de su unidad y continuidad según su nueva conceptuación.</w:t>
      </w:r>
    </w:p>
    <w:p w:rsidR="00EB638C" w:rsidRPr="004514EB" w:rsidRDefault="00EB638C" w:rsidP="00EB638C">
      <w:pPr>
        <w:pStyle w:val="DICTA-TEXTO"/>
        <w:rPr>
          <w:b/>
          <w:bCs/>
        </w:rPr>
      </w:pPr>
      <w:r w:rsidRPr="004514EB">
        <w:t>Consecuentemente con esta sistemática, los distintos capítulos del título contemplan la regulación de la sociedad familiar de conquistas, las comunidades familiares, el acogimiento a la Casa y las dotaciones, cuya técnica es objeto de mejora para adaptar soluciones jurisprudenciales y cuyo contenido es acomodado a la nueva realidad familiar que es la que, así mismo, impone, la supresión de la dote y de las arras, ya no solo por su obsolescencia, sino, fundamentalmente, porque la regulación de ambas vulneraba la igualdad entre hombres y mujeres al mantener la administración y el consentimiento marital sobre los bienes que las integraban.</w:t>
      </w:r>
    </w:p>
    <w:p w:rsidR="00EB638C" w:rsidRPr="004514EB" w:rsidRDefault="00EB638C" w:rsidP="00EB638C">
      <w:pPr>
        <w:pStyle w:val="DICTA-TEXTO"/>
      </w:pPr>
      <w:r w:rsidRPr="004514EB">
        <w:t>Cierra el título la institución de los Parientes Mayores que se mantiene con carácter voluntario y acuerdo de todos los interesados para cuestiones de índole estrictamente patrimonial de carácter disponible y excluyéndose, por tanto, en materia de responsabilidad parental. Quedan, no obstante, a salvo, como consecuencia de la necesidad de su intervención, los supuestos de la fiducia sucesoria (ley 281) así como aquellos otros en los que opera el derecho de transmisión (ley 180).</w:t>
      </w:r>
    </w:p>
    <w:p w:rsidR="00EB638C" w:rsidRPr="004514EB" w:rsidRDefault="00EB638C" w:rsidP="00EB638C">
      <w:pPr>
        <w:pStyle w:val="DICTA-TEXTO"/>
      </w:pPr>
      <w:r w:rsidRPr="004514EB">
        <w:rPr>
          <w:b/>
          <w:bCs/>
        </w:rPr>
        <w:t>IV. Libro segundo.</w:t>
      </w:r>
    </w:p>
    <w:p w:rsidR="00EB638C" w:rsidRPr="004514EB" w:rsidRDefault="00EB638C" w:rsidP="00EB638C">
      <w:pPr>
        <w:pStyle w:val="DICTA-TEXTO"/>
      </w:pPr>
      <w:r w:rsidRPr="004514EB">
        <w:rPr>
          <w:b/>
          <w:bCs/>
        </w:rPr>
        <w:lastRenderedPageBreak/>
        <w:t xml:space="preserve">1. </w:t>
      </w:r>
      <w:r w:rsidRPr="004514EB">
        <w:t xml:space="preserve">En la idea de suprimir las diversas remisiones estáticas que el Fuero Nuevo realizaba al Código Civil, es objeto de regulación de forma completa la capacidad para suceder (leyes 152 y 153) así como las causas de incapacidad por indignidad (ley 154), ingratitud (ley 163) y desheredación (ley 270). </w:t>
      </w:r>
    </w:p>
    <w:p w:rsidR="00EB638C" w:rsidRPr="004514EB" w:rsidRDefault="00EB638C" w:rsidP="00EB638C">
      <w:pPr>
        <w:pStyle w:val="DICTA-TEXTO"/>
      </w:pPr>
      <w:r w:rsidRPr="004514EB">
        <w:rPr>
          <w:b/>
          <w:bCs/>
        </w:rPr>
        <w:t>2.</w:t>
      </w:r>
      <w:r w:rsidRPr="004514EB">
        <w:t xml:space="preserve"> En materia testamentaria, también es objeto de regulación la capacidad para testar suprimiéndose la remisión al Código Civil y acogiendo una redacción que, además de actualizar los términos en sintonía con la nueva redacción de la ley 22, hace una regulación acorde a la realidad actual de la persona con la capacidad modificada judicialmente y la posibilidad de que pueda testar si en el momento de hacerlo tiene la suficiente capacidad de entender y de querer sin perjuicio de lo dispuesto judicialmente sobre la misma. El respeto a la intimidad de las personas con disminución sensorial es también objeto de previsión.</w:t>
      </w:r>
    </w:p>
    <w:p w:rsidR="00EB638C" w:rsidRPr="004514EB" w:rsidRDefault="00EB638C" w:rsidP="00EB638C">
      <w:pPr>
        <w:pStyle w:val="DICTA-TEXTO"/>
      </w:pPr>
      <w:r w:rsidRPr="004514EB">
        <w:t xml:space="preserve">Así mismo, se realiza una regulación completa de los testigos terminando con las remisiones, especificando su necesidad y número en cada uno de los testamentos, suprimiendo la obligatoriedad en el testamento abierto notarial y estableciendo explícitamente sus condiciones con conservación de todas las especialidades forales a salvo la necesidad de la vecindad por considerarse innecesaria. </w:t>
      </w:r>
    </w:p>
    <w:p w:rsidR="00EB638C" w:rsidRPr="004514EB" w:rsidRDefault="00EB638C" w:rsidP="00EB638C">
      <w:pPr>
        <w:pStyle w:val="DICTA-TEXTO"/>
      </w:pPr>
      <w:r w:rsidRPr="004514EB">
        <w:t xml:space="preserve">Se adopta para todo lo no regulado en esta materia la fórmula de la remisión dinámica a todos los testamentos regulados en el derecho común, salvo el ológrafo, el cual se regula específicamente con observancia de la legislación notarial y salvando las especialidades concretas que sobre el mismo contiene el propio Fuero. </w:t>
      </w:r>
    </w:p>
    <w:p w:rsidR="00EB638C" w:rsidRPr="004514EB" w:rsidRDefault="00EB638C" w:rsidP="00EB638C">
      <w:pPr>
        <w:pStyle w:val="DICTA-TEXTO"/>
      </w:pPr>
      <w:r w:rsidRPr="004514EB">
        <w:t xml:space="preserve">El testamento de hermandad ha sido objeto de una profunda reflexión en relación con su ineficacia y a su revocación. En cuanto a la primera, se han recogido causas específicas basadas en la ruptura para supuestos de otorgamiento por cónyuges o por miembros de la pareja estable y extendiendo la ineficacia a todas sus disposiciones para mayor seguridad jurídica en sintonía con lo ya propugnado por la doctrina. A su vez, se han distinguido las causas entre matrimonio y parejas, exigiendo en cualquier caso la constancia fehaciente para mayor seguridad y contemplándose los supuestos hasta ahora dudosos de personas que lo otorgan antes de casarse y de convivientes estables que posteriormente contraen matrimonio. </w:t>
      </w:r>
      <w:r w:rsidRPr="004514EB">
        <w:lastRenderedPageBreak/>
        <w:t>Se ha contemplado también específicamente el supuesto de que alguno de los cotestadores devenga incapaz para testar declarando, por un lado, su irrevocabilidad, sin perjuicio de que el propio testamento establezca otra previsión, e induciendo, con ello, a que los testadores en hermandad contemplen expresamente tal situación de forma tan habitual a como tiene lugar para el caso de fallecimiento; y posibilitando, por otro lado, la revocación de aquellas disposiciones no correspectivas o realizadas en favor de personas que no puedan suceder.</w:t>
      </w:r>
    </w:p>
    <w:p w:rsidR="00EB638C" w:rsidRPr="004514EB" w:rsidRDefault="00EB638C" w:rsidP="00EB638C">
      <w:pPr>
        <w:pStyle w:val="DICTA-TEXTO"/>
      </w:pPr>
      <w:r w:rsidRPr="004514EB">
        <w:rPr>
          <w:b/>
          <w:bCs/>
        </w:rPr>
        <w:t>3.</w:t>
      </w:r>
      <w:r w:rsidRPr="004514EB">
        <w:t xml:space="preserve"> El usufructo de fidelidad pasa a denominarse usufructo de viudedad a fin de adaptarlo a su nueva regulación y de rescatar su denominación anterior en derecho navarro.</w:t>
      </w:r>
    </w:p>
    <w:p w:rsidR="00EB638C" w:rsidRPr="004514EB" w:rsidRDefault="00EB638C" w:rsidP="00EB638C">
      <w:pPr>
        <w:pStyle w:val="DICTA-TEXTO"/>
      </w:pPr>
      <w:r w:rsidRPr="004514EB">
        <w:t>Se introduce la extensión a las parejas estables de conformidad y con la estricta observancia de su estatuto jurídico establecido en el título VII del libro primero, de manera que la aplicación de las leyes contenidas en este capítulo al conviviente supérstite tendrá lugar únicamente cuando expresamente se hubiere dispuesto de forma voluntaria.</w:t>
      </w:r>
    </w:p>
    <w:p w:rsidR="00EB638C" w:rsidRPr="004514EB" w:rsidRDefault="00EB638C" w:rsidP="00EB638C">
      <w:pPr>
        <w:pStyle w:val="DICTA-TEXTO"/>
      </w:pPr>
      <w:r w:rsidRPr="004514EB">
        <w:t>Se modifican las causas de exclusión para adaptarlas a la realidad social recogiendo como tales la situación de separación, así como las causas de atentados más graves frente al causante y sus descendientes, los delitos contra las relaciones familiares y las causas de privación de la responsabilidad parental.</w:t>
      </w:r>
    </w:p>
    <w:p w:rsidR="00EB638C" w:rsidRPr="004514EB" w:rsidRDefault="00EB638C" w:rsidP="00EB638C">
      <w:pPr>
        <w:pStyle w:val="DICTA-TEXTO"/>
      </w:pPr>
      <w:r w:rsidRPr="004514EB">
        <w:t xml:space="preserve">Se introduce la posibilidad de conmutación cuando se trate de la empresa familiar y se excluye explícitamente del mismo los bienes que integran un patrimonio especialmente protegido. En cuanto al inventario, se flexibilizan sus exigencias tanto de forma como de plazo, aclarando que posibilita el ejercicio del derecho que ya se ha adquirido por la muerte del causante, acotando los supuestos en los que debe tener su formalización y garantizando la presencia en dicho acto del nudo propietario. </w:t>
      </w:r>
    </w:p>
    <w:p w:rsidR="00EB638C" w:rsidRPr="004514EB" w:rsidRDefault="00EB638C" w:rsidP="00EB638C">
      <w:pPr>
        <w:pStyle w:val="DICTA-TEXTO"/>
        <w:rPr>
          <w:b/>
          <w:bCs/>
        </w:rPr>
      </w:pPr>
      <w:r w:rsidRPr="004514EB">
        <w:t>Ya en materia de obligaciones del nudo propietario, se añade la correspondiente al abono de la compensación por desequilibrio en consonancia con la regulación de dicha institución y para los supuestos de subsistencia de la obligación conforme a lo dispuesto en la nueva ley 105.</w:t>
      </w:r>
    </w:p>
    <w:p w:rsidR="005E489E" w:rsidRPr="004514EB" w:rsidRDefault="00EB638C" w:rsidP="00A630C4">
      <w:pPr>
        <w:pStyle w:val="DICTA-ENMIENDA"/>
        <w:ind w:firstLine="567"/>
      </w:pPr>
      <w:r w:rsidRPr="004514EB">
        <w:rPr>
          <w:b/>
          <w:bCs/>
        </w:rPr>
        <w:lastRenderedPageBreak/>
        <w:t xml:space="preserve">4. </w:t>
      </w:r>
      <w:r w:rsidR="005E489E" w:rsidRPr="004514EB">
        <w:t>La legítima navarra se mantiene en su configuración tradicional, o lo que es lo mismo, como institución meramente formal y sin contenido patrimonial. Y si bien se suprime la expresión hasta ahora recogida en la ley 267 para simplificar su manifestación, dada la obsolescencia de su terminología e, incluso, confusión a la que podía prestar, no deja de recordarla literalmente en su texto, como símbolo de identidad, tal y como tradicionalmente ha sido formulada. Consecuentemente con su mantenimiento, se hace necesario aclarar los presupuestos y efectos de la preterición</w:t>
      </w:r>
      <w:r w:rsidR="00152A0D" w:rsidRPr="004514EB">
        <w:t>,</w:t>
      </w:r>
      <w:r w:rsidR="005E489E" w:rsidRPr="004514EB">
        <w:t xml:space="preserve"> así como relajar la formalidad de la institución para aquellos testamentos otorgados sin intervención notarial, modificándose las correspondientes leyes.</w:t>
      </w:r>
    </w:p>
    <w:p w:rsidR="00EB638C" w:rsidRPr="004514EB" w:rsidRDefault="00EB638C" w:rsidP="00EB638C">
      <w:pPr>
        <w:pStyle w:val="DICTA-TEXTO"/>
      </w:pPr>
      <w:r w:rsidRPr="004514EB">
        <w:rPr>
          <w:b/>
          <w:bCs/>
        </w:rPr>
        <w:t xml:space="preserve">5. </w:t>
      </w:r>
      <w:r w:rsidRPr="004514EB">
        <w:t xml:space="preserve">Como ya se ha avanzado precedentemente, el Fuero Nuevo ha concebido la protección de los hijos como una limitación a la libertad de disponer circunscrita a los hijos matrimoniales de primeras nupcias. Dicha institución, presente y latente a lo largo de todo su articulado, había sido objeto de numerosas críticas doctrinales por su falta de adecuación a las realidades sociales y por impedir, incluso, la tutela patrimonial del discapacitado, de tachas de inconstitucionalidad, así como de necesarias modulaciones por la doctrina de los tribunales, si bien, tampoco de manera pacífica. </w:t>
      </w:r>
    </w:p>
    <w:p w:rsidR="00EB638C" w:rsidRPr="004514EB" w:rsidRDefault="00EB638C" w:rsidP="00EB638C">
      <w:pPr>
        <w:pStyle w:val="DICTA-TEXTO"/>
      </w:pPr>
      <w:r w:rsidRPr="004514EB">
        <w:t>La protección de los hijos y descendientes se ha concebido ahora para supuestos y momentos de mayor necesidad que, en la debida ponderación de intereses, justifiquen las consiguientes obligaciones y limitaciones legales a la libertad de disposición.</w:t>
      </w:r>
    </w:p>
    <w:p w:rsidR="00EB638C" w:rsidRPr="004514EB" w:rsidRDefault="00EB638C" w:rsidP="00EB638C">
      <w:pPr>
        <w:pStyle w:val="DICTA-TEXTO"/>
      </w:pPr>
      <w:r w:rsidRPr="004514EB">
        <w:t>Así ha tenido lugar, según lo expuesto, en relación con los hijos mayores de edad que todavía no han alcanzado la posibilidad de vivir de manera independiente a sus progenitores en relación con la contribución a sus gastos y mantenimiento en el uso del domicilio familiar por el tiempo prudencial necesario para alcanzar dicha posibilidad.</w:t>
      </w:r>
    </w:p>
    <w:p w:rsidR="00EB638C" w:rsidRPr="004514EB" w:rsidRDefault="00EB638C" w:rsidP="00EB638C">
      <w:pPr>
        <w:pStyle w:val="DICTA-TEXTO"/>
      </w:pPr>
      <w:r w:rsidRPr="004514EB">
        <w:t xml:space="preserve">Es también la situación de necesidad el fundamento que ha llevado a introducir en materia sucesoria un nuevo capítulo, dentro de las limitaciones a la libertad de disponer, para procurar la protección de los hijos y descendientes con necesidades básicas. Y así, se reconoce legalmente un derecho de alimentos para aquellos que se encuentren en situación legal de reclamarlos tras la muerte del progenitor obligado a su prestación y que </w:t>
      </w:r>
      <w:r w:rsidRPr="004514EB">
        <w:lastRenderedPageBreak/>
        <w:t xml:space="preserve">comprende a todos ellos, es decir, tanto matrimoniales como no matrimoniales, así como de cualquiera de las sucesivas uniones e, incluso, cuando todos ellos tengan su origen en una única unión, aplicándose así con independencia de nuevas uniones y evitando cualquier discriminación. Toda vez que el Fuero prevé, y mantiene, la cobertura de los alimentos por el usufructo de viudedad, la institución ahora regulada se aplica únicamente a aquellos supuestos en los que el viudo del progenitor obligado a prestarlos renuncia al usufructo o se extingue por otra causa, en los que sea pareja estable sin usufructo pactado, así como en aquellos otros en que el usufructo no resultara suficiente para cubrirlos. En todos esos supuestos, la misma obligación legal del progenitor se transmite a sus sucesores voluntarios a fin de que, a falta de otros obligados legales preferentes (cónyuge o descendientes), sean quienes asuman la prestación de alimentos con el contenido debido por el progenitor fallecido, si bien dentro de los límites de la atribución patrimonial recibida y con cargo a ella. </w:t>
      </w:r>
    </w:p>
    <w:p w:rsidR="00EB638C" w:rsidRPr="004514EB" w:rsidRDefault="00EB638C" w:rsidP="00EB638C">
      <w:pPr>
        <w:pStyle w:val="DICTA-TEXTO"/>
      </w:pPr>
      <w:r w:rsidRPr="004514EB">
        <w:rPr>
          <w:b/>
          <w:bCs/>
        </w:rPr>
        <w:t>6.</w:t>
      </w:r>
      <w:r w:rsidRPr="004514EB">
        <w:t xml:space="preserve"> La institución de la hasta ahora denominada “reserva del bínubo” trata de proteger la voluntad del progenitor que dispone de sus bienes en beneficio del otro y de proteger a los hijos que con él ha tenido. De esta manera, se mantiene la institución, si bien, para impedir cualquier tipo de discriminación entre los hijos, extendiendo su aplicación a las parejas y asimilando al momento en que nace la obligación de reservar entre el matrimonio y la pareja estable. Para ello, se cambia la denominación en el título por la “reserva en favor de los hijos” y se adapta la redacción a todos los supuestos citados. </w:t>
      </w:r>
    </w:p>
    <w:p w:rsidR="00EB638C" w:rsidRPr="004514EB" w:rsidRDefault="00EB638C" w:rsidP="00EB638C">
      <w:pPr>
        <w:pStyle w:val="DICTA-TEXTO"/>
        <w:rPr>
          <w:b/>
          <w:bCs/>
        </w:rPr>
      </w:pPr>
      <w:r w:rsidRPr="004514EB">
        <w:rPr>
          <w:b/>
          <w:bCs/>
        </w:rPr>
        <w:t xml:space="preserve">7. </w:t>
      </w:r>
      <w:r w:rsidRPr="004514EB">
        <w:t xml:space="preserve">La sucesión legal es objeto de modificación en lo que se refiere al orden de suceder en la medida en que el hasta ahora vigente no se correspondía con las sensibilidades y voluntades sociales reales ni obedecía a razones de igualdad y seguridad jurídica, lo cual, ha llevado, a su vez, a equiparar a todos los hermanos con independencia de su vínculo doble o sencillo. </w:t>
      </w:r>
    </w:p>
    <w:p w:rsidR="00EB638C" w:rsidRPr="004514EB" w:rsidRDefault="00EB638C" w:rsidP="00EB638C">
      <w:pPr>
        <w:pStyle w:val="DICTA-TEXTO"/>
        <w:rPr>
          <w:b/>
          <w:bCs/>
        </w:rPr>
      </w:pPr>
      <w:r w:rsidRPr="004514EB">
        <w:rPr>
          <w:b/>
          <w:bCs/>
        </w:rPr>
        <w:t xml:space="preserve">8. </w:t>
      </w:r>
      <w:r w:rsidRPr="004514EB">
        <w:t xml:space="preserve">La acción de petición de herencia se armoniza en cuanto a su plazo de prescripción, hasta ahora en 30 años, con la nueva regulación de la prescripción adquisitiva. En efecto, si bien la línea reductora y unificadora seguida en el título IV del libro preliminar debería haber conducido a establecer un plazo de 10 años, se ha optado por la referida armonización que implica que </w:t>
      </w:r>
      <w:r w:rsidRPr="004514EB">
        <w:rPr>
          <w:bCs/>
        </w:rPr>
        <w:t xml:space="preserve">sólo prescribe a consecuencia de la usucapión con la que </w:t>
      </w:r>
      <w:r w:rsidRPr="004514EB">
        <w:rPr>
          <w:bCs/>
        </w:rPr>
        <w:lastRenderedPageBreak/>
        <w:t>resulte incompatible, evitando con ello situaciones intermedias en que la cosa devendría “res nullius” y procurando con ello la necesaria seguridad jurídica.</w:t>
      </w:r>
    </w:p>
    <w:p w:rsidR="00EB638C" w:rsidRPr="004514EB" w:rsidRDefault="00EB638C" w:rsidP="00EB638C">
      <w:pPr>
        <w:pStyle w:val="DICTA-TEXTO"/>
      </w:pPr>
      <w:r w:rsidRPr="004514EB">
        <w:rPr>
          <w:b/>
          <w:bCs/>
        </w:rPr>
        <w:t>V. Libro tercero.</w:t>
      </w:r>
    </w:p>
    <w:p w:rsidR="00EB638C" w:rsidRPr="004514EB" w:rsidRDefault="00EB638C" w:rsidP="00EB638C">
      <w:pPr>
        <w:pStyle w:val="DICTA-TEXTO"/>
      </w:pPr>
      <w:r w:rsidRPr="004514EB">
        <w:t>El actual libro tercero acoge lo que hasta ahora ha constituido el contenido de los títulos I a VII del mismo, pasando el resto a constituir el nuevo libro cuarto, separándose de esta manera sistemáticamente el derecho de bienes del derecho de las obligaciones, estipulaciones y contratos.</w:t>
      </w:r>
    </w:p>
    <w:p w:rsidR="00EB638C" w:rsidRPr="004514EB" w:rsidRDefault="00EB638C" w:rsidP="00EB638C">
      <w:pPr>
        <w:pStyle w:val="DICTA-TEXTO"/>
      </w:pPr>
      <w:r w:rsidRPr="004514EB">
        <w:rPr>
          <w:b/>
          <w:bCs/>
        </w:rPr>
        <w:t xml:space="preserve">1. </w:t>
      </w:r>
      <w:r w:rsidRPr="004514EB">
        <w:t>Se mantiene en el texto del Fuero la clasificación de los bienes como manifestación de la competencia legislativa que permita su posterior desarrollo normativo, ya no solo en la Compilación, sino también en otras normas de carácter privado y público, pero se acomoda la redacción a las normas de carácter administrativo (LFPN, LFAL y Reglamento de Bienes), de manera tal que la clasificación de los bienes como públicos, sin perjuicio de presuponer que son los que pertenecen, además de al común de los vecinos, a las Administraciones Públicas, se hace una clasificación por destino, es decir, en demaniales, dentro de los cuales se encuentran los comunales, y en patrimoniales, conceptos que deben integrarse con la remisión a la referida legislación administrativa. Por otro lado, al suprimirse los Entes hasta ahora recogidos en las leyes 42 y 43, la referencia al titular no puede ser otra que las de las Administraciones Públicas tal y como se configuran en la legislación administrativa (LFACF).</w:t>
      </w:r>
    </w:p>
    <w:p w:rsidR="00EB638C" w:rsidRPr="004514EB" w:rsidRDefault="00EB638C" w:rsidP="00EB638C">
      <w:pPr>
        <w:pStyle w:val="DICTA-TEXTO"/>
      </w:pPr>
      <w:r w:rsidRPr="004514EB">
        <w:rPr>
          <w:b/>
          <w:bCs/>
        </w:rPr>
        <w:t xml:space="preserve">2. </w:t>
      </w:r>
      <w:r w:rsidRPr="004514EB">
        <w:t xml:space="preserve">Paralelamente a la reducción de los plazos de la prescripción extintiva, los de la usucapión también son objeto de modificación. Al respecto, la nueva redacción de la ley 35 implica que devenga innecesaria una armonización respecto a los plazos de la prescripción extintiva, toda vez que la prescripción adquisitiva únicamente se regula específicamente en el Fuero respecto a la usucapión y a la prescripción adquisitiva de servidumbres, remitiéndose esta última a los plazos de usucapión. Es decir, la interdependencia diseñada por el propio Fuero entre el plazo de prescripción extintiva de las acciones reales y los plazos de la usucapión deja la puerta abierta al establecimiento de cualquier plazo de prescripción adquisitiva o usucapión sin necesidad de modificar la regulación de la prescripción extintiva. Por ello, la modificación ha pivotado únicamente sobre </w:t>
      </w:r>
      <w:r w:rsidRPr="004514EB">
        <w:lastRenderedPageBreak/>
        <w:t xml:space="preserve">la reducción de plazos y la armonización de lo relativo a su interrupción y renuncia y, para ello, en la línea seguida por otros derechos civiles especiales y europeos, se reducen los plazos para usucapir y se eliminan los diferentes plazos en función de una circunstancia, hallarse o no domiciliado en Navarra, que hoy en día ha perdido la relevancia que antes podía tener ante el incuestionable aumento de la movilidad geográfica y el desarrollo de las comunicaciones. </w:t>
      </w:r>
    </w:p>
    <w:p w:rsidR="00EB638C" w:rsidRPr="004514EB" w:rsidRDefault="00EB638C" w:rsidP="00EB638C">
      <w:pPr>
        <w:pStyle w:val="DICTA-TEXTO"/>
      </w:pPr>
      <w:r w:rsidRPr="004514EB">
        <w:rPr>
          <w:b/>
          <w:bCs/>
        </w:rPr>
        <w:t xml:space="preserve">3. </w:t>
      </w:r>
      <w:r w:rsidRPr="004514EB">
        <w:t xml:space="preserve">La actual regulación del procedimiento judicial de división y adjudicación de la cosa común ha generado demasiados problemas prácticos en su fase ejecutiva. La figura del sexteo, tal y como consta en las notas a la Recopilación Privada, se tomó de la costumbre que hizo extensivo al derecho privado lo referente a determinadas normas de contratación administrativa peculiares de los municipios navarros. De esta manera, la nueva regulación propuesta distingue los supuestos de comunidad sobre cosas únicas indivisibles de aquellos otros en que recaiga sobre varios bienes y ordena los subsiguientes trámites dentro de los que la comparecencia judicial entre los copropietarios que ya han ofrecido el valor de tasación para pujar por su adjudicación resulta el trámite esencial. La imposibilidad de adjudicación por dichos trámites posibilita, a su vez, acudir bien a la subasta judicial regulada en la LEC, bien a la subasta privada de la ley 574 del Fuero Nuevo que es, también, objeto de nueva ordenación. </w:t>
      </w:r>
    </w:p>
    <w:p w:rsidR="00EB638C" w:rsidRPr="004514EB" w:rsidRDefault="00EB638C" w:rsidP="00EB638C">
      <w:pPr>
        <w:pStyle w:val="DICTA-TEXTO"/>
      </w:pPr>
      <w:r w:rsidRPr="004514EB">
        <w:rPr>
          <w:b/>
          <w:bCs/>
        </w:rPr>
        <w:t xml:space="preserve">4. </w:t>
      </w:r>
      <w:r w:rsidRPr="004514EB">
        <w:t>En materia de comunidades especiales, y comenzando por la comunidad en mano común, se hace preciso distinguir explícitamente entre comunidad sobre bienes públicos, perteneciente al común de los vecinos, y privadas y, de esta manera, se proclama el carácter indivisible e indisponible de la primera con reconocimiento de la posibilidad de rescate a favor de la entidad local.</w:t>
      </w:r>
    </w:p>
    <w:p w:rsidR="00EB638C" w:rsidRPr="004514EB" w:rsidRDefault="00EB638C" w:rsidP="00EB638C">
      <w:pPr>
        <w:pStyle w:val="DICTA-TEXTO"/>
      </w:pPr>
      <w:r w:rsidRPr="004514EB">
        <w:t xml:space="preserve">Esa posibilidad de existencia de comunidades públicas y privadas es lo que fundamenta, a su vez, el mantenimiento de la regulación en el Fuero Nuevo de las corralizas cuyos contornos básicos son de naturaleza civil sin perjuicio de su regulación en el ámbito administrativo y de la aplicación de normas de dicha naturaleza cuando resulte procedente. A su vez, desde el momento en que el fundamento de la redención no es otro que el interés social y el bien común, se ha considerado que la mera recuperación del comunal libre de cargas es causa suficiente para que proceda, siendo así que la justa y adecuada compensación ya se satisface mediante la </w:t>
      </w:r>
      <w:r w:rsidRPr="004514EB">
        <w:lastRenderedPageBreak/>
        <w:t>indemnización del valor del mero aprovechamiento y toda vez que el parámetro del “beneficio obtenido”, hasta ahora exigido, debe excluirse como parámetro a efectos indemnizatorios cuando se trata de una entidad pública y de un bien comunal en sintonía con todos los supuestos previstos en la legislación pública. Consecuentemente con esa idea de recuperación del comunal, el retracto en estos supuestos únicamente se establece a favor del ente local.</w:t>
      </w:r>
    </w:p>
    <w:p w:rsidR="00EB638C" w:rsidRPr="004514EB" w:rsidRDefault="00EB638C" w:rsidP="00EB638C">
      <w:pPr>
        <w:pStyle w:val="DICTA-TEXTO"/>
      </w:pPr>
      <w:r w:rsidRPr="004514EB">
        <w:t xml:space="preserve">También se mantiene la regulación en el Fuero de las “facerías” y “comunidades faceras” en la medida en que recaiga sobre fincas privadas y sin perjuicio de la regulación existente y la que deba desarrollarse en el ámbito administrativo cuando recaiga sobre fincas públicas. En todo caso, y en la línea ya expuesta de posibilitar que las entidades locales dispongan de todas las facultades sobre los bienes comunales en beneficio de todos los vecinos, se extiende a ambas instituciones el mismo régimen del retracto y la redención que el contemplado para las corralizas. </w:t>
      </w:r>
    </w:p>
    <w:p w:rsidR="00EB638C" w:rsidRPr="004514EB" w:rsidRDefault="00EB638C" w:rsidP="00EB638C">
      <w:pPr>
        <w:pStyle w:val="DICTA-TEXTO"/>
      </w:pPr>
      <w:r w:rsidRPr="004514EB">
        <w:t>A su vez, se positiviza en el Fuero, en cuanto a los helechales, la presunción de mero aprovechamiento con carácter general e independientemente de la denominación o destino de la finca sin perjuicio de la prueba de la titularidad privativa, tal y como hasta ahora se ha establecido jurisprudencialmente. De esta manera, las leyes relativas al cerramiento, retracto y redención serán de aplicación, además de a la posibilidad de derecho de aprovechamiento entre particulares como derecho en cosa ajena, a los aprovechamientos de comunales, sin perjuicio de lo establecido con respecto a estos en la legislación administrativa al igual que ocurre con las corralizas.</w:t>
      </w:r>
    </w:p>
    <w:p w:rsidR="00EB638C" w:rsidRPr="004514EB" w:rsidRDefault="00EB638C" w:rsidP="00EB638C">
      <w:pPr>
        <w:pStyle w:val="DICTA-TEXTO"/>
      </w:pPr>
      <w:r w:rsidRPr="004514EB">
        <w:t xml:space="preserve">Se mantiene la ley relativa al “dominio concellar” como norma fundamental y básica de la institución patrimonial, sin perjuicio de lo establecido en las ordenanzas administrativas de los Valles a que afectan y, supletoriamente, del régimen de comunales tal y como establece la disposición adicional 10 de la LFAL. Y, por último, se mantiene también la “vecindad forana” como figura típica propia de los derechos reales, si bien, más allá de la regulación que el texto contempla en orden a su titularidad, transmisibilidad y demás normas de remisión a otras figuras que le resultan de aplicación, se posibilita acudir a la regulación administrativa de los bienes comunales toda vez que no deja de ser un aprovechamiento sobre terrenos </w:t>
      </w:r>
      <w:r w:rsidRPr="004514EB">
        <w:lastRenderedPageBreak/>
        <w:t>de tal naturaleza. Además, y en esa aplicación, se procede a la unificación del régimen de redención con las corralizas.</w:t>
      </w:r>
    </w:p>
    <w:p w:rsidR="00EB638C" w:rsidRPr="004514EB" w:rsidRDefault="00EB638C" w:rsidP="00EB638C">
      <w:pPr>
        <w:pStyle w:val="DICTA-TEXTO"/>
      </w:pPr>
      <w:r w:rsidRPr="004514EB">
        <w:rPr>
          <w:b/>
          <w:bCs/>
        </w:rPr>
        <w:t xml:space="preserve">5. </w:t>
      </w:r>
      <w:r w:rsidRPr="004514EB">
        <w:t>En materia de usufructo, se hacía necesaria la sistematización de los derechos y obligaciones de las partes que se lleva a efecto en las nuevas leyes 414 y 415 recopilando todos los que estaban diseminados por el resto de sus normas.</w:t>
      </w:r>
    </w:p>
    <w:p w:rsidR="00EB638C" w:rsidRPr="004514EB" w:rsidRDefault="00EB638C" w:rsidP="00EB638C">
      <w:pPr>
        <w:pStyle w:val="DICTA-TEXTO"/>
      </w:pPr>
      <w:r w:rsidRPr="004514EB">
        <w:t>Ya se ha avanzado precedentemente que una de las medidas de protección de las personas con discapacidad o dependencia ha sido la regulación de un derecho legal de habitación. En Navarra el derecho de habitación es un derecho real sobre cosa ajena, distinto del uso y del usufructo, que confiere a su titular la facultad de ocupar una vivienda total y exclusivamente para sí y los que con él convivan (no necesariamente familiares), así como de arrendarla total o parcialmente. Es un derecho, por tanto, más amplio que el de permitir a su titular atender directamente a la necesidad humana de contar con un albergue o morada. En la medida en que según dispone también el Fuero, su constitución puede tener lugar por disposición legal o voluntaria, ello posibilita establecer un derecho de habitación legal que limite la configuración que, en otro caso y a falta de disposición voluntaria específica, realiza la Compilación sobre este derecho. De esta manera, se configura legalmente el derecho para garantizar exclusivamente la morada de las personas con discapacidad que convivan con el causante y que sean ascendientes o descendientes del mismo siempre que este no hubiera dispuesto de otra manera la atención de esa necesidad y dejando a salvo la expresa exclusión. De ahí que se restrinja la posibilidad de arrendamiento para el titular del derecho. A su vez, y en la medida en que en Navarra el cónyuge tiene los derechos sobre la vivienda derivados de la adjudicación y uso a que se refiere la actual ley 99 y el usufructo de viudedad, siendo así que este último también puede corresponder al miembro de la pareja estable si así se hubiere dispuesto voluntariamente, los mismos deberán coexistir con el derecho que aquí se configura. Por lo demás, y a falta de otra previsión voluntaria, se aplicaría el régimen previsto en la ley 423, es decir, tiene carácter gratuito y vitalicio y no es redimible contra la voluntad de su titular.</w:t>
      </w:r>
    </w:p>
    <w:p w:rsidR="00EB638C" w:rsidRPr="004514EB" w:rsidRDefault="00EB638C" w:rsidP="00EB638C">
      <w:pPr>
        <w:pStyle w:val="DICTA-TEXTO"/>
      </w:pPr>
      <w:r w:rsidRPr="004514EB">
        <w:rPr>
          <w:b/>
          <w:bCs/>
        </w:rPr>
        <w:t>6.</w:t>
      </w:r>
      <w:r w:rsidRPr="004514EB">
        <w:t xml:space="preserve"> Se regula expresamente la accesión invertida cuya falta ha sido objeto de reproche al legislador por un sector de la doctrina en la medida en que sí se contemplaba en la Recopilación Privada. De esta manera, y del </w:t>
      </w:r>
      <w:r w:rsidRPr="004514EB">
        <w:lastRenderedPageBreak/>
        <w:t>mismo modo que se atenuó el efecto de la accesión respecto de los derechos de superficie y sobreedificación, se prevé ahora la posibilidad de moderar el principio “superficie solo cedit” en aquellos casos en los que se demuestre que es excesivo, que exista buena fe en el edificante así como el superior valor económico de la edificación, bases sobre las que ha sido añadida su regulación.</w:t>
      </w:r>
    </w:p>
    <w:p w:rsidR="00EB638C" w:rsidRPr="004514EB" w:rsidRDefault="00EB638C" w:rsidP="00EB638C">
      <w:pPr>
        <w:pStyle w:val="DICTA-TEXTO"/>
      </w:pPr>
      <w:r w:rsidRPr="004514EB">
        <w:rPr>
          <w:b/>
          <w:bCs/>
        </w:rPr>
        <w:t xml:space="preserve">7. </w:t>
      </w:r>
      <w:r w:rsidRPr="004514EB">
        <w:t>En materia de retractos, y ante la falta de previsión de la prelación vertical en los retractos regulados en el derecho civil común y en las normas administrativas, así como de la prelación horizontal en todos ellos, se ha aclarado en cuanto a la primera que no es el orden recogido en el Fuero el que debe aplicarse sino el que establezcan sus normas reguladoras. A su vez, y en cuanto a la prelación horizontal, se acoge la regla de la proporcionalidad pero únicamente en aquellos retractos que no tengan regulación especial (gracioso, vecindad forana, corralizas y helechales) toda vez que el gentilicio foral y los regulados en el derecho común tienen sus propias reglas de prelación.</w:t>
      </w:r>
    </w:p>
    <w:p w:rsidR="00EB638C" w:rsidRPr="004514EB" w:rsidRDefault="00EB638C" w:rsidP="00EB638C">
      <w:pPr>
        <w:pStyle w:val="DICTA-TEXTO"/>
      </w:pPr>
      <w:r w:rsidRPr="004514EB">
        <w:t>En el retracto gracioso se establece el “dies a quo” de conformidad con lo establecido en sus sentencias por el Tribunal Superior de Justicia de Navarra. Y en el gentilicio, se amplía el plazo para el supuesto de falta de notificación con el fin de dotar de mayor seguridad al retrayente ante un plazo hasta ahora considerado insuficiente.</w:t>
      </w:r>
    </w:p>
    <w:p w:rsidR="00EB638C" w:rsidRPr="004514EB" w:rsidRDefault="00EB638C" w:rsidP="00EB638C">
      <w:pPr>
        <w:pStyle w:val="DICTA-TEXTO"/>
      </w:pPr>
      <w:r w:rsidRPr="004514EB">
        <w:t>También se aclara y se armoniza la redacción en relación con el plazo del derecho de opción manteniendo los diez años recogidos en el Fuero en consonancia con la naturaleza real con que está configurado y sin necesidad de establecer otro plazo distinto para la inscripción, pero ofreciendo mayor seguridad jurídica en relación con las prórrogas mediante la asunción del criterio establecido en el Reglamento Hipotecario. A su vez, se establecen normas que clarifican su ejercicio.</w:t>
      </w:r>
    </w:p>
    <w:p w:rsidR="00EB638C" w:rsidRPr="004514EB" w:rsidRDefault="00EB638C" w:rsidP="00EB638C">
      <w:pPr>
        <w:pStyle w:val="DICTA-TEXTO"/>
      </w:pPr>
      <w:r w:rsidRPr="004514EB">
        <w:rPr>
          <w:b/>
          <w:bCs/>
        </w:rPr>
        <w:t xml:space="preserve">VI. Libro cuarto </w:t>
      </w:r>
    </w:p>
    <w:p w:rsidR="00EB638C" w:rsidRPr="004514EB" w:rsidRDefault="00EB638C" w:rsidP="00EB638C">
      <w:pPr>
        <w:pStyle w:val="DICTA-TEXTO"/>
      </w:pPr>
      <w:r w:rsidRPr="004514EB">
        <w:t xml:space="preserve">Los actuales títulos VII a XV del libro tercero pasan a constituir el nuevo libro cuarto que, a su vez, se compone de tres títulos: El I dedicado a las obligaciones en general, el II a las estipulaciones y el III a los contratos que se divide en ocho capítulos dedicados, respectivamente, a los contratos de préstamo, censos (se introduce el censo vitalicio en sustitución del </w:t>
      </w:r>
      <w:r w:rsidRPr="004514EB">
        <w:lastRenderedPageBreak/>
        <w:t>consignatario), custodia y depósito, mandato y gestión de negocios, compraventa, venta a retro, permuta, y arrendamiento de cosas.</w:t>
      </w:r>
    </w:p>
    <w:p w:rsidR="00EB638C" w:rsidRPr="004514EB" w:rsidRDefault="00EB638C" w:rsidP="00EB638C">
      <w:pPr>
        <w:pStyle w:val="DICTA-TEXTO"/>
      </w:pPr>
      <w:r w:rsidRPr="004514EB">
        <w:rPr>
          <w:b/>
          <w:bCs/>
        </w:rPr>
        <w:t>1.</w:t>
      </w:r>
      <w:r w:rsidRPr="004514EB">
        <w:t xml:space="preserve"> En materia de obligaciones se realiza con carácter general una reordenación sistemática que permite identificar y definir mejor instituciones hasta ahora recogidas en una misma ley. En la relación de fuentes, que abre este </w:t>
      </w:r>
      <w:r w:rsidRPr="004514EB">
        <w:rPr>
          <w:b/>
          <w:bCs/>
        </w:rPr>
        <w:t>título I,</w:t>
      </w:r>
      <w:r w:rsidRPr="004514EB">
        <w:t xml:space="preserve"> se simplifica su enumeración en la ley 488 al restringirlas a la voluntad y a la ley sin dejar por ello de mencionar otras que hasta ahora se omitían: hecho dañoso y enriquecimiento sin causa. Así mismo, en dicho precepto se recogen los elementos del convenio hasta ahora aludidos en sede de declaraciones de voluntad. La ley se termina de configurar incluyendo en ella las normas relativas a la interpretación y sustrayéndole la responsabilidad extracontractual para proceder a su regulación de forma autónoma.</w:t>
      </w:r>
    </w:p>
    <w:p w:rsidR="00EB638C" w:rsidRPr="004514EB" w:rsidRDefault="00EB638C" w:rsidP="00EB638C">
      <w:pPr>
        <w:pStyle w:val="DICTA-TEXTO"/>
      </w:pPr>
      <w:r w:rsidRPr="004514EB">
        <w:t>También esa ordenación ha tenido lugar en materia de cumplimiento y extinción de las obligaciones, depurando de su contenido cuestiones distintas como el incumplimiento. Dentro del cumplimiento se han desarrollado dos instituciones recogidas en derecho navarro con la finalidad de fomentar su aplicación, de tanta utilidad en momentos de crisis: el pago parcial y la dación necesaria. Desarrollo, que, además de conllevar la precisión de sus requisitos sustantivos, se ha extendido a la especialidad procesal que requiera su aplicación (artículo 149.1.6 CE y SSTC 135/2006 y 47/2004 y STC 19 de junio de 2011), introduciendo sendas causas de oposición del deudor para el procedimiento de ejecución.</w:t>
      </w:r>
    </w:p>
    <w:p w:rsidR="00EB638C" w:rsidRPr="004514EB" w:rsidRDefault="00EB638C" w:rsidP="00EB638C">
      <w:pPr>
        <w:pStyle w:val="DICTA-TEXTO"/>
      </w:pPr>
      <w:r w:rsidRPr="004514EB">
        <w:t>Con esa finalidad sistemática de individualizar las distintas instituciones, se adicionan nuevos capítulos independientes para tratar, por un lado, de la revisión de las obligaciones hasta ahora regulada junto a otras como el cumplimiento, extinción e incumplimiento, y, por otro lado, esta última institución y la correlativa responsabilidad culpable, manteniéndose, ello no obstante, la resolución basada en la figura de la denominada “causa data, causa non secuta” en sede de enriquecimiento sin causa.</w:t>
      </w:r>
    </w:p>
    <w:p w:rsidR="00EB638C" w:rsidRPr="004514EB" w:rsidRDefault="00EB638C" w:rsidP="00EB638C">
      <w:pPr>
        <w:pStyle w:val="DICTA-TEXTO"/>
      </w:pPr>
      <w:r w:rsidRPr="004514EB">
        <w:t xml:space="preserve">En la rescisión por lesión, se han introducido requisitos adicionales para la validez de la renuncia que no son otros que la información precisa y pormenorizada de sus consecuencias jurídicas con la finalidad de evitar las cláusulas de estilo tan frecuentes, fundamentalmente, cuando la renuncia es </w:t>
      </w:r>
      <w:r w:rsidRPr="004514EB">
        <w:lastRenderedPageBreak/>
        <w:t>simultánea al contrato y forma parte del mismo mediante una cláusula estereotipada.</w:t>
      </w:r>
    </w:p>
    <w:p w:rsidR="00EB638C" w:rsidRPr="004514EB" w:rsidRDefault="00EB638C" w:rsidP="00EB638C">
      <w:pPr>
        <w:pStyle w:val="DICTA-TEXTO"/>
      </w:pPr>
      <w:r w:rsidRPr="004514EB">
        <w:t>Como se ha avanzado, la responsabilidad extracontractual pasa a constituir un capítulo independiente integrado por una sola ley que comprende el contenido de la anterior 488.2. Se incluye en su régimen, junto al título subjetivo de la negligencia, la actividad arriesgada, se contempla la solidaridad impropia y se hace alusión junto al “patrimonio” y a la “persona” al “interés” del tercero para incluir todo tipo de daño personal con inclusión del moral. Además, y en relación con la prescripción, se regula su “dies a quo”.</w:t>
      </w:r>
    </w:p>
    <w:p w:rsidR="00EB638C" w:rsidRPr="004514EB" w:rsidRDefault="00EB638C" w:rsidP="00EB638C">
      <w:pPr>
        <w:pStyle w:val="DICTA-TEXTO"/>
      </w:pPr>
      <w:r w:rsidRPr="004514EB">
        <w:t>También el enriquecimiento sin causa pasa a constituir un capítulo independiente aclarándose su redacción en la ley que lo integra para contemplar una causa general que incluya tanto las transmisiones indirectas como el enriquecimiento indirecto y se sistematiza la adquisición y retención sin causa adicionando las consecuencias que acompañan a la obligación de restitución tal y como han ido siendo establecidas por la doctrina jurisprudencial.</w:t>
      </w:r>
    </w:p>
    <w:p w:rsidR="00EB638C" w:rsidRPr="004514EB" w:rsidRDefault="00EB638C" w:rsidP="00EB638C">
      <w:pPr>
        <w:pStyle w:val="DICTA-TEXTO"/>
      </w:pPr>
      <w:r w:rsidRPr="004514EB">
        <w:t xml:space="preserve">Cierra este título un último capítulo constituido por la cesión de las obligaciones. La grave crisis que se ha padecido en los últimos años ha supuesto un número importante de reclamaciones de cantidad generando un correlativo incremento de demandas judiciales, que, a su vez, se han visto acompañadas por la posterior venta de parte de los créditos impagados. Esta situación ha llevado, tanto en el ámbito del derecho común como en Navarra, a acudir a figuras jurídicas cuya utilidad no había sido evidenciada hasta entonces, como es el artículo 1535 del Código Civil con un objeto limitado a los créditos litigiosos y, como son, aquí en Navarra, las leyes 511 a 514 del Fuero de un ámbito aplicativo mayor al referirse a la generalidad de los créditos. De ahí que el desarrollo de esas instituciones previstas en el derecho navarro, tan útiles en su aplicación práctica, requiera una mejor definición de sus requisitos, así como una mínima adecuación procesal necesaria y derivada de la especialidad sustantiva. Para ello, se ha tenido en cuenta la práctica judicial en el sentido de exigir el estricto conocimiento por parte del deudor del precio de la cesión para que, facultativamente, pueda ejercitar su derecho, así como la consideración de la pluspetición como causa de oposición en el procedimiento ejecutivo de que se trate. </w:t>
      </w:r>
    </w:p>
    <w:p w:rsidR="00EB638C" w:rsidRPr="004514EB" w:rsidRDefault="00EB638C" w:rsidP="00EB638C">
      <w:pPr>
        <w:pStyle w:val="DICTA-TEXTO"/>
      </w:pPr>
      <w:r w:rsidRPr="004514EB">
        <w:rPr>
          <w:b/>
          <w:bCs/>
        </w:rPr>
        <w:lastRenderedPageBreak/>
        <w:t xml:space="preserve">2. </w:t>
      </w:r>
      <w:r w:rsidRPr="004514EB">
        <w:t xml:space="preserve">El </w:t>
      </w:r>
      <w:r w:rsidRPr="004514EB">
        <w:rPr>
          <w:b/>
          <w:bCs/>
        </w:rPr>
        <w:t>título II</w:t>
      </w:r>
      <w:r w:rsidRPr="004514EB">
        <w:t xml:space="preserve"> del “nuevo” libro IV es el dedicado a las estipulaciones, donde se ha abordado, fundamentalmente, una nueva regulación de la ley dedicada a la estipulación penal, suprimiendo las dos especialidades de la regulación navarra que han supuesto un mayor rigor y que habían sido objeto de numerosas críticas doctrinales: la imposibilidad de moderación judicial y la imposibilidad de liberación del deudor aunque concurra alguna causa que pudiera liberarle de la obligación principal. Además, se distinguen explícitamente las distintas cláusulas penales que ya se desprendían de su texto, punitiva, liquidatoria y facultativa, las cuales, en la actualidad, vienen siendo reconocidas doctrinal y jurisprudencialmente, si bien, se parte, como hasta ahora, de la cláusula punitiva, de manera que las otras dos requieren pacto expreso. </w:t>
      </w:r>
    </w:p>
    <w:p w:rsidR="00EB638C" w:rsidRPr="004514EB" w:rsidRDefault="00EB638C" w:rsidP="00EB638C">
      <w:pPr>
        <w:pStyle w:val="DICTA-TEXTO"/>
      </w:pPr>
      <w:r w:rsidRPr="004514EB">
        <w:rPr>
          <w:b/>
          <w:bCs/>
        </w:rPr>
        <w:t>3.</w:t>
      </w:r>
      <w:r w:rsidRPr="004514EB">
        <w:t xml:space="preserve"> Y por último, el </w:t>
      </w:r>
      <w:r w:rsidRPr="004514EB">
        <w:rPr>
          <w:b/>
          <w:bCs/>
        </w:rPr>
        <w:t xml:space="preserve">título III </w:t>
      </w:r>
      <w:r w:rsidRPr="004514EB">
        <w:t>se dedica a los contratos que vienen regulados en la Compilación ocupando cada uno de ellos un capítulo independiente.</w:t>
      </w:r>
    </w:p>
    <w:p w:rsidR="00EB638C" w:rsidRPr="004514EB" w:rsidRDefault="00EB638C" w:rsidP="00EB638C">
      <w:pPr>
        <w:pStyle w:val="DICTA-TEXTO"/>
      </w:pPr>
      <w:r w:rsidRPr="004514EB">
        <w:t>Encabeza la relación la modificación puntual de la regulación del préstamo y del comodato constituyendo sus principales novedades las que afectan al primero ellos con la adición de la ineficacia parcial del pacto de intereses ilícitos o abusivos, tanto remuneratorios como moratorios, para acentuar la función tuitiva del contratante débil conforme a la nueva orientación del derecho europeo, así como la revisión y acomodación, con idéntica finalidad proteccionista, de los supuestos de préstamo a menores y personas con capacidad de obrar modificada judicialmente.</w:t>
      </w:r>
    </w:p>
    <w:p w:rsidR="00EB638C" w:rsidRPr="004514EB" w:rsidRDefault="00EB638C" w:rsidP="00EB638C">
      <w:pPr>
        <w:pStyle w:val="DICTA-TEXTO"/>
      </w:pPr>
      <w:r w:rsidRPr="004514EB">
        <w:t>Los censos pasan a constituir el capítulo II. El único censo que ha regulado hasta ahora el Fuero ha sido el denominado consignaticio, que en la actualidad carece de cualquier utilidad práctica. Sin embargo, la figura del censo puede seguir teniendo una útil aplicación en la modalidad conocida como vitalicio, razón por la cual se procede a la adaptación de la hasta ahora regulada con la finalidad de servir de instrumento jurídico de solución de problemas vitales o personales, e incluso familiares y hereditarios, a la cual tienden las normas concretas que constituyen su regulación y constituye su fundamento actualizador.</w:t>
      </w:r>
    </w:p>
    <w:p w:rsidR="00EB638C" w:rsidRPr="004514EB" w:rsidRDefault="00EB638C" w:rsidP="00EB638C">
      <w:pPr>
        <w:pStyle w:val="DICTA-TEXTO"/>
      </w:pPr>
      <w:r w:rsidRPr="004514EB">
        <w:t>Los contratos de custodia y depósito son reordenados en el capítulo III manteniendo su contenido y conservando también el suyo el mandato y gestión de negocios que pasan a conformar el capítulo IV.</w:t>
      </w:r>
    </w:p>
    <w:p w:rsidR="00EB638C" w:rsidRPr="004514EB" w:rsidRDefault="00EB638C" w:rsidP="00EB638C">
      <w:pPr>
        <w:pStyle w:val="DICTA-TEXTO"/>
      </w:pPr>
      <w:r w:rsidRPr="004514EB">
        <w:lastRenderedPageBreak/>
        <w:t>El capítulo V</w:t>
      </w:r>
      <w:r w:rsidRPr="004514EB">
        <w:rPr>
          <w:b/>
          <w:bCs/>
        </w:rPr>
        <w:t xml:space="preserve"> </w:t>
      </w:r>
      <w:r w:rsidRPr="004514EB">
        <w:t xml:space="preserve">se dedica a la compraventa donde se realizan modificaciones, integraciones y supresiones técnicas puntuales cuya incorrección u omisión habían sido apuntadas por la doctrina y se procede a la adecuada reordenación de la subasta entre particulares. En el VI se recoge la venta a retro en la que únicamente tiene lugar la modificación de su plazo consiguiente a la nueva regulación de la prescripción y en el VII se mantiene la permuta con el mismo contenido. </w:t>
      </w:r>
    </w:p>
    <w:p w:rsidR="00EB638C" w:rsidRPr="004514EB" w:rsidRDefault="00EB638C" w:rsidP="00EB638C">
      <w:pPr>
        <w:pStyle w:val="DICTA-TEXTO"/>
        <w:rPr>
          <w:b/>
          <w:bCs/>
        </w:rPr>
      </w:pPr>
      <w:r w:rsidRPr="004514EB">
        <w:t>Finalmente, en el arrendamiento de cosas, que pasa a cerrar el título, se realizan exclusivamente también determinadas puntualizaciones técnicas apuntadas por la doctrina y necesarias para dotar de una mayor claridad a su texto y a la relación de tal regulación con la de las leyes arrendaticias especiales recibidas en Navarra.</w:t>
      </w:r>
    </w:p>
    <w:p w:rsidR="00F407FD" w:rsidRPr="004514EB" w:rsidRDefault="00EB638C" w:rsidP="00EB638C">
      <w:pPr>
        <w:pStyle w:val="DICTA-TEXTO"/>
      </w:pPr>
      <w:r w:rsidRPr="004514EB">
        <w:rPr>
          <w:b/>
        </w:rPr>
        <w:t xml:space="preserve">Artículo 1. </w:t>
      </w:r>
      <w:r w:rsidRPr="004514EB">
        <w:t>Se modifican las rúbricas y composición de los siguientes libros, títulos y capítulos de la Compilación del Derecho Civil Foral de Navarra, que quedan intituladas de la forma y con el contenido que a continuación se indica:</w:t>
      </w:r>
    </w:p>
    <w:p w:rsidR="00EB638C" w:rsidRPr="004514EB" w:rsidRDefault="00EB638C" w:rsidP="00EB638C">
      <w:pPr>
        <w:pStyle w:val="DICTA-TEXTO"/>
      </w:pPr>
      <w:r w:rsidRPr="004514EB">
        <w:t>1. Libro preliminar. Se modifica la composición y rúbricas de los siguientes títulos:</w:t>
      </w:r>
    </w:p>
    <w:p w:rsidR="00EB638C" w:rsidRPr="004514EB" w:rsidRDefault="00EB638C" w:rsidP="00EB638C">
      <w:pPr>
        <w:pStyle w:val="DICTA-TEXTO"/>
      </w:pPr>
      <w:r w:rsidRPr="004514EB">
        <w:t>Título II: leyes 11 a 13.</w:t>
      </w:r>
    </w:p>
    <w:p w:rsidR="00EB638C" w:rsidRPr="004514EB" w:rsidRDefault="00EB638C" w:rsidP="00EB638C">
      <w:pPr>
        <w:pStyle w:val="DICTA-TEXTO"/>
      </w:pPr>
      <w:r w:rsidRPr="004514EB">
        <w:t>Título III: “Del ejercicio de los derechos y de las declaraciones de voluntad”: leyes 14 a 22.</w:t>
      </w:r>
    </w:p>
    <w:p w:rsidR="00EB638C" w:rsidRPr="004514EB" w:rsidRDefault="00EB638C" w:rsidP="00EB638C">
      <w:pPr>
        <w:pStyle w:val="DICTA-TEXTO"/>
      </w:pPr>
      <w:r w:rsidRPr="004514EB">
        <w:t>Título IV: “</w:t>
      </w:r>
      <w:r w:rsidRPr="004514EB">
        <w:rPr>
          <w:bCs/>
        </w:rPr>
        <w:t>De la prescripción extintiva y de la caducidad de las acciones”. Se divide en dos capítulos: Capítulo I: “De la prescripción de las acciones”: leyes 23 a 37; y Capítulo II: “De la caducidad de las acciones”: leyes 38 a 41.</w:t>
      </w:r>
    </w:p>
    <w:p w:rsidR="00EB638C" w:rsidRPr="004514EB" w:rsidRDefault="00EB638C" w:rsidP="00EB638C">
      <w:pPr>
        <w:pStyle w:val="DICTA-TEXTO"/>
      </w:pPr>
      <w:r w:rsidRPr="004514EB">
        <w:t>2. Libro primero. Pasa a intitularse “De las Personas, de la Familia y de la Casa navarra” y a tener los siguientes títulos y composición:</w:t>
      </w:r>
    </w:p>
    <w:p w:rsidR="00EB638C" w:rsidRPr="004514EB" w:rsidRDefault="00EB638C" w:rsidP="00EB638C">
      <w:pPr>
        <w:pStyle w:val="DICTA-TEXTO"/>
      </w:pPr>
      <w:r w:rsidRPr="004514EB">
        <w:t xml:space="preserve">Título I: “De las Personas Jurídicas, los Patrimonios especialmente protegidos y otros Entes sin personalidad”. Se divide en tres capítulos: Capítulo I: “Personas jurídicas”: leyes 42 y 43; Capítulo II: “Patrimonios protegidos para miembros con discapacidad o dependencia de la comunidad </w:t>
      </w:r>
      <w:r w:rsidRPr="004514EB">
        <w:lastRenderedPageBreak/>
        <w:t>o grupo familiar”: leyes 44 y 45; y Capítulo III: “Otros entes sin personalidad”: ley 46.</w:t>
      </w:r>
    </w:p>
    <w:p w:rsidR="00EB638C" w:rsidRPr="004514EB" w:rsidRDefault="00EB638C" w:rsidP="00EB638C">
      <w:pPr>
        <w:pStyle w:val="DICTA-TEXTO"/>
      </w:pPr>
      <w:r w:rsidRPr="004514EB">
        <w:t>Título II: “De la capacidad y representación de las personas individuales”: leyes 47 a 49.</w:t>
      </w:r>
    </w:p>
    <w:p w:rsidR="00EB638C" w:rsidRPr="004514EB" w:rsidRDefault="00EB638C" w:rsidP="00EB638C">
      <w:pPr>
        <w:pStyle w:val="DICTA-TEXTO"/>
      </w:pPr>
      <w:r w:rsidRPr="004514EB">
        <w:t>Título III: “De la protección jurídica de la Familia”: ley 50.</w:t>
      </w:r>
    </w:p>
    <w:p w:rsidR="00EB638C" w:rsidRPr="004514EB" w:rsidRDefault="00EB638C" w:rsidP="00EB638C">
      <w:pPr>
        <w:pStyle w:val="DICTA-TEXTO"/>
      </w:pPr>
      <w:r w:rsidRPr="004514EB">
        <w:t>Título IV: “De la filiación”. Se divide en tres capítulos: Capítulo I: “Principios Generales”: leyes 51 y 52; Capítulo II: “Filiación por naturaleza”: leyes 53 a 58; y Capítulo III: “Filiación Adoptiva”: leyes 59 a 63.</w:t>
      </w:r>
    </w:p>
    <w:p w:rsidR="00EB638C" w:rsidRPr="004514EB" w:rsidRDefault="00EB638C" w:rsidP="00EB638C">
      <w:pPr>
        <w:pStyle w:val="DICTA-TEXTO"/>
      </w:pPr>
      <w:r w:rsidRPr="004514EB">
        <w:t>Título V: “De la responsabilidad parental”: leyes 64 a 77.</w:t>
      </w:r>
    </w:p>
    <w:p w:rsidR="00EB638C" w:rsidRPr="004514EB" w:rsidRDefault="00EB638C" w:rsidP="00EB638C">
      <w:pPr>
        <w:pStyle w:val="DICTA-TEXTO"/>
      </w:pPr>
      <w:r w:rsidRPr="004514EB">
        <w:t>Título VI: “Régimen de bienes en el matrimonio”. Se divide en seis capítulos: Capítulo I: “Principios comunes durante su vigencia”: leyes 78 a 82; Capítulo II: “De las capitulaciones matrimoniales”: leyes 83 a 86; Capítulo III: “De la sociedad conyugal de conquistas”: leyes 87 a 99; Capítulo IV: “Del régimen de comunidad universal de bienes”: ley 100; Capítulo V: “Del régimen de separación de bienes”: leyes 101 y 102; y Capítulo VI: “Principios comunes finalizada su vigencia”: leyes 103 a 105.</w:t>
      </w:r>
    </w:p>
    <w:p w:rsidR="00EB638C" w:rsidRPr="004514EB" w:rsidRDefault="00EB638C" w:rsidP="00EB638C">
      <w:pPr>
        <w:pStyle w:val="DICTA-TEXTO"/>
      </w:pPr>
      <w:r w:rsidRPr="004514EB">
        <w:t>Título VII: “De la pareja estable en Navarra”: leyes 106 a 113.</w:t>
      </w:r>
    </w:p>
    <w:p w:rsidR="00EB638C" w:rsidRPr="004514EB" w:rsidRDefault="00EB638C" w:rsidP="00EB638C">
      <w:pPr>
        <w:pStyle w:val="DICTA-TEXTO"/>
      </w:pPr>
      <w:r w:rsidRPr="004514EB">
        <w:t>Título VIII: “Liquidación de bienes en segundas o posteriores uniones”: leyes 114 a 116.</w:t>
      </w:r>
    </w:p>
    <w:p w:rsidR="00EB638C" w:rsidRPr="004514EB" w:rsidRDefault="00EB638C" w:rsidP="00EB638C">
      <w:pPr>
        <w:pStyle w:val="DICTA-TEXTO"/>
      </w:pPr>
      <w:r w:rsidRPr="004514EB">
        <w:t>Título IX: “Comunidades de ayuda mutua”: leyes 117 a 119.</w:t>
      </w:r>
    </w:p>
    <w:p w:rsidR="00EB638C" w:rsidRPr="004514EB" w:rsidRDefault="00EB638C" w:rsidP="00EB638C">
      <w:pPr>
        <w:pStyle w:val="DICTA-TEXTO"/>
      </w:pPr>
      <w:r w:rsidRPr="004514EB">
        <w:t>Título X: “De las donaciones para la familia y para la unidad y continuidad del patrimonio familiar”: leyes 120 a 126.</w:t>
      </w:r>
    </w:p>
    <w:p w:rsidR="00EB638C" w:rsidRPr="004514EB" w:rsidRDefault="00EB638C" w:rsidP="00EB638C">
      <w:pPr>
        <w:pStyle w:val="DICTA-TEXTO"/>
      </w:pPr>
      <w:r w:rsidRPr="004514EB">
        <w:t>Título XI: “La Casa navarra”. Se divide en cinco capítulos: Capítulo I: “La Casa y su transmisión mediante donación ordenada para su unidad y continuidad”: leyes 127 y 128; Capítulo II: “De la sociedad familiar de conquistas”: leyes 129 a 133; Capítulo III: “De las comunidades familiares”: 134 a 136; Capítulo IV: “Del acogimiento a la Casa y de las dotaciones”: leyes 137 y 138; y Capítulo V: “De los parientes mayores”: leyes 139 a 147.</w:t>
      </w:r>
    </w:p>
    <w:p w:rsidR="00EB638C" w:rsidRPr="004514EB" w:rsidRDefault="00EB638C" w:rsidP="00EB638C">
      <w:pPr>
        <w:pStyle w:val="DICTA-TEXTO"/>
      </w:pPr>
      <w:r w:rsidRPr="004514EB">
        <w:lastRenderedPageBreak/>
        <w:t>3. Libro segundo. Se modifican las siguientes rúbricas:</w:t>
      </w:r>
    </w:p>
    <w:p w:rsidR="00EB638C" w:rsidRPr="004514EB" w:rsidRDefault="00EB638C" w:rsidP="00EB638C">
      <w:pPr>
        <w:pStyle w:val="DICTA-TEXTO"/>
      </w:pPr>
      <w:r w:rsidRPr="004514EB">
        <w:t>Capítulo I del título X del libro II: “Del usufructo de viudedad”.</w:t>
      </w:r>
    </w:p>
    <w:p w:rsidR="00EB638C" w:rsidRPr="004514EB" w:rsidRDefault="00EB638C" w:rsidP="00EB638C">
      <w:pPr>
        <w:pStyle w:val="DICTA-TEXTO"/>
      </w:pPr>
      <w:r w:rsidRPr="004514EB">
        <w:t>Capítulo III del título X del libro II: “De la obligación de alimentos”: ley 272.</w:t>
      </w:r>
    </w:p>
    <w:p w:rsidR="00EB638C" w:rsidRPr="004514EB" w:rsidRDefault="00EB638C" w:rsidP="00EB638C">
      <w:pPr>
        <w:pStyle w:val="DICTA-TEXTO"/>
      </w:pPr>
      <w:r w:rsidRPr="004514EB">
        <w:t>4. Libro tercero. Se desdobla en dos libros: el libro III, rubricado “De los bienes”, limita su contenido al de los títulos I a VII del actual con igual numeración y orden, manteniendo las mismas rúbricas y composición y comprendiendo, en total, las leyes 346 a 487.</w:t>
      </w:r>
    </w:p>
    <w:p w:rsidR="00EB638C" w:rsidRPr="004514EB" w:rsidRDefault="00EB638C" w:rsidP="00EB638C">
      <w:pPr>
        <w:pStyle w:val="DICTA-TEXTO"/>
      </w:pPr>
      <w:r w:rsidRPr="004514EB">
        <w:t>5. Se crea el libro cuarto con la rúbrica “De las obligaciones, estipulaciones y contratos” que comprende el contenido de los hasta ahora títulos VIII a XV del libro III, y que se compone de los títulos, capítulos y leyes y con las rúbricas y contenido siguientes:</w:t>
      </w:r>
    </w:p>
    <w:p w:rsidR="00EB638C" w:rsidRPr="004514EB" w:rsidRDefault="00EB638C" w:rsidP="00EB638C">
      <w:pPr>
        <w:pStyle w:val="DICTA-TEXTO"/>
      </w:pPr>
      <w:r w:rsidRPr="004514EB">
        <w:t>Título I. “De las obligaciones en general”. Se divide en ocho capítulos: Capítulo I: “De las fuentes y efectos de las obligaciones”: leyes 488 a 491; Capítulo II: “Del cumplimiento y extinción de las obligaciones”: leyes 492 a 497: Capítulo III: “De la revisión de las obligaciones”: ley 488; Capítulo IV: “Del incumplimiento de las obligaciones”: ley 499; Capítulo V: “De la rescisión por lesión”: leyes 500 a 506; Capítulo VI: “De la responsabilidad extracontractual”: ley 507; Capítulo VII: “Del enriquecimiento sin causa”: leyes 508 a 510; Capítulo VIII: “De la cesión de las obligaciones”: leyes 511 a 514.</w:t>
      </w:r>
    </w:p>
    <w:p w:rsidR="00EB638C" w:rsidRPr="004514EB" w:rsidRDefault="00EB638C" w:rsidP="00EB638C">
      <w:pPr>
        <w:pStyle w:val="DICTA-TEXTO"/>
      </w:pPr>
      <w:r w:rsidRPr="004514EB">
        <w:t>Título II: “De las estipulaciones”. Se divide en dos capítulos: Capítulo I: “De las promesas en general”: leyes 515 a 524; y Capítulo II: “De la fianza”: leyes 525 a 530.</w:t>
      </w:r>
    </w:p>
    <w:p w:rsidR="00EB638C" w:rsidRPr="004514EB" w:rsidRDefault="00EB638C" w:rsidP="00EB638C">
      <w:pPr>
        <w:pStyle w:val="DICTA-TEXTO"/>
      </w:pPr>
      <w:r w:rsidRPr="004514EB">
        <w:t>Título III: “De los contratos”. Se divide en ocho capítulos: Capítulo I: “Del préstamo y comodato”: leyes 531 a 540; Capítulo II: “Del censo vitalicio”: leyes 541 a 544; Capítulo III: “De los contratos de custodia y depósito”: leyes 545 a 554; Capítulo IV: “Del contrato de mandato y de la gestión de negocios”: leyes 555 a 562; Capítulo V: “De la compraventa”: leyes 563 a 574; Capítulo VI: “De la venta a retro”: leyes 575 a 583; Capítulo VII: “De la permuta”: leyes 584 a 586; y Capítulo VIII: “Del arrendamiento de cosas”: leyes 587 a 596.</w:t>
      </w:r>
    </w:p>
    <w:p w:rsidR="00EB638C" w:rsidRPr="004514EB" w:rsidRDefault="00EB638C" w:rsidP="00EB638C">
      <w:pPr>
        <w:pStyle w:val="DICTA-TEXTO"/>
        <w:rPr>
          <w:b/>
          <w:bCs/>
        </w:rPr>
      </w:pPr>
      <w:r w:rsidRPr="004514EB">
        <w:rPr>
          <w:b/>
        </w:rPr>
        <w:lastRenderedPageBreak/>
        <w:t xml:space="preserve">Artículo 2. </w:t>
      </w:r>
      <w:r w:rsidRPr="004514EB">
        <w:t>Las leyes de la Compilación del Derecho Civil Foral de Navarra que se especifican a continuación quedan redactadas en la forma que se expresa:</w:t>
      </w:r>
    </w:p>
    <w:p w:rsidR="00EB638C" w:rsidRPr="004514EB" w:rsidRDefault="00EB638C" w:rsidP="00EB638C">
      <w:pPr>
        <w:pStyle w:val="DICTA-TEXTO"/>
      </w:pPr>
      <w:r w:rsidRPr="004514EB">
        <w:rPr>
          <w:b/>
          <w:bCs/>
        </w:rPr>
        <w:t>LEY 1</w:t>
      </w:r>
    </w:p>
    <w:p w:rsidR="00EB638C" w:rsidRPr="004514EB" w:rsidRDefault="00EB638C" w:rsidP="00EB638C">
      <w:pPr>
        <w:pStyle w:val="DICTA-TEXTO"/>
      </w:pPr>
      <w:r w:rsidRPr="004514EB">
        <w:rPr>
          <w:b/>
          <w:bCs/>
        </w:rPr>
        <w:t xml:space="preserve">Compilación. </w:t>
      </w:r>
      <w:r w:rsidRPr="004514EB">
        <w:t>Esta Compilación del Derecho privado foral, o Fuero Nuevo de Navarra, recoge el Derecho civil del antiguo Reino vigente a la fecha de su aprobación, conforme a la tradición y a la observancia práctica de sus costumbres, fueros y leyes, y ha sido actualizada de conformidad a la realidad social navarra y armonizada con el resto de las normas civiles emanadas del Parlamento de Navarra en el ejercicio de su competencia histórica.</w:t>
      </w:r>
    </w:p>
    <w:p w:rsidR="00EB638C" w:rsidRPr="004514EB" w:rsidRDefault="00EB638C" w:rsidP="00EB638C">
      <w:pPr>
        <w:pStyle w:val="DICTA-TEXTO"/>
      </w:pPr>
      <w:r w:rsidRPr="004514EB">
        <w:rPr>
          <w:b/>
          <w:bCs/>
        </w:rPr>
        <w:t>Tradición jurídica navarra.</w:t>
      </w:r>
      <w:r w:rsidRPr="004514EB">
        <w:rPr>
          <w:b/>
          <w:bCs/>
          <w:i/>
          <w:iCs/>
        </w:rPr>
        <w:t xml:space="preserve"> </w:t>
      </w:r>
      <w:r w:rsidRPr="004514EB">
        <w:t>En cuanto expresión del sentido histórico y de la continuidad del Derecho privado foral de Navarra, conservan rango preferente para la interpretación e integración de las leyes de la Compilación para aquellas instituciones que tenga su origen en el mismo, y por este orden: las leyes de Cortes posteriores a la Novísima Recopilación; la Novísima Recopilación; los Amejoramientos del Fuero; el Fuero General de Navarra y el Derecho romano en lo que haya sido recibido.</w:t>
      </w:r>
    </w:p>
    <w:p w:rsidR="00EB638C" w:rsidRPr="004514EB" w:rsidRDefault="00EB638C" w:rsidP="00EB638C">
      <w:pPr>
        <w:pStyle w:val="DICTA-TEXTO"/>
        <w:rPr>
          <w:b/>
          <w:bCs/>
        </w:rPr>
      </w:pPr>
      <w:r w:rsidRPr="004514EB">
        <w:rPr>
          <w:b/>
          <w:bCs/>
        </w:rPr>
        <w:t>LEY 2</w:t>
      </w:r>
    </w:p>
    <w:p w:rsidR="00EB638C" w:rsidRPr="004514EB" w:rsidRDefault="00625101" w:rsidP="00625101">
      <w:pPr>
        <w:pStyle w:val="DICTA-ENMIENDA"/>
      </w:pPr>
      <w:r w:rsidRPr="004514EB">
        <w:rPr>
          <w:b/>
          <w:bCs/>
        </w:rPr>
        <w:tab/>
      </w:r>
      <w:r w:rsidRPr="004514EB">
        <w:rPr>
          <w:b/>
          <w:bCs/>
        </w:rPr>
        <w:tab/>
      </w:r>
      <w:r w:rsidR="00EB638C" w:rsidRPr="004514EB">
        <w:rPr>
          <w:b/>
          <w:bCs/>
        </w:rPr>
        <w:t>Prelación de fuentes.</w:t>
      </w:r>
      <w:r w:rsidR="00EB638C" w:rsidRPr="004514EB">
        <w:t xml:space="preserve"> En Navarra la prelación de fuentes de Derecho es la siguiente:</w:t>
      </w:r>
    </w:p>
    <w:p w:rsidR="00625101" w:rsidRPr="004514EB" w:rsidRDefault="00625101" w:rsidP="00625101">
      <w:pPr>
        <w:pStyle w:val="DICTA-TEXTO"/>
        <w:rPr>
          <w:bCs/>
        </w:rPr>
      </w:pPr>
      <w:r w:rsidRPr="004514EB">
        <w:rPr>
          <w:bCs/>
        </w:rPr>
        <w:t xml:space="preserve">1. La costumbre establecida por la realidad social navarra. </w:t>
      </w:r>
    </w:p>
    <w:p w:rsidR="00625101" w:rsidRPr="004514EB" w:rsidRDefault="00625101" w:rsidP="00625101">
      <w:pPr>
        <w:pStyle w:val="DICTA-TEXTO"/>
        <w:rPr>
          <w:bCs/>
        </w:rPr>
      </w:pPr>
      <w:r w:rsidRPr="004514EB">
        <w:rPr>
          <w:bCs/>
        </w:rPr>
        <w:t xml:space="preserve">2. Las leyes de la presente Compilación y las Leyes civiles navarras. </w:t>
      </w:r>
    </w:p>
    <w:p w:rsidR="00625101" w:rsidRPr="004514EB" w:rsidRDefault="00625101" w:rsidP="00625101">
      <w:pPr>
        <w:pStyle w:val="DICTA-TEXTO"/>
        <w:rPr>
          <w:bCs/>
        </w:rPr>
      </w:pPr>
      <w:r w:rsidRPr="004514EB">
        <w:rPr>
          <w:bCs/>
        </w:rPr>
        <w:t>3. Los principios generales del Derecho navarro.</w:t>
      </w:r>
    </w:p>
    <w:p w:rsidR="00EB638C" w:rsidRPr="004514EB" w:rsidRDefault="00625101" w:rsidP="002470F3">
      <w:pPr>
        <w:pStyle w:val="DICTA-ENMIENDA"/>
        <w:rPr>
          <w:b/>
        </w:rPr>
      </w:pPr>
      <w:r w:rsidRPr="004514EB">
        <w:tab/>
      </w:r>
      <w:r w:rsidRPr="004514EB">
        <w:tab/>
      </w:r>
      <w:r w:rsidR="00EB638C" w:rsidRPr="004514EB">
        <w:rPr>
          <w:b/>
        </w:rPr>
        <w:t>LEY 3</w:t>
      </w:r>
    </w:p>
    <w:p w:rsidR="00EB638C" w:rsidRPr="004514EB" w:rsidRDefault="00EB638C" w:rsidP="00EB638C">
      <w:pPr>
        <w:pStyle w:val="DICTA-TEXTO"/>
      </w:pPr>
      <w:r w:rsidRPr="004514EB">
        <w:rPr>
          <w:b/>
          <w:bCs/>
        </w:rPr>
        <w:t xml:space="preserve">Costumbre. </w:t>
      </w:r>
      <w:r w:rsidR="00625101" w:rsidRPr="004514EB">
        <w:t xml:space="preserve"> La costumbre establecida y asentada en la realidad social navarra, aunque sea contra ley, prevalece sobre el Derecho escrito siempre que no se oponga a la moral o al orden público.</w:t>
      </w:r>
      <w:r w:rsidR="002470F3" w:rsidRPr="004514EB">
        <w:t xml:space="preserve"> </w:t>
      </w:r>
      <w:r w:rsidRPr="004514EB">
        <w:t>La costumbre local tiene preferencia respecto a la general.</w:t>
      </w:r>
    </w:p>
    <w:p w:rsidR="00EB638C" w:rsidRPr="004514EB" w:rsidRDefault="00EB638C" w:rsidP="00EB638C">
      <w:pPr>
        <w:pStyle w:val="DICTA-TEXTO"/>
      </w:pPr>
      <w:r w:rsidRPr="004514EB">
        <w:lastRenderedPageBreak/>
        <w:t>La costumbre que no sea notoria deberá ser alegada y probada ante los Tribunales.</w:t>
      </w:r>
    </w:p>
    <w:p w:rsidR="00EB638C" w:rsidRPr="004514EB" w:rsidRDefault="00EB638C" w:rsidP="00EB638C">
      <w:pPr>
        <w:pStyle w:val="DICTA-TEXTO"/>
        <w:rPr>
          <w:b/>
          <w:bCs/>
        </w:rPr>
      </w:pPr>
      <w:r w:rsidRPr="004514EB">
        <w:rPr>
          <w:b/>
          <w:bCs/>
        </w:rPr>
        <w:t>LEY 4</w:t>
      </w:r>
    </w:p>
    <w:p w:rsidR="00EB638C" w:rsidRPr="004514EB" w:rsidRDefault="00EB638C" w:rsidP="00EB638C">
      <w:pPr>
        <w:pStyle w:val="DICTA-TEXTO"/>
        <w:rPr>
          <w:b/>
          <w:bCs/>
        </w:rPr>
      </w:pPr>
      <w:r w:rsidRPr="004514EB">
        <w:rPr>
          <w:b/>
          <w:bCs/>
        </w:rPr>
        <w:t>Principios generales.</w:t>
      </w:r>
      <w:r w:rsidRPr="004514EB">
        <w:t xml:space="preserve"> Son principios generales los que informan el total ordenamiento civil navarro, entre ellos los de carácter histórico, y los que resultan de sus disposiciones.</w:t>
      </w:r>
    </w:p>
    <w:p w:rsidR="00EB638C" w:rsidRPr="004514EB" w:rsidRDefault="00EB638C" w:rsidP="00EB638C">
      <w:pPr>
        <w:pStyle w:val="DICTA-TEXTO"/>
        <w:rPr>
          <w:b/>
          <w:bCs/>
        </w:rPr>
      </w:pPr>
      <w:r w:rsidRPr="004514EB">
        <w:rPr>
          <w:b/>
          <w:bCs/>
        </w:rPr>
        <w:t>LEY 5</w:t>
      </w:r>
    </w:p>
    <w:p w:rsidR="00EB638C" w:rsidRPr="004514EB" w:rsidRDefault="00EB638C" w:rsidP="00EB638C">
      <w:pPr>
        <w:pStyle w:val="DICTA-TEXTO"/>
        <w:rPr>
          <w:b/>
          <w:bCs/>
        </w:rPr>
      </w:pPr>
      <w:r w:rsidRPr="004514EB">
        <w:rPr>
          <w:b/>
          <w:bCs/>
        </w:rPr>
        <w:t xml:space="preserve">Analogía. </w:t>
      </w:r>
      <w:r w:rsidRPr="004514EB">
        <w:t>En los supuestos no contemplados específicamente en el Derecho privado foral, deberán integrarse sus lagunas mediante la racional extensión analógica de sus disposiciones.</w:t>
      </w:r>
    </w:p>
    <w:p w:rsidR="00EB638C" w:rsidRPr="004514EB" w:rsidRDefault="00EB638C" w:rsidP="00EB638C">
      <w:pPr>
        <w:pStyle w:val="DICTA-TEXTO"/>
        <w:rPr>
          <w:b/>
          <w:bCs/>
        </w:rPr>
      </w:pPr>
      <w:r w:rsidRPr="004514EB">
        <w:rPr>
          <w:b/>
          <w:bCs/>
        </w:rPr>
        <w:t xml:space="preserve">Presunciones. </w:t>
      </w:r>
      <w:r w:rsidRPr="004514EB">
        <w:t>Las presunciones establecidas en esta Compilación se considerarán “iuris tantum”, salvo que la ley excluya expresamente toda prueba en contrario.</w:t>
      </w:r>
    </w:p>
    <w:p w:rsidR="00EB638C" w:rsidRPr="004514EB" w:rsidRDefault="00EB638C" w:rsidP="00EB638C">
      <w:pPr>
        <w:pStyle w:val="DICTA-TEXTO"/>
        <w:rPr>
          <w:b/>
          <w:bCs/>
        </w:rPr>
      </w:pPr>
      <w:r w:rsidRPr="004514EB">
        <w:rPr>
          <w:b/>
          <w:bCs/>
        </w:rPr>
        <w:t>LEY 6</w:t>
      </w:r>
    </w:p>
    <w:p w:rsidR="00EB638C" w:rsidRPr="004514EB" w:rsidRDefault="00EB638C" w:rsidP="00EB638C">
      <w:pPr>
        <w:pStyle w:val="DICTA-TEXTO"/>
        <w:rPr>
          <w:b/>
          <w:bCs/>
        </w:rPr>
      </w:pPr>
      <w:r w:rsidRPr="004514EB">
        <w:rPr>
          <w:b/>
          <w:bCs/>
        </w:rPr>
        <w:t xml:space="preserve">Preferencia y supletoriedad. </w:t>
      </w:r>
      <w:r w:rsidRPr="004514EB">
        <w:t xml:space="preserve">El Código Civil y las Leyes generales de España serán Derecho supletorio de esta Compilación y de la tradición jurídica navarra expresada en la ley 1. </w:t>
      </w:r>
    </w:p>
    <w:p w:rsidR="00EB638C" w:rsidRPr="004514EB" w:rsidRDefault="00EB638C" w:rsidP="00EB638C">
      <w:pPr>
        <w:pStyle w:val="DICTA-TEXTO"/>
      </w:pPr>
      <w:r w:rsidRPr="004514EB">
        <w:rPr>
          <w:b/>
          <w:bCs/>
        </w:rPr>
        <w:t>LEY 7</w:t>
      </w:r>
    </w:p>
    <w:p w:rsidR="00EB638C" w:rsidRPr="004514EB" w:rsidRDefault="00EB638C" w:rsidP="00EB638C">
      <w:pPr>
        <w:pStyle w:val="DICTA-TEXTO"/>
        <w:rPr>
          <w:i/>
          <w:iCs/>
        </w:rPr>
      </w:pPr>
      <w:r w:rsidRPr="004514EB">
        <w:rPr>
          <w:b/>
          <w:bCs/>
        </w:rPr>
        <w:t>“Paramiento”.</w:t>
      </w:r>
      <w:r w:rsidRPr="004514EB">
        <w:rPr>
          <w:b/>
          <w:bCs/>
          <w:i/>
          <w:iCs/>
        </w:rPr>
        <w:t xml:space="preserve"> </w:t>
      </w:r>
      <w:r w:rsidRPr="004514EB">
        <w:t>Conforme al principio “paramiento fuero vienze” o “paramiento ley vienze”, la voluntad unilateral o contractual prevalece sobre cualquier fuente de Derecho, salvo que sea contraria a la moral o al orden público, vaya en perjuicio de tercero o se oponga a un precepto prohibitivo de esta Compilación con sanción de nulidad.</w:t>
      </w:r>
    </w:p>
    <w:p w:rsidR="00EB638C" w:rsidRPr="004514EB" w:rsidRDefault="00EB638C" w:rsidP="00EB638C">
      <w:pPr>
        <w:pStyle w:val="DICTA-TEXTO"/>
      </w:pPr>
      <w:r w:rsidRPr="004514EB">
        <w:t>Se entienden comprendidos en el límite del orden público, entre otros, la efectividad de los derechos humanos, el fundamento de las instituciones jurídicas y la tutela de los valores inherentes al sistema democrático y social constitucionalmente consagrado.</w:t>
      </w:r>
    </w:p>
    <w:p w:rsidR="00EB638C" w:rsidRPr="004514EB" w:rsidRDefault="00EB638C" w:rsidP="00EB638C">
      <w:pPr>
        <w:pStyle w:val="DICTA-TEXTO"/>
        <w:rPr>
          <w:b/>
          <w:bCs/>
        </w:rPr>
      </w:pPr>
      <w:r w:rsidRPr="004514EB">
        <w:rPr>
          <w:b/>
          <w:bCs/>
        </w:rPr>
        <w:t>LEY 10</w:t>
      </w:r>
    </w:p>
    <w:p w:rsidR="00EB638C" w:rsidRPr="004514EB" w:rsidRDefault="00EB638C" w:rsidP="00EB638C">
      <w:pPr>
        <w:pStyle w:val="DICTA-TEXTO"/>
        <w:rPr>
          <w:b/>
          <w:bCs/>
        </w:rPr>
      </w:pPr>
      <w:r w:rsidRPr="004514EB">
        <w:rPr>
          <w:b/>
          <w:bCs/>
        </w:rPr>
        <w:lastRenderedPageBreak/>
        <w:t xml:space="preserve">Conflictos de leyes internos. </w:t>
      </w:r>
      <w:r w:rsidRPr="004514EB">
        <w:t>En lo no previsto en la presente Compilación, los conflictos de leyes internos se resolverán mediante la aplicación de las normas generales del Estado y conforme al principio de paridad entre ordenamientos.</w:t>
      </w:r>
    </w:p>
    <w:p w:rsidR="00EB638C" w:rsidRPr="004514EB" w:rsidRDefault="00EB638C" w:rsidP="00EB638C">
      <w:pPr>
        <w:pStyle w:val="DICTA-TEXTO"/>
        <w:rPr>
          <w:b/>
          <w:bCs/>
        </w:rPr>
      </w:pPr>
      <w:r w:rsidRPr="004514EB">
        <w:rPr>
          <w:b/>
          <w:bCs/>
        </w:rPr>
        <w:t>LEY 11</w:t>
      </w:r>
    </w:p>
    <w:p w:rsidR="00EB638C" w:rsidRPr="004514EB" w:rsidRDefault="00EB638C" w:rsidP="00EB638C">
      <w:pPr>
        <w:pStyle w:val="DICTA-TEXTO"/>
        <w:rPr>
          <w:b/>
          <w:bCs/>
        </w:rPr>
      </w:pPr>
      <w:r w:rsidRPr="004514EB">
        <w:rPr>
          <w:b/>
          <w:bCs/>
        </w:rPr>
        <w:t xml:space="preserve">Determinación de la condición civil. </w:t>
      </w:r>
      <w:r w:rsidRPr="004514EB">
        <w:t>La condición foral de navarro determina el sometimiento al Derecho civil foral de Navarra. La condición foral se regulará por las normas generales del Estado en materia de vecindad civil, respetando el principio de paridad de ordenamientos.</w:t>
      </w:r>
    </w:p>
    <w:p w:rsidR="00EB638C" w:rsidRPr="004514EB" w:rsidRDefault="00EB638C" w:rsidP="00EB638C">
      <w:pPr>
        <w:pStyle w:val="DICTA-TEXTO"/>
        <w:rPr>
          <w:b/>
          <w:bCs/>
        </w:rPr>
      </w:pPr>
      <w:r w:rsidRPr="004514EB">
        <w:rPr>
          <w:b/>
          <w:bCs/>
        </w:rPr>
        <w:t>LEY 12</w:t>
      </w:r>
    </w:p>
    <w:p w:rsidR="00EB638C" w:rsidRPr="004514EB" w:rsidRDefault="00EB638C" w:rsidP="00EB638C">
      <w:pPr>
        <w:pStyle w:val="DICTA-TEXTO"/>
        <w:rPr>
          <w:b/>
          <w:bCs/>
        </w:rPr>
      </w:pPr>
      <w:r w:rsidRPr="004514EB">
        <w:rPr>
          <w:b/>
          <w:bCs/>
        </w:rPr>
        <w:t xml:space="preserve">Condición foral de las personas jurídicas. </w:t>
      </w:r>
      <w:r w:rsidRPr="004514EB">
        <w:t>En las personas jurídicas cuya regulación sea competencia de la Comunidad Foral de Navarra, la condición foral se determinará por su domicilio en Navarra, debiendo estar sujetas al Derecho de Navarra.</w:t>
      </w:r>
    </w:p>
    <w:p w:rsidR="00EB638C" w:rsidRPr="004514EB" w:rsidRDefault="00EB638C" w:rsidP="00EB638C">
      <w:pPr>
        <w:pStyle w:val="DICTA-TEXTO"/>
        <w:rPr>
          <w:b/>
          <w:bCs/>
        </w:rPr>
      </w:pPr>
      <w:r w:rsidRPr="004514EB">
        <w:rPr>
          <w:b/>
          <w:bCs/>
        </w:rPr>
        <w:t>LEY 13</w:t>
      </w:r>
    </w:p>
    <w:p w:rsidR="00EB638C" w:rsidRPr="004514EB" w:rsidRDefault="00EB638C" w:rsidP="00EB638C">
      <w:pPr>
        <w:pStyle w:val="DICTA-TEXTO"/>
      </w:pPr>
      <w:r w:rsidRPr="004514EB">
        <w:rPr>
          <w:b/>
        </w:rPr>
        <w:t xml:space="preserve">Efectos de la condición foral. </w:t>
      </w:r>
      <w:r w:rsidRPr="004514EB">
        <w:t xml:space="preserve">Los actos celebrados por personas de condición foral no perderán su validez por quedar estas sometidas posteriormente a otro Derecho, pero los efectos de esos actos deberán acomodarse a las exigencias del nuevo ordenamiento. </w:t>
      </w:r>
    </w:p>
    <w:p w:rsidR="00EB638C" w:rsidRPr="004514EB" w:rsidRDefault="00EB638C" w:rsidP="00EB638C">
      <w:pPr>
        <w:pStyle w:val="DICTA-TEXTO"/>
        <w:rPr>
          <w:b/>
          <w:bCs/>
        </w:rPr>
      </w:pPr>
      <w:r w:rsidRPr="004514EB">
        <w:rPr>
          <w:b/>
          <w:bCs/>
        </w:rPr>
        <w:t xml:space="preserve">Cambios de condición. </w:t>
      </w:r>
      <w:r w:rsidRPr="004514EB">
        <w:t xml:space="preserve">Asimismo, los actos válidamente celebrados por quienes con posterioridad a </w:t>
      </w:r>
      <w:r w:rsidRPr="004514EB">
        <w:rPr>
          <w:b/>
          <w:bCs/>
        </w:rPr>
        <w:t>su</w:t>
      </w:r>
      <w:r w:rsidRPr="004514EB">
        <w:t xml:space="preserve"> otorgamiento adquieran la condición foral deberán producir sus efectos conforme al Derecho navarro, aunque este difiera del ordenamiento al que se sometió su celebración.</w:t>
      </w:r>
    </w:p>
    <w:p w:rsidR="00EB638C" w:rsidRPr="004514EB" w:rsidRDefault="00625101" w:rsidP="002470F3">
      <w:pPr>
        <w:pStyle w:val="DICTA-ENMIENDA"/>
        <w:rPr>
          <w:b/>
          <w:i/>
        </w:rPr>
      </w:pPr>
      <w:r w:rsidRPr="004514EB">
        <w:tab/>
      </w:r>
      <w:r w:rsidRPr="004514EB">
        <w:tab/>
      </w:r>
      <w:r w:rsidR="00EB638C" w:rsidRPr="004514EB">
        <w:rPr>
          <w:b/>
        </w:rPr>
        <w:t>LEY 14</w:t>
      </w:r>
    </w:p>
    <w:p w:rsidR="00EB638C" w:rsidRPr="004514EB" w:rsidRDefault="00EB638C" w:rsidP="00EB638C">
      <w:pPr>
        <w:pStyle w:val="DICTA-TEXTO"/>
        <w:rPr>
          <w:bCs/>
        </w:rPr>
      </w:pPr>
      <w:r w:rsidRPr="004514EB">
        <w:rPr>
          <w:b/>
          <w:bCs/>
        </w:rPr>
        <w:t>Límites al ejercicio de los derechos.</w:t>
      </w:r>
      <w:r w:rsidRPr="004514EB">
        <w:rPr>
          <w:bCs/>
        </w:rPr>
        <w:t xml:space="preserve"> Los derechos pueden ejercitarse libremente sin más límites que los exigidos por su naturaleza, </w:t>
      </w:r>
      <w:r w:rsidR="00625101" w:rsidRPr="004514EB">
        <w:rPr>
          <w:bCs/>
        </w:rPr>
        <w:t xml:space="preserve">la costumbre, </w:t>
      </w:r>
      <w:r w:rsidRPr="004514EB">
        <w:rPr>
          <w:bCs/>
        </w:rPr>
        <w:t xml:space="preserve">la ley, la moral, la buena fe y el uso inocuo de las cosas por otras personas, sin incurrir en abuso de derecho o ejercicio antisocial del mismo. </w:t>
      </w:r>
    </w:p>
    <w:p w:rsidR="00EB638C" w:rsidRPr="004514EB" w:rsidRDefault="00EB638C" w:rsidP="00EB638C">
      <w:pPr>
        <w:pStyle w:val="DICTA-TEXTO"/>
        <w:rPr>
          <w:b/>
          <w:bCs/>
        </w:rPr>
      </w:pPr>
      <w:r w:rsidRPr="004514EB">
        <w:rPr>
          <w:b/>
          <w:bCs/>
        </w:rPr>
        <w:t>LEY 15</w:t>
      </w:r>
    </w:p>
    <w:p w:rsidR="00EB638C" w:rsidRPr="004514EB" w:rsidRDefault="00EB638C" w:rsidP="00EB638C">
      <w:pPr>
        <w:pStyle w:val="DICTA-TEXTO"/>
      </w:pPr>
      <w:r w:rsidRPr="004514EB">
        <w:rPr>
          <w:b/>
          <w:bCs/>
        </w:rPr>
        <w:lastRenderedPageBreak/>
        <w:t xml:space="preserve">Ejercicio defraudatorio de derechos. </w:t>
      </w:r>
      <w:r w:rsidRPr="004514EB">
        <w:t xml:space="preserve">Los actos realizados con intención de excluir injustamente el derecho de un tercero pueden impugnarse a la vez que se ejercita el derecho que se intentó defraudar. </w:t>
      </w:r>
    </w:p>
    <w:p w:rsidR="00EB638C" w:rsidRPr="004514EB" w:rsidRDefault="00625101" w:rsidP="002470F3">
      <w:pPr>
        <w:pStyle w:val="DICTA-ENMIENDA"/>
        <w:rPr>
          <w:b/>
        </w:rPr>
      </w:pPr>
      <w:r w:rsidRPr="004514EB">
        <w:tab/>
      </w:r>
      <w:r w:rsidRPr="004514EB">
        <w:tab/>
      </w:r>
      <w:r w:rsidR="00EB638C" w:rsidRPr="004514EB">
        <w:rPr>
          <w:b/>
        </w:rPr>
        <w:t>LEY 16</w:t>
      </w:r>
    </w:p>
    <w:p w:rsidR="00EB638C" w:rsidRPr="004514EB" w:rsidRDefault="00EB638C" w:rsidP="00EB638C">
      <w:pPr>
        <w:pStyle w:val="DICTA-TEXTO"/>
        <w:rPr>
          <w:b/>
          <w:bCs/>
        </w:rPr>
      </w:pPr>
      <w:r w:rsidRPr="004514EB">
        <w:rPr>
          <w:b/>
          <w:bCs/>
        </w:rPr>
        <w:t xml:space="preserve">Extinción de derechos por falta de ejercicio. </w:t>
      </w:r>
      <w:r w:rsidRPr="004514EB">
        <w:t>Los derechos pueden extinguirse por la falta de ejercicio cuando así se hubiera pactado o en los casos previstos</w:t>
      </w:r>
      <w:r w:rsidR="00625101" w:rsidRPr="004514EB">
        <w:t xml:space="preserve"> por la</w:t>
      </w:r>
      <w:r w:rsidRPr="004514EB">
        <w:t xml:space="preserve"> </w:t>
      </w:r>
      <w:r w:rsidR="00625101" w:rsidRPr="004514EB">
        <w:t xml:space="preserve">costumbre o </w:t>
      </w:r>
      <w:r w:rsidRPr="004514EB">
        <w:t>la ley.</w:t>
      </w:r>
    </w:p>
    <w:p w:rsidR="00EB638C" w:rsidRPr="004514EB" w:rsidRDefault="00EB638C" w:rsidP="00EB638C">
      <w:pPr>
        <w:pStyle w:val="DICTA-TEXTO"/>
        <w:rPr>
          <w:b/>
          <w:bCs/>
        </w:rPr>
      </w:pPr>
      <w:r w:rsidRPr="004514EB">
        <w:rPr>
          <w:b/>
          <w:bCs/>
        </w:rPr>
        <w:t>LEY 17</w:t>
      </w:r>
    </w:p>
    <w:p w:rsidR="00EB638C" w:rsidRPr="004514EB" w:rsidRDefault="00EB638C" w:rsidP="00EB638C">
      <w:pPr>
        <w:pStyle w:val="DICTA-TEXTO"/>
        <w:rPr>
          <w:i/>
        </w:rPr>
      </w:pPr>
      <w:r w:rsidRPr="004514EB">
        <w:rPr>
          <w:b/>
          <w:bCs/>
        </w:rPr>
        <w:t xml:space="preserve">Perfección formal. </w:t>
      </w:r>
      <w:r w:rsidRPr="004514EB">
        <w:t xml:space="preserve">La declaración de voluntad expresada en cualquier forma es válida y legítima para el ejercicio de los derechos que de la misma se deriven. </w:t>
      </w:r>
    </w:p>
    <w:p w:rsidR="00EB638C" w:rsidRPr="004514EB" w:rsidRDefault="00EB638C" w:rsidP="00EB638C">
      <w:pPr>
        <w:pStyle w:val="DICTA-TEXTO"/>
        <w:rPr>
          <w:b/>
          <w:bCs/>
          <w:i/>
        </w:rPr>
      </w:pPr>
      <w:r w:rsidRPr="004514EB">
        <w:t>No obstante, los actos o contratos para los que la ley no exija una forma d</w:t>
      </w:r>
      <w:bookmarkStart w:id="3" w:name="_GoBack3"/>
      <w:r w:rsidRPr="004514EB">
        <w:t>etermin</w:t>
      </w:r>
      <w:bookmarkEnd w:id="3"/>
      <w:r w:rsidRPr="004514EB">
        <w:t xml:space="preserve">ada pero esta se hubiere convenido expresamente no se considerarán perfeccionados sin el cumplimiento de dicha forma. Cuando se trate de un acto que usualmente revista una forma determinada, se presumirá que las partes han querido supeditar la perfección del acto al cumplimiento de la misma. </w:t>
      </w:r>
    </w:p>
    <w:p w:rsidR="00EB638C" w:rsidRPr="004514EB" w:rsidRDefault="00EB638C" w:rsidP="00EB638C">
      <w:pPr>
        <w:pStyle w:val="DICTA-TEXTO"/>
        <w:rPr>
          <w:b/>
          <w:bCs/>
        </w:rPr>
      </w:pPr>
      <w:r w:rsidRPr="004514EB">
        <w:t>En los casos en que la</w:t>
      </w:r>
      <w:r w:rsidRPr="004514EB">
        <w:rPr>
          <w:i/>
        </w:rPr>
        <w:t xml:space="preserve"> </w:t>
      </w:r>
      <w:r w:rsidRPr="004514EB">
        <w:t>ley civil navarra</w:t>
      </w:r>
      <w:r w:rsidRPr="004514EB">
        <w:rPr>
          <w:i/>
        </w:rPr>
        <w:t xml:space="preserve"> </w:t>
      </w:r>
      <w:r w:rsidRPr="004514EB">
        <w:t xml:space="preserve">exija cierta forma se considerará de solemnidad. </w:t>
      </w:r>
    </w:p>
    <w:p w:rsidR="00EB638C" w:rsidRPr="004514EB" w:rsidRDefault="007F6021" w:rsidP="002470F3">
      <w:pPr>
        <w:pStyle w:val="DICTA-ENMIENDA"/>
        <w:rPr>
          <w:b/>
        </w:rPr>
      </w:pPr>
      <w:r w:rsidRPr="004514EB">
        <w:tab/>
      </w:r>
      <w:r w:rsidR="00625101" w:rsidRPr="004514EB">
        <w:tab/>
      </w:r>
      <w:r w:rsidR="00EB638C" w:rsidRPr="004514EB">
        <w:rPr>
          <w:b/>
        </w:rPr>
        <w:t>LEY 18</w:t>
      </w:r>
    </w:p>
    <w:p w:rsidR="00EB638C" w:rsidRPr="004514EB" w:rsidRDefault="00EB638C" w:rsidP="00EB638C">
      <w:pPr>
        <w:pStyle w:val="DICTA-TEXTO"/>
        <w:rPr>
          <w:b/>
          <w:bCs/>
        </w:rPr>
      </w:pPr>
      <w:r w:rsidRPr="004514EB">
        <w:rPr>
          <w:b/>
          <w:bCs/>
        </w:rPr>
        <w:t xml:space="preserve">El silencio u omisión. </w:t>
      </w:r>
      <w:r w:rsidRPr="004514EB">
        <w:t>El silencio o la omisión no se considerarán como declaraciones de voluntad, a no ser que lo hubieran convenido las partes</w:t>
      </w:r>
      <w:r w:rsidR="00625101" w:rsidRPr="004514EB">
        <w:t xml:space="preserve"> o así deba interpretarse conforme a </w:t>
      </w:r>
      <w:r w:rsidRPr="004514EB">
        <w:t>la ley,</w:t>
      </w:r>
      <w:r w:rsidR="00625101" w:rsidRPr="004514EB">
        <w:t xml:space="preserve"> la costumbre o los usos.</w:t>
      </w:r>
    </w:p>
    <w:p w:rsidR="00EB638C" w:rsidRPr="004514EB" w:rsidRDefault="00EB638C" w:rsidP="00EB638C">
      <w:pPr>
        <w:pStyle w:val="DICTA-TEXTO"/>
        <w:rPr>
          <w:b/>
          <w:bCs/>
        </w:rPr>
      </w:pPr>
      <w:r w:rsidRPr="004514EB">
        <w:rPr>
          <w:b/>
          <w:bCs/>
        </w:rPr>
        <w:t>LEY 19</w:t>
      </w:r>
    </w:p>
    <w:p w:rsidR="00EB638C" w:rsidRPr="004514EB" w:rsidRDefault="00EB638C" w:rsidP="00EB638C">
      <w:pPr>
        <w:pStyle w:val="DICTA-TEXTO"/>
      </w:pPr>
      <w:r w:rsidRPr="004514EB">
        <w:rPr>
          <w:b/>
          <w:bCs/>
        </w:rPr>
        <w:t>Nulidad, anulabilidad y rescisión</w:t>
      </w:r>
      <w:r w:rsidRPr="004514EB">
        <w:rPr>
          <w:b/>
          <w:bCs/>
          <w:i/>
        </w:rPr>
        <w:t xml:space="preserve"> </w:t>
      </w:r>
      <w:r w:rsidRPr="004514EB">
        <w:rPr>
          <w:b/>
          <w:bCs/>
        </w:rPr>
        <w:t xml:space="preserve">de las declaraciones de voluntad. </w:t>
      </w:r>
      <w:r w:rsidRPr="004514EB">
        <w:t xml:space="preserve">Sin perjuicio de lo dispuesto en la ley 47, son nulas las declaraciones de voluntad emitidas por personas que carezcan de capacidad natural de entender y querer, las de objeto imposible o inmoral y todas aquellas que estén prohibidas por la ley. Serán igualmente nulas las efectuadas por </w:t>
      </w:r>
      <w:r w:rsidRPr="004514EB">
        <w:lastRenderedPageBreak/>
        <w:t xml:space="preserve">persona con capacidad judicialmente modificada en contravención de las prohibiciones establecidas en la sentencia. </w:t>
      </w:r>
    </w:p>
    <w:p w:rsidR="00EB638C" w:rsidRPr="004514EB" w:rsidRDefault="00EB638C" w:rsidP="00EB638C">
      <w:pPr>
        <w:pStyle w:val="DICTA-TEXTO"/>
      </w:pPr>
      <w:r w:rsidRPr="004514EB">
        <w:t xml:space="preserve">Son anulables las declaraciones emitidas por menores no emancipados salvo que se acredite que en el momento de emitirlas carecían por completo de juicio, en cuyo caso serán nulas de pleno derecho. Asimismo son anulables las declaraciones de voluntad emitidas por personas emancipadas sin la debida asistencia cuando esta sea necesaria conforme a lo dispuesto en la ley 48. Serán también anulables las emitidas por personas con capacidad judicialmente modificada cuando actúen sin el complemento de capacidad establecido en sentencia. </w:t>
      </w:r>
    </w:p>
    <w:p w:rsidR="00EB638C" w:rsidRPr="004514EB" w:rsidRDefault="00EB638C" w:rsidP="00EB638C">
      <w:pPr>
        <w:pStyle w:val="DICTA-TEXTO"/>
      </w:pPr>
      <w:r w:rsidRPr="004514EB">
        <w:t xml:space="preserve">Son rescindibles las declaraciones de voluntad cuando así lo disponga la ley. </w:t>
      </w:r>
    </w:p>
    <w:p w:rsidR="00EB638C" w:rsidRPr="004514EB" w:rsidRDefault="00EB638C" w:rsidP="00EB638C">
      <w:pPr>
        <w:pStyle w:val="DICTA-TEXTO"/>
        <w:rPr>
          <w:b/>
          <w:bCs/>
        </w:rPr>
      </w:pPr>
      <w:r w:rsidRPr="004514EB">
        <w:rPr>
          <w:b/>
          <w:bCs/>
        </w:rPr>
        <w:t>LEY 20</w:t>
      </w:r>
    </w:p>
    <w:p w:rsidR="00EB638C" w:rsidRPr="004514EB" w:rsidRDefault="00EB638C" w:rsidP="00EB638C">
      <w:pPr>
        <w:pStyle w:val="DICTA-TEXTO"/>
        <w:rPr>
          <w:b/>
          <w:bCs/>
        </w:rPr>
      </w:pPr>
      <w:r w:rsidRPr="004514EB">
        <w:rPr>
          <w:b/>
          <w:bCs/>
        </w:rPr>
        <w:t xml:space="preserve">Vicios de la voluntad. </w:t>
      </w:r>
      <w:r w:rsidRPr="004514EB">
        <w:t xml:space="preserve">Son anulables las declaraciones viciadas por error, dolo o violencia física o moral graves, pero no podrá alegarse el error inexcusable de hecho o de Derecho. </w:t>
      </w:r>
    </w:p>
    <w:p w:rsidR="00EB638C" w:rsidRPr="004514EB" w:rsidRDefault="00EB638C" w:rsidP="00EB638C">
      <w:pPr>
        <w:pStyle w:val="DICTA-TEXTO"/>
        <w:rPr>
          <w:b/>
          <w:bCs/>
        </w:rPr>
      </w:pPr>
      <w:r w:rsidRPr="004514EB">
        <w:rPr>
          <w:b/>
          <w:bCs/>
        </w:rPr>
        <w:t>LEY 21</w:t>
      </w:r>
    </w:p>
    <w:p w:rsidR="00EB638C" w:rsidRPr="004514EB" w:rsidRDefault="00EB638C" w:rsidP="00EB638C">
      <w:pPr>
        <w:pStyle w:val="DICTA-TEXTO"/>
        <w:rPr>
          <w:b/>
          <w:bCs/>
        </w:rPr>
      </w:pPr>
      <w:r w:rsidRPr="004514EB">
        <w:rPr>
          <w:b/>
          <w:bCs/>
        </w:rPr>
        <w:t xml:space="preserve">La influencia indebida. </w:t>
      </w:r>
      <w:r w:rsidRPr="004514EB">
        <w:t xml:space="preserve">Son anulables las declaraciones de voluntad realizadas en beneficio de quien, teniendo bajo su dependencia al otorgante, aprovecha esa situación para conseguir, para él u otros, una ventaja que de otro modo no hubiera obtenido. </w:t>
      </w:r>
    </w:p>
    <w:p w:rsidR="00EB638C" w:rsidRPr="004514EB" w:rsidRDefault="00EB638C" w:rsidP="00EB638C">
      <w:pPr>
        <w:pStyle w:val="DICTA-TEXTO"/>
        <w:rPr>
          <w:b/>
          <w:bCs/>
        </w:rPr>
      </w:pPr>
      <w:r w:rsidRPr="004514EB">
        <w:rPr>
          <w:b/>
          <w:bCs/>
        </w:rPr>
        <w:t xml:space="preserve">Abuso de influencia. </w:t>
      </w:r>
      <w:r w:rsidRPr="004514EB">
        <w:t xml:space="preserve">Asimismo son anulables las realizadas por la influencia abusiva de otro que aprovecha la confianza en él depositada, la debilidad mental o la angustia del declarante, con obtención de un beneficio. </w:t>
      </w:r>
    </w:p>
    <w:p w:rsidR="00EB638C" w:rsidRPr="004514EB" w:rsidRDefault="00EB638C" w:rsidP="00EB638C">
      <w:pPr>
        <w:pStyle w:val="DICTA-TEXTO"/>
        <w:rPr>
          <w:b/>
          <w:bCs/>
        </w:rPr>
      </w:pPr>
      <w:r w:rsidRPr="004514EB">
        <w:rPr>
          <w:b/>
          <w:bCs/>
        </w:rPr>
        <w:t>LEY 22</w:t>
      </w:r>
    </w:p>
    <w:p w:rsidR="00EB638C" w:rsidRPr="004514EB" w:rsidRDefault="00EB638C" w:rsidP="00EB638C">
      <w:pPr>
        <w:pStyle w:val="DICTA-TEXTO"/>
      </w:pPr>
      <w:r w:rsidRPr="004514EB">
        <w:rPr>
          <w:b/>
          <w:bCs/>
          <w:iCs/>
        </w:rPr>
        <w:t xml:space="preserve">Simulación. </w:t>
      </w:r>
      <w:r w:rsidRPr="004514EB">
        <w:t>Los actos producen los efectos propios de la declaración manifestada por las partes, pero si fueran simulados solo valdrá lo que aquellas hayan querido realmente hacer, siempre que fuere lícito y reúna todos los requisitos formales que la ley exija para el mismo.</w:t>
      </w:r>
    </w:p>
    <w:p w:rsidR="00EB638C" w:rsidRPr="004514EB" w:rsidRDefault="00EB638C" w:rsidP="00EB638C">
      <w:pPr>
        <w:pStyle w:val="DICTA-TEXTO"/>
        <w:rPr>
          <w:b/>
          <w:bCs/>
        </w:rPr>
      </w:pPr>
      <w:r w:rsidRPr="004514EB">
        <w:lastRenderedPageBreak/>
        <w:t>La nulidad de la declaración simulada no puede alegarse contra terceros de buena fe.</w:t>
      </w:r>
    </w:p>
    <w:p w:rsidR="00EB638C" w:rsidRPr="004514EB" w:rsidRDefault="00EB638C" w:rsidP="00EB638C">
      <w:pPr>
        <w:pStyle w:val="DICTA-TEXTO"/>
        <w:rPr>
          <w:b/>
          <w:bCs/>
        </w:rPr>
      </w:pPr>
      <w:r w:rsidRPr="004514EB">
        <w:rPr>
          <w:b/>
          <w:bCs/>
        </w:rPr>
        <w:t>LEY 23</w:t>
      </w:r>
    </w:p>
    <w:p w:rsidR="00EB638C" w:rsidRPr="004514EB" w:rsidRDefault="00EB638C" w:rsidP="00EB638C">
      <w:pPr>
        <w:pStyle w:val="DICTA-TEXTO"/>
      </w:pPr>
      <w:r w:rsidRPr="004514EB">
        <w:rPr>
          <w:b/>
          <w:bCs/>
        </w:rPr>
        <w:t xml:space="preserve">Prescripción. </w:t>
      </w:r>
      <w:r w:rsidRPr="004514EB">
        <w:t>Todas las acciones que, por su naturaleza o por declaración de la ley, no sean imprescriptibles prescribirán en los plazos que se establecen en el presente capítulo o en las demás leyes que las regulen.</w:t>
      </w:r>
    </w:p>
    <w:p w:rsidR="00EB638C" w:rsidRPr="004514EB" w:rsidRDefault="00EB638C" w:rsidP="00EB638C">
      <w:pPr>
        <w:pStyle w:val="DICTA-TEXTO"/>
      </w:pPr>
      <w:r w:rsidRPr="004514EB">
        <w:t>Los plazos establecidos para el ejercicio de las acciones se presumen de prescripción.</w:t>
      </w:r>
    </w:p>
    <w:p w:rsidR="00EB638C" w:rsidRPr="004514EB" w:rsidRDefault="00EB638C" w:rsidP="00EB638C">
      <w:pPr>
        <w:pStyle w:val="DICTA-TEXTO"/>
      </w:pPr>
      <w:r w:rsidRPr="004514EB">
        <w:t>Salvo disposición legal especial, los plazos de prescripción se contarán, una vez que las acciones puedan ser ejercitadas, desde que su titular conozca o haya podido razonablemente conocer los hechos que la fundamentan y la persona contra la que deba dirigirse.</w:t>
      </w:r>
    </w:p>
    <w:p w:rsidR="00EB638C" w:rsidRPr="004514EB" w:rsidRDefault="00EB638C" w:rsidP="00EB638C">
      <w:pPr>
        <w:pStyle w:val="DICTA-TEXTO"/>
      </w:pPr>
      <w:r w:rsidRPr="004514EB">
        <w:t>Cualquier pretensión susceptible de prescripción se extingue en todo caso por el transcurso de treinta años desde su nacimiento, con independencia de que hayan concurrido causas de suspensión o de interrupción de la prescripción.</w:t>
      </w:r>
    </w:p>
    <w:p w:rsidR="00EB638C" w:rsidRPr="004514EB" w:rsidRDefault="00EB638C" w:rsidP="00EB638C">
      <w:pPr>
        <w:pStyle w:val="DICTA-TEXTO"/>
        <w:rPr>
          <w:b/>
          <w:bCs/>
        </w:rPr>
      </w:pPr>
      <w:r w:rsidRPr="004514EB">
        <w:rPr>
          <w:b/>
          <w:bCs/>
        </w:rPr>
        <w:t>LEY 24</w:t>
      </w:r>
    </w:p>
    <w:p w:rsidR="00EB638C" w:rsidRPr="004514EB" w:rsidRDefault="00EB638C" w:rsidP="00EB638C">
      <w:pPr>
        <w:pStyle w:val="DICTA-TEXTO"/>
      </w:pPr>
      <w:r w:rsidRPr="004514EB">
        <w:rPr>
          <w:b/>
        </w:rPr>
        <w:t xml:space="preserve">Renuncia. </w:t>
      </w:r>
      <w:r w:rsidRPr="004514EB">
        <w:t xml:space="preserve">Será nulo cualquier pacto que implique una renuncia anticipada o indefinida a la prescripción. </w:t>
      </w:r>
    </w:p>
    <w:p w:rsidR="00EB638C" w:rsidRPr="004514EB" w:rsidRDefault="00EB638C" w:rsidP="00EB638C">
      <w:pPr>
        <w:pStyle w:val="DICTA-TEXTO"/>
        <w:rPr>
          <w:b/>
          <w:bCs/>
        </w:rPr>
      </w:pPr>
      <w:r w:rsidRPr="004514EB">
        <w:t>La renuncia a la prescripción consumada</w:t>
      </w:r>
      <w:r w:rsidRPr="004514EB">
        <w:rPr>
          <w:b/>
          <w:bCs/>
        </w:rPr>
        <w:t xml:space="preserve"> </w:t>
      </w:r>
      <w:r w:rsidRPr="004514EB">
        <w:t xml:space="preserve">no perjudicará los derechos de terceros ni de quienes pretendan hacer valer la prescripción de la acción, aun cuando se encuentren unidos al renunciante por vínculo de solidaridad.  </w:t>
      </w:r>
    </w:p>
    <w:p w:rsidR="00EB638C" w:rsidRPr="004514EB" w:rsidRDefault="00EB638C" w:rsidP="00EB638C">
      <w:pPr>
        <w:pStyle w:val="DICTA-TEXTO"/>
        <w:rPr>
          <w:b/>
          <w:bCs/>
        </w:rPr>
      </w:pPr>
      <w:r w:rsidRPr="004514EB">
        <w:rPr>
          <w:b/>
          <w:bCs/>
        </w:rPr>
        <w:t>LEY 25</w:t>
      </w:r>
    </w:p>
    <w:p w:rsidR="00EB638C" w:rsidRPr="004514EB" w:rsidRDefault="00EB638C" w:rsidP="00EB638C">
      <w:pPr>
        <w:pStyle w:val="DICTA-TEXTO"/>
        <w:rPr>
          <w:b/>
          <w:bCs/>
        </w:rPr>
      </w:pPr>
      <w:r w:rsidRPr="004514EB">
        <w:rPr>
          <w:b/>
          <w:bCs/>
        </w:rPr>
        <w:t xml:space="preserve">Prestación de servicios y suministros. </w:t>
      </w:r>
      <w:r w:rsidRPr="004514EB">
        <w:t xml:space="preserve">Las acciones para exigir el pago de deudas por servicios profesionales prestados y géneros o animales vendidos por un comerciante a quien no lo sea, prescriben a los cinco años a partir de la prestación del servicio o entrega de la cosa. Cuando la deuda conste en un documento, la acción prescribe en el plazo de diez años, que </w:t>
      </w:r>
      <w:r w:rsidRPr="004514EB">
        <w:lastRenderedPageBreak/>
        <w:t xml:space="preserve">se contarán desde la prestación o entrega, salvo que de otro modo se estableciere en el documento. </w:t>
      </w:r>
    </w:p>
    <w:p w:rsidR="00EB638C" w:rsidRPr="004514EB" w:rsidRDefault="00EB638C" w:rsidP="00EB638C">
      <w:pPr>
        <w:pStyle w:val="DICTA-TEXTO"/>
        <w:rPr>
          <w:b/>
          <w:bCs/>
        </w:rPr>
      </w:pPr>
      <w:r w:rsidRPr="004514EB">
        <w:rPr>
          <w:b/>
          <w:bCs/>
        </w:rPr>
        <w:t>LEY 26</w:t>
      </w:r>
    </w:p>
    <w:p w:rsidR="00EB638C" w:rsidRPr="004514EB" w:rsidRDefault="00EB638C" w:rsidP="00EB638C">
      <w:pPr>
        <w:pStyle w:val="DICTA-TEXTO"/>
        <w:rPr>
          <w:b/>
          <w:bCs/>
        </w:rPr>
      </w:pPr>
      <w:r w:rsidRPr="004514EB">
        <w:rPr>
          <w:b/>
          <w:bCs/>
        </w:rPr>
        <w:t xml:space="preserve">Préstamos. </w:t>
      </w:r>
      <w:r w:rsidRPr="004514EB">
        <w:t xml:space="preserve">En los préstamos con interés, la acción personal para reclamar el capital prescribe a los cinco años, y la de los intereses, al año. Si el préstamo fuese sin interés, se aplicará lo dispuesto en la ley 35. </w:t>
      </w:r>
    </w:p>
    <w:p w:rsidR="00EB638C" w:rsidRPr="004514EB" w:rsidRDefault="00EB638C" w:rsidP="00EB638C">
      <w:pPr>
        <w:pStyle w:val="DICTA-TEXTO"/>
        <w:rPr>
          <w:b/>
          <w:bCs/>
        </w:rPr>
      </w:pPr>
      <w:r w:rsidRPr="004514EB">
        <w:t xml:space="preserve">Si el capital fuese exigible a partir de una fecha determinada, el plazo de prescripción de la acción para reclamarlo se iniciará en tal fecha. En caso contrario, se estará a lo previsto en el párrafo segundo de la ley 532. Respecto a los intereses, el plazo se computará desde que vencieron y no fueron pagados. </w:t>
      </w:r>
    </w:p>
    <w:p w:rsidR="00EB638C" w:rsidRPr="004514EB" w:rsidRDefault="00EB638C" w:rsidP="00EB638C">
      <w:pPr>
        <w:pStyle w:val="DICTA-TEXTO"/>
        <w:rPr>
          <w:b/>
          <w:bCs/>
        </w:rPr>
      </w:pPr>
      <w:r w:rsidRPr="004514EB">
        <w:rPr>
          <w:b/>
          <w:bCs/>
        </w:rPr>
        <w:t>LEY 27</w:t>
      </w:r>
    </w:p>
    <w:p w:rsidR="00EB638C" w:rsidRPr="004514EB" w:rsidRDefault="00EB638C" w:rsidP="00EB638C">
      <w:pPr>
        <w:pStyle w:val="DICTA-TEXTO"/>
        <w:rPr>
          <w:b/>
          <w:bCs/>
        </w:rPr>
      </w:pPr>
      <w:r w:rsidRPr="004514EB">
        <w:rPr>
          <w:b/>
          <w:bCs/>
        </w:rPr>
        <w:t xml:space="preserve">Acción hipotecaria. </w:t>
      </w:r>
      <w:r w:rsidRPr="004514EB">
        <w:t>La acción hipotecaria prescribe a los veinte años.</w:t>
      </w:r>
    </w:p>
    <w:p w:rsidR="00EB638C" w:rsidRPr="004514EB" w:rsidRDefault="00EB638C" w:rsidP="00EB638C">
      <w:pPr>
        <w:pStyle w:val="DICTA-TEXTO"/>
        <w:rPr>
          <w:b/>
          <w:bCs/>
        </w:rPr>
      </w:pPr>
      <w:r w:rsidRPr="004514EB">
        <w:rPr>
          <w:b/>
          <w:bCs/>
        </w:rPr>
        <w:t>LEY 28</w:t>
      </w:r>
    </w:p>
    <w:p w:rsidR="00EB638C" w:rsidRPr="004514EB" w:rsidRDefault="00EB638C" w:rsidP="00EB638C">
      <w:pPr>
        <w:pStyle w:val="DICTA-TEXTO"/>
        <w:rPr>
          <w:b/>
          <w:bCs/>
        </w:rPr>
      </w:pPr>
      <w:r w:rsidRPr="004514EB">
        <w:rPr>
          <w:b/>
          <w:bCs/>
        </w:rPr>
        <w:t xml:space="preserve">Títulos ejecutivos. </w:t>
      </w:r>
      <w:r w:rsidRPr="004514EB">
        <w:t xml:space="preserve">En los títulos judiciales o extrajudiciales que tengan aparejada ejecución, la acción ejecutiva prescribe a los cinco años. La acción ordinaria subsistirá dentro del plazo de la ley 35. </w:t>
      </w:r>
    </w:p>
    <w:p w:rsidR="00EB638C" w:rsidRPr="004514EB" w:rsidRDefault="00EB638C" w:rsidP="00EB638C">
      <w:pPr>
        <w:pStyle w:val="DICTA-TEXTO"/>
        <w:rPr>
          <w:b/>
          <w:bCs/>
        </w:rPr>
      </w:pPr>
      <w:r w:rsidRPr="004514EB">
        <w:rPr>
          <w:b/>
          <w:bCs/>
        </w:rPr>
        <w:t>LEY 29</w:t>
      </w:r>
    </w:p>
    <w:p w:rsidR="00EB638C" w:rsidRPr="004514EB" w:rsidRDefault="00EB638C" w:rsidP="00EB638C">
      <w:pPr>
        <w:pStyle w:val="DICTA-TEXTO"/>
      </w:pPr>
      <w:r w:rsidRPr="004514EB">
        <w:rPr>
          <w:b/>
        </w:rPr>
        <w:t xml:space="preserve">Censos. </w:t>
      </w:r>
      <w:r w:rsidRPr="004514EB">
        <w:t>La acción para reclamar la pensión censal prescribe a los cinco años.</w:t>
      </w:r>
    </w:p>
    <w:p w:rsidR="00EB638C" w:rsidRPr="004514EB" w:rsidRDefault="00EB638C" w:rsidP="00EB638C">
      <w:pPr>
        <w:pStyle w:val="DICTA-TEXTO"/>
      </w:pPr>
      <w:r w:rsidRPr="004514EB">
        <w:t xml:space="preserve"> El plazo de prescripción se computará desde el momento en que sea exigible su pago. Se extingue por prescripción el censo transcurridos diez años sin reclamarse por el censualista la pensión.</w:t>
      </w:r>
    </w:p>
    <w:p w:rsidR="00EB638C" w:rsidRPr="004514EB" w:rsidRDefault="00EB638C" w:rsidP="00EB638C">
      <w:pPr>
        <w:pStyle w:val="DICTA-TEXTO"/>
        <w:rPr>
          <w:b/>
          <w:bCs/>
        </w:rPr>
      </w:pPr>
      <w:r w:rsidRPr="004514EB">
        <w:rPr>
          <w:b/>
          <w:bCs/>
        </w:rPr>
        <w:t>LEY 30</w:t>
      </w:r>
    </w:p>
    <w:p w:rsidR="00EB638C" w:rsidRPr="004514EB" w:rsidRDefault="00EB638C" w:rsidP="00EB638C">
      <w:pPr>
        <w:pStyle w:val="DICTA-TEXTO"/>
        <w:rPr>
          <w:b/>
          <w:bCs/>
        </w:rPr>
      </w:pPr>
      <w:r w:rsidRPr="004514EB">
        <w:rPr>
          <w:b/>
          <w:bCs/>
        </w:rPr>
        <w:t xml:space="preserve">Rescisión por lesión. </w:t>
      </w:r>
      <w:r w:rsidRPr="004514EB">
        <w:t xml:space="preserve">La acción rescisoria por lesión enorme prescribe a los cinco años y la rescisoria por lesión enormísima, a los diez. </w:t>
      </w:r>
    </w:p>
    <w:p w:rsidR="00EB638C" w:rsidRPr="004514EB" w:rsidRDefault="00EB638C" w:rsidP="00EB638C">
      <w:pPr>
        <w:pStyle w:val="DICTA-TEXTO"/>
        <w:rPr>
          <w:b/>
          <w:bCs/>
        </w:rPr>
      </w:pPr>
      <w:r w:rsidRPr="004514EB">
        <w:lastRenderedPageBreak/>
        <w:t>El plazo de prescripción se computará desde el momento de la perfección del contrato.</w:t>
      </w:r>
    </w:p>
    <w:p w:rsidR="00EB638C" w:rsidRPr="004514EB" w:rsidRDefault="00EB638C" w:rsidP="00EB638C">
      <w:pPr>
        <w:pStyle w:val="DICTA-TEXTO"/>
        <w:rPr>
          <w:b/>
          <w:bCs/>
        </w:rPr>
      </w:pPr>
      <w:r w:rsidRPr="004514EB">
        <w:rPr>
          <w:b/>
          <w:bCs/>
        </w:rPr>
        <w:t>LEY 31</w:t>
      </w:r>
    </w:p>
    <w:p w:rsidR="00EB638C" w:rsidRPr="004514EB" w:rsidRDefault="00EB638C" w:rsidP="00EB638C">
      <w:pPr>
        <w:pStyle w:val="DICTA-TEXTO"/>
        <w:rPr>
          <w:i/>
          <w:iCs/>
        </w:rPr>
      </w:pPr>
      <w:r w:rsidRPr="004514EB">
        <w:rPr>
          <w:b/>
        </w:rPr>
        <w:t xml:space="preserve">Rescisión e impugnación. </w:t>
      </w:r>
      <w:r w:rsidRPr="004514EB">
        <w:t>Las acciones de rescisión no previstas en la ley anterior y las de impugnación de actos anulables prescriben a los cuatro</w:t>
      </w:r>
      <w:r w:rsidRPr="004514EB">
        <w:rPr>
          <w:i/>
          <w:iCs/>
        </w:rPr>
        <w:t xml:space="preserve"> </w:t>
      </w:r>
      <w:r w:rsidRPr="004514EB">
        <w:t>años.</w:t>
      </w:r>
    </w:p>
    <w:p w:rsidR="00EB638C" w:rsidRPr="004514EB" w:rsidRDefault="00EB638C" w:rsidP="00EB638C">
      <w:pPr>
        <w:pStyle w:val="DICTA-TEXTO"/>
        <w:rPr>
          <w:i/>
        </w:rPr>
      </w:pPr>
      <w:r w:rsidRPr="004514EB">
        <w:rPr>
          <w:i/>
          <w:iCs/>
        </w:rPr>
        <w:t xml:space="preserve"> </w:t>
      </w:r>
      <w:r w:rsidRPr="004514EB">
        <w:t>El plazo de prescripción de las acciones de rescisión se computará desde el momento de la perfección del contrato y el de la de impugnación de actos anulables desde el momento en que cesó la violencia o intimidación o desde que quien prestó el consentimiento viciado tuvo conocimiento del error o el dolo. Para el resto de actos anulables se estará a lo dispuesto en la ley 23.</w:t>
      </w:r>
    </w:p>
    <w:p w:rsidR="00EB638C" w:rsidRPr="004514EB" w:rsidRDefault="00EB638C" w:rsidP="00EB638C">
      <w:pPr>
        <w:pStyle w:val="DICTA-TEXTO"/>
        <w:rPr>
          <w:b/>
          <w:bCs/>
        </w:rPr>
      </w:pPr>
      <w:r w:rsidRPr="004514EB">
        <w:rPr>
          <w:b/>
          <w:bCs/>
        </w:rPr>
        <w:t>LEY 32</w:t>
      </w:r>
    </w:p>
    <w:p w:rsidR="00EB638C" w:rsidRPr="004514EB" w:rsidRDefault="00EB638C" w:rsidP="00EB638C">
      <w:pPr>
        <w:pStyle w:val="DICTA-TEXTO"/>
      </w:pPr>
      <w:r w:rsidRPr="004514EB">
        <w:rPr>
          <w:b/>
        </w:rPr>
        <w:t xml:space="preserve">Saneamiento. </w:t>
      </w:r>
      <w:r w:rsidRPr="004514EB">
        <w:t xml:space="preserve">La acción redhibitoria y la “quanti minoris” prescriben al año. </w:t>
      </w:r>
    </w:p>
    <w:p w:rsidR="00EB638C" w:rsidRPr="004514EB" w:rsidRDefault="00EB638C" w:rsidP="00EB638C">
      <w:pPr>
        <w:pStyle w:val="DICTA-TEXTO"/>
        <w:rPr>
          <w:b/>
          <w:bCs/>
        </w:rPr>
      </w:pPr>
      <w:r w:rsidRPr="004514EB">
        <w:t>El plazo de prescripción deberá computarse desde la entrega real de la cosa vendida.</w:t>
      </w:r>
    </w:p>
    <w:p w:rsidR="00EB638C" w:rsidRPr="004514EB" w:rsidRDefault="00EB638C" w:rsidP="00EB638C">
      <w:pPr>
        <w:pStyle w:val="DICTA-TEXTO"/>
        <w:rPr>
          <w:b/>
          <w:bCs/>
        </w:rPr>
      </w:pPr>
      <w:r w:rsidRPr="004514EB">
        <w:rPr>
          <w:b/>
          <w:bCs/>
        </w:rPr>
        <w:t>LEY 33</w:t>
      </w:r>
    </w:p>
    <w:p w:rsidR="00EB638C" w:rsidRPr="004514EB" w:rsidRDefault="00EB638C" w:rsidP="00EB638C">
      <w:pPr>
        <w:pStyle w:val="DICTA-TEXTO"/>
        <w:rPr>
          <w:b/>
          <w:bCs/>
        </w:rPr>
      </w:pPr>
      <w:r w:rsidRPr="004514EB">
        <w:rPr>
          <w:b/>
        </w:rPr>
        <w:t xml:space="preserve">Acciones posesorias. </w:t>
      </w:r>
      <w:r w:rsidRPr="004514EB">
        <w:t>La acción para retener o recobrar la posesión prescribe al año.</w:t>
      </w:r>
    </w:p>
    <w:p w:rsidR="00EB638C" w:rsidRPr="004514EB" w:rsidRDefault="00EB638C" w:rsidP="00EB638C">
      <w:pPr>
        <w:pStyle w:val="DICTA-TEXTO"/>
        <w:rPr>
          <w:b/>
          <w:bCs/>
        </w:rPr>
      </w:pPr>
      <w:r w:rsidRPr="004514EB">
        <w:t>El plazo de prescripción empezará a contarse desde que se inicie la perturbación o se consume el despojo de la posesión.</w:t>
      </w:r>
    </w:p>
    <w:p w:rsidR="00EB638C" w:rsidRPr="004514EB" w:rsidRDefault="00EB638C" w:rsidP="00EB638C">
      <w:pPr>
        <w:pStyle w:val="DICTA-TEXTO"/>
        <w:rPr>
          <w:b/>
          <w:bCs/>
        </w:rPr>
      </w:pPr>
      <w:r w:rsidRPr="004514EB">
        <w:rPr>
          <w:b/>
          <w:bCs/>
        </w:rPr>
        <w:t>LEY 34</w:t>
      </w:r>
    </w:p>
    <w:p w:rsidR="00EB638C" w:rsidRPr="004514EB" w:rsidRDefault="00EB638C" w:rsidP="00EB638C">
      <w:pPr>
        <w:pStyle w:val="DICTA-TEXTO"/>
      </w:pPr>
      <w:r w:rsidRPr="004514EB">
        <w:rPr>
          <w:b/>
          <w:bCs/>
        </w:rPr>
        <w:t xml:space="preserve">Remisión a otras leyes de prescripción. </w:t>
      </w:r>
      <w:r w:rsidRPr="004514EB">
        <w:t xml:space="preserve">Las acciones siguientes prescriben en los plazos establecidos en las leyes que se indican a continuación: </w:t>
      </w:r>
    </w:p>
    <w:p w:rsidR="00EB638C" w:rsidRPr="004514EB" w:rsidRDefault="00EB638C" w:rsidP="00EB638C">
      <w:pPr>
        <w:pStyle w:val="DICTA-TEXTO"/>
      </w:pPr>
      <w:r w:rsidRPr="004514EB">
        <w:t xml:space="preserve">1. La acción de impugnación, por un cónyuge o sus herederos, de los actos realizados por el otro sin el consentimiento de aquel cuando lo </w:t>
      </w:r>
      <w:r w:rsidRPr="004514EB">
        <w:lastRenderedPageBreak/>
        <w:t>precisare, conforme a lo dispuesto en el último apartado, párrafo primero, de la ley 79.</w:t>
      </w:r>
    </w:p>
    <w:p w:rsidR="00EB638C" w:rsidRPr="004514EB" w:rsidRDefault="00EB638C" w:rsidP="00EB638C">
      <w:pPr>
        <w:pStyle w:val="DICTA-TEXTO"/>
      </w:pPr>
      <w:r w:rsidRPr="004514EB">
        <w:t xml:space="preserve">2. La de petición de herencia, conforme a lo dispuesto en la ley 324. </w:t>
      </w:r>
    </w:p>
    <w:p w:rsidR="00EB638C" w:rsidRPr="004514EB" w:rsidRDefault="00EB638C" w:rsidP="00EB638C">
      <w:pPr>
        <w:pStyle w:val="DICTA-TEXTO"/>
      </w:pPr>
      <w:r w:rsidRPr="004514EB">
        <w:t xml:space="preserve">3. La de retraer en la venta con pacto de retro, conforme a la ley 480. </w:t>
      </w:r>
    </w:p>
    <w:p w:rsidR="00EB638C" w:rsidRPr="004514EB" w:rsidRDefault="00EB638C" w:rsidP="00EB638C">
      <w:pPr>
        <w:pStyle w:val="DICTA-TEXTO"/>
      </w:pPr>
      <w:r w:rsidRPr="004514EB">
        <w:t>4. La acción para exigir responsabilidad por culpa extracontractual, con arreglo a lo dispuesto en la ley 507.</w:t>
      </w:r>
    </w:p>
    <w:p w:rsidR="00EB638C" w:rsidRPr="004514EB" w:rsidRDefault="00EB638C" w:rsidP="00EB638C">
      <w:pPr>
        <w:pStyle w:val="DICTA-TEXTO"/>
        <w:rPr>
          <w:b/>
          <w:bCs/>
        </w:rPr>
      </w:pPr>
      <w:r w:rsidRPr="004514EB">
        <w:t>5. La de carta de gracia por tiempo indefinido, conforme a lo dispuesto en la ley 582.</w:t>
      </w:r>
    </w:p>
    <w:p w:rsidR="00EB638C" w:rsidRPr="004514EB" w:rsidRDefault="00EB638C" w:rsidP="00EB638C">
      <w:pPr>
        <w:pStyle w:val="DICTA-TEXTO"/>
        <w:rPr>
          <w:b/>
          <w:bCs/>
        </w:rPr>
      </w:pPr>
      <w:r w:rsidRPr="004514EB">
        <w:rPr>
          <w:b/>
          <w:bCs/>
        </w:rPr>
        <w:t>LEY 35</w:t>
      </w:r>
    </w:p>
    <w:p w:rsidR="001D67A8" w:rsidRPr="004514EB" w:rsidRDefault="00EB638C" w:rsidP="00EB638C">
      <w:pPr>
        <w:pStyle w:val="DICTA-TEXTO"/>
        <w:rPr>
          <w:b/>
        </w:rPr>
      </w:pPr>
      <w:r w:rsidRPr="004514EB">
        <w:rPr>
          <w:b/>
        </w:rPr>
        <w:t xml:space="preserve">Prescripción general. </w:t>
      </w:r>
    </w:p>
    <w:p w:rsidR="00EB638C" w:rsidRPr="004514EB" w:rsidRDefault="00EB638C" w:rsidP="00EB638C">
      <w:pPr>
        <w:pStyle w:val="DICTA-TEXTO"/>
      </w:pPr>
      <w:r w:rsidRPr="004514EB">
        <w:rPr>
          <w:b/>
          <w:bCs/>
        </w:rPr>
        <w:t xml:space="preserve">a) </w:t>
      </w:r>
      <w:r w:rsidRPr="004514EB">
        <w:t>A</w:t>
      </w:r>
      <w:r w:rsidRPr="004514EB">
        <w:rPr>
          <w:b/>
          <w:bCs/>
        </w:rPr>
        <w:t xml:space="preserve">cciones personales. </w:t>
      </w:r>
      <w:r w:rsidRPr="004514EB">
        <w:t xml:space="preserve">Las acciones personales que no tengan establecido otro plazo especial prescriben a los cinco años, con independencia del plazo de prescripción propio de la garantía real que se hubiese constituido. </w:t>
      </w:r>
    </w:p>
    <w:p w:rsidR="00EB638C" w:rsidRPr="004514EB" w:rsidRDefault="00EB638C" w:rsidP="00EB638C">
      <w:pPr>
        <w:pStyle w:val="DICTA-TEXTO"/>
      </w:pPr>
      <w:r w:rsidRPr="004514EB">
        <w:t xml:space="preserve">El plazo general se aplicará siempre que no concurran todos los requisitos para el ejercicio de la acción que tenga determinado un plazo especial. </w:t>
      </w:r>
    </w:p>
    <w:p w:rsidR="00EB638C" w:rsidRPr="004514EB" w:rsidRDefault="00EB638C" w:rsidP="00EB638C">
      <w:pPr>
        <w:pStyle w:val="DICTA-TEXTO"/>
      </w:pPr>
      <w:r w:rsidRPr="004514EB">
        <w:rPr>
          <w:b/>
          <w:bCs/>
        </w:rPr>
        <w:t xml:space="preserve">b) Acciones reales. </w:t>
      </w:r>
      <w:r w:rsidRPr="004514EB">
        <w:t xml:space="preserve">Las acciones reales que no tengan establecido plazo especial sólo prescriben a consecuencia de la adquisición por usucapión con la que resulten incompatibles. </w:t>
      </w:r>
    </w:p>
    <w:p w:rsidR="00EB638C" w:rsidRPr="004514EB" w:rsidRDefault="00EB638C" w:rsidP="00EB638C">
      <w:pPr>
        <w:pStyle w:val="DICTA-TEXTO"/>
        <w:rPr>
          <w:b/>
          <w:bCs/>
        </w:rPr>
      </w:pPr>
      <w:r w:rsidRPr="004514EB">
        <w:t>Si la incompatibilidad se revela frente a un derecho real no susceptible de usucapión y la acción real no tiene señalado un plazo específico, el plazo de prescripción será de cinco años.</w:t>
      </w:r>
    </w:p>
    <w:p w:rsidR="00EB638C" w:rsidRPr="004514EB" w:rsidRDefault="00EB638C" w:rsidP="00EB638C">
      <w:pPr>
        <w:pStyle w:val="DICTA-TEXTO"/>
        <w:rPr>
          <w:b/>
          <w:bCs/>
        </w:rPr>
      </w:pPr>
      <w:r w:rsidRPr="004514EB">
        <w:rPr>
          <w:b/>
          <w:bCs/>
        </w:rPr>
        <w:t>LEY 36</w:t>
      </w:r>
    </w:p>
    <w:p w:rsidR="00EB638C" w:rsidRPr="004514EB" w:rsidRDefault="00EB638C" w:rsidP="00EB638C">
      <w:pPr>
        <w:pStyle w:val="DICTA-TEXTO"/>
      </w:pPr>
      <w:r w:rsidRPr="004514EB">
        <w:rPr>
          <w:b/>
        </w:rPr>
        <w:t xml:space="preserve">Interrupción de la prescripción. </w:t>
      </w:r>
      <w:r w:rsidRPr="004514EB">
        <w:t xml:space="preserve">La prescripción se interrumpe por la interposición de la demanda, la presentación de una solicitud de conciliación, el inicio del procedimiento arbitral, la reclamación extrajudicial y el reconocimiento expreso o implícito del derecho o de la obligación. </w:t>
      </w:r>
    </w:p>
    <w:p w:rsidR="00EB638C" w:rsidRPr="004514EB" w:rsidRDefault="00EB638C" w:rsidP="00EB638C">
      <w:pPr>
        <w:pStyle w:val="DICTA-TEXTO"/>
      </w:pPr>
      <w:r w:rsidRPr="004514EB">
        <w:rPr>
          <w:b/>
          <w:bCs/>
        </w:rPr>
        <w:lastRenderedPageBreak/>
        <w:t xml:space="preserve">Suspensión. </w:t>
      </w:r>
      <w:r w:rsidRPr="004514EB">
        <w:t xml:space="preserve">El cómputo de los plazos de prescripción quedará suspendido en los siguientes supuestos: </w:t>
      </w:r>
    </w:p>
    <w:p w:rsidR="00EB638C" w:rsidRPr="004514EB" w:rsidRDefault="00EB638C" w:rsidP="00EB638C">
      <w:pPr>
        <w:pStyle w:val="DICTA-TEXTO"/>
      </w:pPr>
      <w:r w:rsidRPr="004514EB">
        <w:t>1. A consecuencia de la presentación de una solicitud de beneficio de asistencia jurídica gratuita y hasta la designación definitiva de abogado.</w:t>
      </w:r>
    </w:p>
    <w:p w:rsidR="00EB638C" w:rsidRPr="004514EB" w:rsidRDefault="00EB638C" w:rsidP="00EB638C">
      <w:pPr>
        <w:pStyle w:val="DICTA-TEXTO"/>
      </w:pPr>
      <w:r w:rsidRPr="004514EB">
        <w:t>2. Durante la sustanciación de las diligencias preliminares o de otros actos preparatorios semejantes e imprescindibles para la válida constitución de la relación jurídico-procesal.</w:t>
      </w:r>
    </w:p>
    <w:p w:rsidR="00EB638C" w:rsidRPr="004514EB" w:rsidRDefault="00EB638C" w:rsidP="00EB638C">
      <w:pPr>
        <w:pStyle w:val="DICTA-TEXTO"/>
      </w:pPr>
      <w:r w:rsidRPr="004514EB">
        <w:t xml:space="preserve">3. Durante la tramitación de las reclamaciones administrativas previas cuando estas sean preceptivas. </w:t>
      </w:r>
    </w:p>
    <w:p w:rsidR="00EB638C" w:rsidRPr="004514EB" w:rsidRDefault="00EB638C" w:rsidP="00EB638C">
      <w:pPr>
        <w:pStyle w:val="DICTA-TEXTO"/>
      </w:pPr>
      <w:r w:rsidRPr="004514EB">
        <w:t>4. En las pretensiones de las que sean titulares personas menores de edad o con la capacidad modificada judicialmente, mientras no dispongan de representación legal o de asistencia para complementar su capacidad.</w:t>
      </w:r>
    </w:p>
    <w:p w:rsidR="00EB638C" w:rsidRPr="004514EB" w:rsidRDefault="00EB638C" w:rsidP="00EB638C">
      <w:pPr>
        <w:pStyle w:val="DICTA-TEXTO"/>
      </w:pPr>
      <w:r w:rsidRPr="004514EB">
        <w:t xml:space="preserve"> 5. Por la constancia formal del inicio de un proceso de mediación.</w:t>
      </w:r>
    </w:p>
    <w:p w:rsidR="00EB638C" w:rsidRPr="004514EB" w:rsidRDefault="00EB638C" w:rsidP="00EB638C">
      <w:pPr>
        <w:pStyle w:val="DICTA-TEXTO"/>
      </w:pPr>
      <w:r w:rsidRPr="004514EB">
        <w:t>6. En las pretensiones que se tengan frente a un patrimonio hereditario del que se desconozcan sus herederos, mientras no haya sido designado defensor judicial.</w:t>
      </w:r>
    </w:p>
    <w:p w:rsidR="00EB638C" w:rsidRPr="004514EB" w:rsidRDefault="00EB638C" w:rsidP="00EB638C">
      <w:pPr>
        <w:pStyle w:val="DICTA-TEXTO"/>
        <w:rPr>
          <w:b/>
          <w:bCs/>
        </w:rPr>
      </w:pPr>
      <w:r w:rsidRPr="004514EB">
        <w:t>7.</w:t>
      </w:r>
      <w:r w:rsidRPr="004514EB">
        <w:rPr>
          <w:b/>
          <w:bCs/>
        </w:rPr>
        <w:t xml:space="preserve"> </w:t>
      </w:r>
      <w:r w:rsidRPr="004514EB">
        <w:t>Por razones de fuerza mayor.</w:t>
      </w:r>
    </w:p>
    <w:p w:rsidR="00EB638C" w:rsidRPr="004514EB" w:rsidRDefault="00EB638C" w:rsidP="00EB638C">
      <w:pPr>
        <w:pStyle w:val="DICTA-TEXTO"/>
        <w:rPr>
          <w:b/>
          <w:bCs/>
        </w:rPr>
      </w:pPr>
      <w:r w:rsidRPr="004514EB">
        <w:rPr>
          <w:b/>
          <w:bCs/>
        </w:rPr>
        <w:t>LEY 37</w:t>
      </w:r>
    </w:p>
    <w:p w:rsidR="00EB638C" w:rsidRPr="004514EB" w:rsidRDefault="00EB638C" w:rsidP="00EB638C">
      <w:pPr>
        <w:pStyle w:val="DICTA-TEXTO"/>
      </w:pPr>
      <w:r w:rsidRPr="004514EB">
        <w:rPr>
          <w:b/>
        </w:rPr>
        <w:t xml:space="preserve">Acciones imprescriptibles. </w:t>
      </w:r>
      <w:r w:rsidRPr="004514EB">
        <w:t>Son imprescriptibles:</w:t>
      </w:r>
    </w:p>
    <w:p w:rsidR="00EB638C" w:rsidRPr="004514EB" w:rsidRDefault="00EB638C" w:rsidP="00EB638C">
      <w:pPr>
        <w:pStyle w:val="DICTA-TEXTO"/>
        <w:rPr>
          <w:b/>
        </w:rPr>
      </w:pPr>
      <w:r w:rsidRPr="004514EB">
        <w:t>1. Las acciones de estado civil que no tengan establecido plazo para su ejercicio.</w:t>
      </w:r>
    </w:p>
    <w:p w:rsidR="00EB638C" w:rsidRPr="004514EB" w:rsidRDefault="00EB638C" w:rsidP="00EB638C">
      <w:pPr>
        <w:pStyle w:val="DICTA-TEXTO"/>
      </w:pPr>
      <w:r w:rsidRPr="004514EB">
        <w:t>2. La acción declarativa de la cualidad de heredero.</w:t>
      </w:r>
    </w:p>
    <w:p w:rsidR="00EB638C" w:rsidRPr="004514EB" w:rsidRDefault="00EB638C" w:rsidP="00EB638C">
      <w:pPr>
        <w:pStyle w:val="DICTA-TEXTO"/>
      </w:pPr>
      <w:r w:rsidRPr="004514EB">
        <w:t>3. La acción meramente declarativa del dominio.</w:t>
      </w:r>
    </w:p>
    <w:p w:rsidR="00EB638C" w:rsidRPr="004514EB" w:rsidRDefault="00EB638C" w:rsidP="00EB638C">
      <w:pPr>
        <w:pStyle w:val="DICTA-TEXTO"/>
        <w:rPr>
          <w:b/>
        </w:rPr>
      </w:pPr>
      <w:r w:rsidRPr="004514EB">
        <w:t>4. Las acciones divisorias de los comuneros y de los coherederos y las de deslinde, sin perjuicio de la prescripción adquisitiva de los bienes afectados.</w:t>
      </w:r>
    </w:p>
    <w:p w:rsidR="00EB638C" w:rsidRPr="004514EB" w:rsidRDefault="00EB638C" w:rsidP="00EB638C">
      <w:pPr>
        <w:pStyle w:val="DICTA-TEXTO"/>
        <w:rPr>
          <w:b/>
        </w:rPr>
      </w:pPr>
      <w:r w:rsidRPr="004514EB">
        <w:lastRenderedPageBreak/>
        <w:t xml:space="preserve">5. La acción de nulidad radical de un acto o contrato. </w:t>
      </w:r>
    </w:p>
    <w:p w:rsidR="00EB638C" w:rsidRPr="004514EB" w:rsidRDefault="00EB638C" w:rsidP="00EB638C">
      <w:pPr>
        <w:pStyle w:val="DICTA-TEXTO"/>
      </w:pPr>
      <w:r w:rsidRPr="004514EB">
        <w:t>6. Las que pretenden el cumplimiento de la obligación contraída de elevar a público un contrato otorgado en documento privado.</w:t>
      </w:r>
    </w:p>
    <w:p w:rsidR="00EB638C" w:rsidRPr="004514EB" w:rsidRDefault="00EB638C" w:rsidP="00EB638C">
      <w:pPr>
        <w:pStyle w:val="DICTA-TEXTO"/>
        <w:rPr>
          <w:b/>
          <w:bCs/>
        </w:rPr>
      </w:pPr>
      <w:r w:rsidRPr="004514EB">
        <w:rPr>
          <w:b/>
          <w:bCs/>
        </w:rPr>
        <w:t>LEY 38</w:t>
      </w:r>
    </w:p>
    <w:p w:rsidR="00EB638C" w:rsidRPr="004514EB" w:rsidRDefault="00EB638C" w:rsidP="00EB638C">
      <w:pPr>
        <w:pStyle w:val="DICTA-TEXTO"/>
      </w:pPr>
      <w:r w:rsidRPr="004514EB">
        <w:rPr>
          <w:b/>
        </w:rPr>
        <w:t xml:space="preserve">Acciones sujetas a caducidad. </w:t>
      </w:r>
      <w:r w:rsidRPr="004514EB">
        <w:t xml:space="preserve">Las acciones siguientes caducan en los plazos señalados en las leyes que se indican a continuación: </w:t>
      </w:r>
    </w:p>
    <w:p w:rsidR="00EB638C" w:rsidRPr="004514EB" w:rsidRDefault="00EB638C" w:rsidP="00EB638C">
      <w:pPr>
        <w:pStyle w:val="DICTA-TEXTO"/>
      </w:pPr>
      <w:r w:rsidRPr="004514EB">
        <w:t>1. La oposición al reconocimiento y las acciones de impugnación y de declaración de la filiación, conforme a lo dispuesto en las leyes 54, 56 y 57.</w:t>
      </w:r>
    </w:p>
    <w:p w:rsidR="00EB638C" w:rsidRPr="004514EB" w:rsidRDefault="00EB638C" w:rsidP="00EB638C">
      <w:pPr>
        <w:pStyle w:val="DICTA-TEXTO"/>
      </w:pPr>
      <w:r w:rsidRPr="004514EB">
        <w:t>2. La acción para solicitar la rendición de cuentas y el resarcimiento de daños e indemnización de los perjuicios a los progenitores por la administración de los bienes de sus hijos, conforme a lo dispuesto en la ley 66.</w:t>
      </w:r>
    </w:p>
    <w:p w:rsidR="00EB638C" w:rsidRPr="004514EB" w:rsidRDefault="00EB638C" w:rsidP="00EB638C">
      <w:pPr>
        <w:pStyle w:val="DICTA-TEXTO"/>
      </w:pPr>
      <w:r w:rsidRPr="004514EB">
        <w:t>3. La acción para exigir por el cónyuge no deudor que el embargo por deudas del otro sobre bienes comunes de la sociedad de conquistas sea sustituido por el embargo de la parte que al deudor le corresponda en dicha sociedad, conforme a lo dispuesto en la ley 93.</w:t>
      </w:r>
    </w:p>
    <w:p w:rsidR="00EB638C" w:rsidRPr="004514EB" w:rsidRDefault="00EB638C" w:rsidP="00EB638C">
      <w:pPr>
        <w:pStyle w:val="DICTA-TEXTO"/>
      </w:pPr>
      <w:r w:rsidRPr="004514EB">
        <w:t>4. La acción de revocación de las donaciones, conforme a lo dispuesto en la ley 163 último párrafo.</w:t>
      </w:r>
    </w:p>
    <w:p w:rsidR="00EB638C" w:rsidRPr="004514EB" w:rsidRDefault="00EB638C" w:rsidP="00EB638C">
      <w:pPr>
        <w:pStyle w:val="DICTA-TEXTO"/>
        <w:rPr>
          <w:b/>
          <w:bCs/>
        </w:rPr>
      </w:pPr>
      <w:r w:rsidRPr="004514EB">
        <w:t>5. Las acciones de retracto, conforme a lo dispuesto en las leyes 383, 390, 392, 446, 451 y 458.</w:t>
      </w:r>
    </w:p>
    <w:p w:rsidR="00EB638C" w:rsidRPr="004514EB" w:rsidRDefault="00EB638C" w:rsidP="00EB638C">
      <w:pPr>
        <w:pStyle w:val="DICTA-TEXTO"/>
        <w:rPr>
          <w:b/>
          <w:bCs/>
        </w:rPr>
      </w:pPr>
      <w:r w:rsidRPr="004514EB">
        <w:rPr>
          <w:b/>
          <w:bCs/>
        </w:rPr>
        <w:t>LEY 39</w:t>
      </w:r>
    </w:p>
    <w:p w:rsidR="00EB638C" w:rsidRPr="004514EB" w:rsidRDefault="00EB638C" w:rsidP="00EB638C">
      <w:pPr>
        <w:pStyle w:val="DICTA-TEXTO"/>
        <w:rPr>
          <w:b/>
          <w:bCs/>
        </w:rPr>
      </w:pPr>
      <w:r w:rsidRPr="004514EB">
        <w:rPr>
          <w:b/>
          <w:bCs/>
        </w:rPr>
        <w:t xml:space="preserve">Cómputo de los plazos. </w:t>
      </w:r>
      <w:r w:rsidRPr="004514EB">
        <w:t xml:space="preserve">Los plazos de caducidad señalados por meses o años se contarán de fecha a fecha. </w:t>
      </w:r>
    </w:p>
    <w:p w:rsidR="00EB638C" w:rsidRPr="004514EB" w:rsidRDefault="00EB638C" w:rsidP="00EB638C">
      <w:pPr>
        <w:pStyle w:val="DICTA-TEXTO"/>
        <w:rPr>
          <w:b/>
          <w:bCs/>
        </w:rPr>
      </w:pPr>
      <w:r w:rsidRPr="004514EB">
        <w:rPr>
          <w:b/>
          <w:bCs/>
        </w:rPr>
        <w:t>LEY 40</w:t>
      </w:r>
    </w:p>
    <w:p w:rsidR="00EB638C" w:rsidRPr="004514EB" w:rsidRDefault="00EB638C" w:rsidP="00EB638C">
      <w:pPr>
        <w:pStyle w:val="DICTA-TEXTO"/>
        <w:rPr>
          <w:b/>
          <w:bCs/>
        </w:rPr>
      </w:pPr>
      <w:r w:rsidRPr="004514EB">
        <w:rPr>
          <w:b/>
          <w:bCs/>
        </w:rPr>
        <w:t xml:space="preserve">Apreciación de oficio. </w:t>
      </w:r>
      <w:r w:rsidRPr="004514EB">
        <w:t>La caducidad podrá ser apreciada de oficio por los Tribunales previa audiencia de la partes contendientes afectadas por ella.</w:t>
      </w:r>
    </w:p>
    <w:p w:rsidR="00EB638C" w:rsidRPr="004514EB" w:rsidRDefault="00EB638C" w:rsidP="00EB638C">
      <w:pPr>
        <w:pStyle w:val="DICTA-TEXTO"/>
        <w:rPr>
          <w:b/>
          <w:bCs/>
        </w:rPr>
      </w:pPr>
      <w:r w:rsidRPr="004514EB">
        <w:rPr>
          <w:b/>
          <w:bCs/>
        </w:rPr>
        <w:t>LEY 41</w:t>
      </w:r>
    </w:p>
    <w:p w:rsidR="00EB638C" w:rsidRPr="004514EB" w:rsidRDefault="00EB638C" w:rsidP="00EB638C">
      <w:pPr>
        <w:pStyle w:val="DICTA-TEXTO"/>
        <w:rPr>
          <w:b/>
          <w:bCs/>
        </w:rPr>
      </w:pPr>
      <w:r w:rsidRPr="004514EB">
        <w:rPr>
          <w:b/>
          <w:bCs/>
        </w:rPr>
        <w:lastRenderedPageBreak/>
        <w:t xml:space="preserve">Suspensión. </w:t>
      </w:r>
      <w:r w:rsidRPr="004514EB">
        <w:t>Los plazos de caducidad, una vez iniciados, no son susceptibles de interrupción pero sí deberán suspenderse, además de en los casos específicamente contemplados en otras leyes de la presente Compilación, en los mismos supuestos previstos para los plazos de prescripción en el párrafo segundo de la ley 36.</w:t>
      </w:r>
    </w:p>
    <w:p w:rsidR="00EB638C" w:rsidRPr="004514EB" w:rsidRDefault="00EB638C" w:rsidP="00EB638C">
      <w:pPr>
        <w:pStyle w:val="DICTA-TEXTO"/>
        <w:rPr>
          <w:b/>
        </w:rPr>
      </w:pPr>
      <w:r w:rsidRPr="004514EB">
        <w:rPr>
          <w:b/>
        </w:rPr>
        <w:t>LEY 42</w:t>
      </w:r>
    </w:p>
    <w:p w:rsidR="00EB638C" w:rsidRPr="004514EB" w:rsidRDefault="00EB638C" w:rsidP="00EB638C">
      <w:pPr>
        <w:pStyle w:val="DICTA-TEXTO"/>
      </w:pPr>
      <w:r w:rsidRPr="004514EB">
        <w:rPr>
          <w:b/>
          <w:bCs/>
        </w:rPr>
        <w:t xml:space="preserve">Fundaciones. </w:t>
      </w:r>
      <w:r w:rsidRPr="004514EB">
        <w:t>Las fundaciones para fines de interés general deberán constituirse de conformidad a lo dispuesto en la ley especial que las regule y adquirirán personalidad jurídica desde la inscripción del acto constitutivo en el correspondiente Registro de Fundaciones.</w:t>
      </w:r>
    </w:p>
    <w:p w:rsidR="00EB638C" w:rsidRPr="004514EB" w:rsidRDefault="00EB638C" w:rsidP="00EB638C">
      <w:pPr>
        <w:pStyle w:val="DICTA-TEXTO"/>
      </w:pPr>
      <w:r w:rsidRPr="004514EB">
        <w:t>Otras personas jurídicas. Además de las instituciones cuya personalidad jurídica se halla reconocida por las leyes, la tienen igualmente reconocida por esta Compilación:</w:t>
      </w:r>
    </w:p>
    <w:p w:rsidR="00EB638C" w:rsidRPr="004514EB" w:rsidRDefault="00EB638C" w:rsidP="00EB638C">
      <w:pPr>
        <w:pStyle w:val="DICTA-TEXTO"/>
      </w:pPr>
      <w:r w:rsidRPr="004514EB">
        <w:t>1. Las Juntas o “Patronatos mere legos” de los Santuarios, Ermitas, Cofradías y similares, sin perjuicio de la condición que les conceda el derecho canónico.</w:t>
      </w:r>
    </w:p>
    <w:p w:rsidR="00EB638C" w:rsidRPr="004514EB" w:rsidRDefault="00EB638C" w:rsidP="00EB638C">
      <w:pPr>
        <w:pStyle w:val="DICTA-TEXTO"/>
        <w:rPr>
          <w:b/>
        </w:rPr>
      </w:pPr>
      <w:r w:rsidRPr="004514EB">
        <w:t>2. Los patrimonios afectos a fines de interés privado sin ánimo de lucro a los que se refiere la ley siguiente.</w:t>
      </w:r>
    </w:p>
    <w:p w:rsidR="00EB638C" w:rsidRPr="004514EB" w:rsidRDefault="00EB638C" w:rsidP="00EB638C">
      <w:pPr>
        <w:pStyle w:val="DICTA-TEXTO"/>
        <w:rPr>
          <w:b/>
        </w:rPr>
      </w:pPr>
      <w:r w:rsidRPr="004514EB">
        <w:rPr>
          <w:b/>
        </w:rPr>
        <w:t>LEY 43</w:t>
      </w:r>
    </w:p>
    <w:p w:rsidR="001D67A8" w:rsidRPr="004514EB" w:rsidRDefault="00EB638C" w:rsidP="00EB638C">
      <w:pPr>
        <w:pStyle w:val="DICTA-TEXTO"/>
        <w:rPr>
          <w:b/>
          <w:bCs/>
        </w:rPr>
      </w:pPr>
      <w:r w:rsidRPr="004514EB">
        <w:rPr>
          <w:b/>
          <w:bCs/>
        </w:rPr>
        <w:t xml:space="preserve">Patrimonios afectos a fines de interés privado. </w:t>
      </w:r>
    </w:p>
    <w:p w:rsidR="00EB638C" w:rsidRPr="004514EB" w:rsidRDefault="00EB638C" w:rsidP="00EB638C">
      <w:pPr>
        <w:pStyle w:val="DICTA-TEXTO"/>
      </w:pPr>
      <w:r w:rsidRPr="004514EB">
        <w:rPr>
          <w:b/>
          <w:bCs/>
        </w:rPr>
        <w:t>a) Objeto.</w:t>
      </w:r>
      <w:r w:rsidRPr="004514EB">
        <w:t xml:space="preserve"> Por actos “inter vivos” o “mortis causa”, cualquier persona podrá dotar de personalidad jurídica propia a un patrimonio integrado por bienes y derechos de cualquier clase y afectarlo al cumplimiento de determinados fines privados de interés social, humanitario o cultural o cualesquiera otros de carácter solidario y sin ánimo de lucro.</w:t>
      </w:r>
    </w:p>
    <w:p w:rsidR="00EB638C" w:rsidRPr="004514EB" w:rsidRDefault="00EB638C" w:rsidP="00EB638C">
      <w:pPr>
        <w:pStyle w:val="DICTA-TEXTO"/>
      </w:pPr>
      <w:r w:rsidRPr="004514EB">
        <w:t>La atribución de personalidad jurídica al patrimonio y su afectación a dichos fines por acto “inter vivos” debe hacerse en escritura pública en la que consten los estatutos que determinen el nombramiento, renovación, funcionamiento y atribuciones del órgano rector de la persona jurídica así constituida.</w:t>
      </w:r>
    </w:p>
    <w:p w:rsidR="00EB638C" w:rsidRPr="004514EB" w:rsidRDefault="00EB638C" w:rsidP="00EB638C">
      <w:pPr>
        <w:pStyle w:val="DICTA-TEXTO"/>
      </w:pPr>
      <w:r w:rsidRPr="004514EB">
        <w:lastRenderedPageBreak/>
        <w:t xml:space="preserve">Si la constitución se realizase por acto “mortis causa”, el constituyente puede ordenar por sí mismo los estatutos o encomendar su ordenación, total o parcialmente, al primer órgano rector o a otras personas. Igualmente, puede realizar la dotación de bienes o derechos, ya en el propio acto de constitución, ya en acto separado, ya delegando en otras personas la asignación de bienes o derechos, a título universal o singular. </w:t>
      </w:r>
    </w:p>
    <w:p w:rsidR="00EB638C" w:rsidRPr="004514EB" w:rsidRDefault="00EB638C" w:rsidP="00EB638C">
      <w:pPr>
        <w:pStyle w:val="DICTA-TEXTO"/>
        <w:rPr>
          <w:b/>
          <w:bCs/>
        </w:rPr>
      </w:pPr>
      <w:r w:rsidRPr="004514EB">
        <w:rPr>
          <w:b/>
          <w:bCs/>
        </w:rPr>
        <w:t xml:space="preserve">b) Régimen. </w:t>
      </w:r>
      <w:r w:rsidRPr="004514EB">
        <w:t>Las personas jurídicas así constituidas se regirán por la voluntad del constituyente manifestada en dicho acto y en los estatutos, que será suplida en lo no previsto e integrada en su interpretación por las disposiciones contenidas en el libro II de esta Compilación.</w:t>
      </w:r>
    </w:p>
    <w:p w:rsidR="00EB638C" w:rsidRPr="004514EB" w:rsidRDefault="00EB638C" w:rsidP="00EB638C">
      <w:pPr>
        <w:pStyle w:val="DICTA-TEXTO"/>
      </w:pPr>
      <w:r w:rsidRPr="004514EB">
        <w:rPr>
          <w:b/>
          <w:bCs/>
        </w:rPr>
        <w:t xml:space="preserve">c) Facultades </w:t>
      </w:r>
      <w:r w:rsidRPr="004514EB">
        <w:t>del órgano rector. Salvo que otra cosa se disponga en los estatutos, corresponden al órgano rector, plenamente y sin limitación alguna, las facultades siguientes:</w:t>
      </w:r>
    </w:p>
    <w:p w:rsidR="00EB638C" w:rsidRPr="004514EB" w:rsidRDefault="00EB638C" w:rsidP="00EB638C">
      <w:pPr>
        <w:pStyle w:val="DICTA-TEXTO"/>
      </w:pPr>
      <w:r w:rsidRPr="004514EB">
        <w:t>1. Las de administración y disposición del patrimonio dotacional.</w:t>
      </w:r>
    </w:p>
    <w:p w:rsidR="00EB638C" w:rsidRPr="004514EB" w:rsidRDefault="00EB638C" w:rsidP="00EB638C">
      <w:pPr>
        <w:pStyle w:val="DICTA-TEXTO"/>
      </w:pPr>
      <w:r w:rsidRPr="004514EB">
        <w:t>2. La de interpretar la voluntad del constituyente.</w:t>
      </w:r>
    </w:p>
    <w:p w:rsidR="00EB638C" w:rsidRPr="004514EB" w:rsidRDefault="00EB638C" w:rsidP="00EB638C">
      <w:pPr>
        <w:pStyle w:val="DICTA-TEXTO"/>
      </w:pPr>
      <w:r w:rsidRPr="004514EB">
        <w:t>3. Las de inversión, realización, transformación y depósito de los bienes y aplicación de los mismos a los fines determinados en el acto constitutivo.</w:t>
      </w:r>
    </w:p>
    <w:p w:rsidR="00EB638C" w:rsidRPr="004514EB" w:rsidRDefault="00EB638C" w:rsidP="00EB638C">
      <w:pPr>
        <w:pStyle w:val="DICTA-TEXTO"/>
      </w:pPr>
      <w:r w:rsidRPr="004514EB">
        <w:t>4. Las de confeccionar los presupuestos y aprobar las cuentas por sí solo y con plenitud de efectos.</w:t>
      </w:r>
    </w:p>
    <w:p w:rsidR="00EB638C" w:rsidRPr="004514EB" w:rsidRDefault="00EB638C" w:rsidP="00EB638C">
      <w:pPr>
        <w:pStyle w:val="DICTA-TEXTO"/>
        <w:rPr>
          <w:b/>
          <w:bCs/>
        </w:rPr>
      </w:pPr>
      <w:r w:rsidRPr="004514EB">
        <w:t>Tratándose de personas jurídicas creadas por voluntad privada y para fines de interés privado, el constituyente podrá eximir a las mismas de intervención administrativa. Sin embargo, a instancia de cualquier persona, el Ministerio Fiscal podrá inspeccionar la gestión e instar y ejercitar las acciones procedentes.</w:t>
      </w:r>
    </w:p>
    <w:p w:rsidR="00EB638C" w:rsidRPr="004514EB" w:rsidRDefault="00EB638C" w:rsidP="00EB638C">
      <w:pPr>
        <w:pStyle w:val="DICTA-TEXTO"/>
      </w:pPr>
      <w:r w:rsidRPr="004514EB">
        <w:rPr>
          <w:b/>
          <w:bCs/>
        </w:rPr>
        <w:t xml:space="preserve">d) Reversión. </w:t>
      </w:r>
      <w:r w:rsidRPr="004514EB">
        <w:t>El acto constitutivo o los estatutos podrán establecer la reversión de los bienes en favor de los herederos del constituyente o de determinadas personas, sean o no parientes de este, con el límite de la ley 224.</w:t>
      </w:r>
    </w:p>
    <w:p w:rsidR="00EB638C" w:rsidRPr="004514EB" w:rsidRDefault="00EB638C" w:rsidP="00EB638C">
      <w:pPr>
        <w:pStyle w:val="DICTA-TEXTO"/>
      </w:pPr>
      <w:r w:rsidRPr="004514EB">
        <w:rPr>
          <w:b/>
          <w:bCs/>
        </w:rPr>
        <w:lastRenderedPageBreak/>
        <w:t xml:space="preserve">e) Extinción. </w:t>
      </w:r>
      <w:r w:rsidRPr="004514EB">
        <w:t xml:space="preserve">Cuando se extinga una persona jurídica constituida conforme a esta ley sin haberse previsto el destino de sus bienes, adquirirá estos la Comunidad Foral de Navarra, que los aplicará a fines de interés social o general. </w:t>
      </w:r>
    </w:p>
    <w:p w:rsidR="00EB638C" w:rsidRPr="004514EB" w:rsidRDefault="00EB638C" w:rsidP="00EB638C">
      <w:pPr>
        <w:pStyle w:val="DICTA-TEXTO"/>
        <w:rPr>
          <w:b/>
        </w:rPr>
      </w:pPr>
      <w:r w:rsidRPr="004514EB">
        <w:rPr>
          <w:b/>
        </w:rPr>
        <w:t>LEY 44</w:t>
      </w:r>
    </w:p>
    <w:p w:rsidR="00EB638C" w:rsidRPr="004514EB" w:rsidRDefault="00EB638C" w:rsidP="00EB638C">
      <w:pPr>
        <w:pStyle w:val="DICTA-TEXTO"/>
      </w:pPr>
      <w:r w:rsidRPr="004514EB">
        <w:rPr>
          <w:b/>
          <w:bCs/>
        </w:rPr>
        <w:t xml:space="preserve">Patrimonios protegidos. a) Concepto y caracteres. </w:t>
      </w:r>
      <w:r w:rsidRPr="004514EB">
        <w:t>Podrán constituirse patrimonios especialmente protegidos para las personas con discapacidad o dependencia que formen parte de la comunidad o grupo familiar, aun sin convivencia, mediante la aportación a título gratuito de bienes y derechos a su patrimonio y el establecimiento de las medidas necesarias para determinar su afección y el destino de sus rendimientos a subvenir a sus necesidades, sin perjuicio de lo establecido en las Leyes generales o especiales sobre su protección patrimonial.</w:t>
      </w:r>
    </w:p>
    <w:p w:rsidR="00EB638C" w:rsidRPr="004514EB" w:rsidRDefault="00EB638C" w:rsidP="00EB638C">
      <w:pPr>
        <w:pStyle w:val="DICTA-TEXTO"/>
        <w:rPr>
          <w:b/>
          <w:bCs/>
        </w:rPr>
      </w:pPr>
      <w:r w:rsidRPr="004514EB">
        <w:t>Dichos patrimonios se regirán por lo dispuesto en el acto de su constitución, que no otorgará titularidades ni derechos reales al beneficiario. El patrimonio no responderá de las obligaciones posteriores a su constitución distintas a su destino que pudieran corresponder al beneficiario, al constituyente o a las demás personas que realizaron las aportaciones.</w:t>
      </w:r>
    </w:p>
    <w:p w:rsidR="00EB638C" w:rsidRPr="004514EB" w:rsidRDefault="00EB638C" w:rsidP="00EB638C">
      <w:pPr>
        <w:pStyle w:val="DICTA-TEXTO"/>
      </w:pPr>
      <w:r w:rsidRPr="004514EB">
        <w:t xml:space="preserve">b) </w:t>
      </w:r>
      <w:r w:rsidRPr="004514EB">
        <w:rPr>
          <w:b/>
          <w:bCs/>
        </w:rPr>
        <w:t xml:space="preserve">Constitución. </w:t>
      </w:r>
      <w:r w:rsidRPr="004514EB">
        <w:t>Podrán constituir patrimonios protegidos, además de la propia persona con discapacidad o dependencia beneficiaria del mismo que tenga capacidad suficiente para ello o sus representantes legales, así como, con su consentimiento</w:t>
      </w:r>
      <w:r w:rsidRPr="004514EB">
        <w:rPr>
          <w:b/>
          <w:bCs/>
        </w:rPr>
        <w:t xml:space="preserve">, </w:t>
      </w:r>
      <w:r w:rsidRPr="004514EB">
        <w:t>cualquier miembro de la comunidad o grupo familiar de la que dicha persona forme parte, por medio de la aportación de bienes y derechos que sirvan, por su naturaleza o rentabilidad, para satisfacer las necesidades vitales del beneficiario.</w:t>
      </w:r>
    </w:p>
    <w:p w:rsidR="00EB638C" w:rsidRPr="004514EB" w:rsidRDefault="00EB638C" w:rsidP="00EB638C">
      <w:pPr>
        <w:pStyle w:val="DICTA-TEXTO"/>
      </w:pPr>
      <w:r w:rsidRPr="004514EB">
        <w:t>La constitución tendrá lugar por medio de escritura pública o testamento otorgado ante Notario en los que, sin perjuicio de otras disposiciones, se hará constar necesariamente:</w:t>
      </w:r>
    </w:p>
    <w:p w:rsidR="00EB638C" w:rsidRPr="004514EB" w:rsidRDefault="00EB638C" w:rsidP="00EB638C">
      <w:pPr>
        <w:pStyle w:val="DICTA-TEXTO"/>
      </w:pPr>
      <w:r w:rsidRPr="004514EB">
        <w:t>1. La denominación del patrimonio que se hará en relación con la persona o personas beneficiarias identificadas con su nombre y apellidos.</w:t>
      </w:r>
    </w:p>
    <w:p w:rsidR="00EB638C" w:rsidRPr="004514EB" w:rsidRDefault="00EB638C" w:rsidP="00EB638C">
      <w:pPr>
        <w:pStyle w:val="DICTA-TEXTO"/>
      </w:pPr>
      <w:r w:rsidRPr="004514EB">
        <w:t>2. La identificación y voluntad del constituyente.</w:t>
      </w:r>
    </w:p>
    <w:p w:rsidR="00EB638C" w:rsidRPr="004514EB" w:rsidRDefault="00EB638C" w:rsidP="00EB638C">
      <w:pPr>
        <w:pStyle w:val="DICTA-TEXTO"/>
      </w:pPr>
      <w:r w:rsidRPr="004514EB">
        <w:lastRenderedPageBreak/>
        <w:t>3. El inventario inicial de bienes y derechos.</w:t>
      </w:r>
    </w:p>
    <w:p w:rsidR="00EB638C" w:rsidRPr="004514EB" w:rsidRDefault="00EB638C" w:rsidP="00EB638C">
      <w:pPr>
        <w:pStyle w:val="DICTA-TEXTO"/>
      </w:pPr>
      <w:r w:rsidRPr="004514EB">
        <w:t>4. El establecimiento de las normas que deben regir la administración del patrimonio y las medidas de control de dicha administración, así como la designación de las personas que deban ejercerlas.</w:t>
      </w:r>
    </w:p>
    <w:p w:rsidR="00EB638C" w:rsidRPr="004514EB" w:rsidRDefault="00EB638C" w:rsidP="00EB638C">
      <w:pPr>
        <w:pStyle w:val="DICTA-TEXTO"/>
        <w:rPr>
          <w:b/>
        </w:rPr>
      </w:pPr>
      <w:r w:rsidRPr="004514EB">
        <w:t>5. El destino que debe darse al remanente cuando tenga lugar su liquidación, el cual podrá consistir en la reversión de los bienes en favor de los herederos del constituyente o de determinadas personas, sean o no parientes de este, con el límite de la ley 224.</w:t>
      </w:r>
    </w:p>
    <w:p w:rsidR="00EB638C" w:rsidRPr="004514EB" w:rsidRDefault="00EB638C" w:rsidP="00EB638C">
      <w:pPr>
        <w:pStyle w:val="DICTA-TEXTO"/>
        <w:rPr>
          <w:b/>
        </w:rPr>
      </w:pPr>
      <w:r w:rsidRPr="004514EB">
        <w:rPr>
          <w:b/>
        </w:rPr>
        <w:t>LEY 45</w:t>
      </w:r>
    </w:p>
    <w:p w:rsidR="00EB638C" w:rsidRPr="004514EB" w:rsidRDefault="00EB638C" w:rsidP="00EB638C">
      <w:pPr>
        <w:pStyle w:val="DICTA-TEXTO"/>
      </w:pPr>
      <w:r w:rsidRPr="004514EB">
        <w:rPr>
          <w:b/>
          <w:bCs/>
        </w:rPr>
        <w:t xml:space="preserve">c) Administración. </w:t>
      </w:r>
      <w:r w:rsidRPr="004514EB">
        <w:t xml:space="preserve">Las personas designadas como administradoras en la escritura de constitución deberán realizar su gestión conforme a lo previsto en la misma y con la diligencia necesaria para conservar los bienes en el estado en que mantengan o incrementen su productividad. </w:t>
      </w:r>
    </w:p>
    <w:p w:rsidR="00EB638C" w:rsidRPr="004514EB" w:rsidRDefault="00EB638C" w:rsidP="00EB638C">
      <w:pPr>
        <w:pStyle w:val="DICTA-TEXTO"/>
      </w:pPr>
      <w:r w:rsidRPr="004514EB">
        <w:t xml:space="preserve">Podrá contraer obligaciones a cargo del patrimonio y ostentará la legitimación procesal para la defensa de sus intereses. </w:t>
      </w:r>
    </w:p>
    <w:p w:rsidR="00EB638C" w:rsidRPr="004514EB" w:rsidRDefault="00EB638C" w:rsidP="00EB638C">
      <w:pPr>
        <w:pStyle w:val="DICTA-TEXTO"/>
        <w:rPr>
          <w:b/>
          <w:bCs/>
        </w:rPr>
      </w:pPr>
      <w:r w:rsidRPr="004514EB">
        <w:t>En todo lo no previsto en la escritura de su constitución serán de aplicación las normas de la tutela.</w:t>
      </w:r>
    </w:p>
    <w:p w:rsidR="00EB638C" w:rsidRPr="004514EB" w:rsidRDefault="00EB638C" w:rsidP="00EB638C">
      <w:pPr>
        <w:pStyle w:val="DICTA-TEXTO"/>
        <w:rPr>
          <w:b/>
          <w:bCs/>
        </w:rPr>
      </w:pPr>
      <w:r w:rsidRPr="004514EB">
        <w:rPr>
          <w:b/>
          <w:bCs/>
        </w:rPr>
        <w:t xml:space="preserve">d) Control y rendición de cuentas. </w:t>
      </w:r>
      <w:r w:rsidRPr="004514EB">
        <w:t>Sin perjuicio de las medidas de control establecidas en la escritura de constitución, las personas designadas para la administración deben rendir anualmente cuentas ante la persona designada en la escritura además de ante el beneficiario o sus representantes legales.</w:t>
      </w:r>
    </w:p>
    <w:p w:rsidR="00EB638C" w:rsidRPr="004514EB" w:rsidRDefault="00EB638C" w:rsidP="00EB638C">
      <w:pPr>
        <w:pStyle w:val="DICTA-TEXTO"/>
      </w:pPr>
      <w:r w:rsidRPr="004514EB">
        <w:rPr>
          <w:b/>
          <w:bCs/>
        </w:rPr>
        <w:t xml:space="preserve">e) Extinción y liquidación. </w:t>
      </w:r>
      <w:r w:rsidRPr="004514EB">
        <w:t xml:space="preserve">Tendrá lugar la extinción del patrimonio protegido por muerte o declaración de fallecimiento del beneficiario o por la pérdida de la condición que fundamentó su constitución y por finalización del plazo o cumplimiento de la condición resolutoria que, en su caso, se hubiera establecido en su constitución. </w:t>
      </w:r>
    </w:p>
    <w:p w:rsidR="00EB638C" w:rsidRPr="004514EB" w:rsidRDefault="00EB638C" w:rsidP="00EB638C">
      <w:pPr>
        <w:pStyle w:val="DICTA-TEXTO"/>
      </w:pPr>
      <w:r w:rsidRPr="004514EB">
        <w:t xml:space="preserve">La extinción del patrimonio comportará su liquidación a cargo del administrador salvo que hubiera sido designada otra persona con tal función </w:t>
      </w:r>
      <w:r w:rsidRPr="004514EB">
        <w:lastRenderedPageBreak/>
        <w:t>en el título de su constitución, la cual, deberá dar al remanente el destino previsto en la misma.</w:t>
      </w:r>
    </w:p>
    <w:p w:rsidR="00EB638C" w:rsidRPr="004514EB" w:rsidRDefault="00EB638C" w:rsidP="00EB638C">
      <w:pPr>
        <w:pStyle w:val="DICTA-TEXTO"/>
        <w:rPr>
          <w:b/>
          <w:bCs/>
        </w:rPr>
      </w:pPr>
      <w:r w:rsidRPr="004514EB">
        <w:t>Cuando se haya dispuesto que el destino de los bienes revierta a los herederos del constituyente, en su defecto, los adquirirá la Comunidad Foral de Navarra, que los aplicará a fines de protección de personas con discapacidad o dependencia.</w:t>
      </w:r>
    </w:p>
    <w:p w:rsidR="00EB638C" w:rsidRPr="004514EB" w:rsidRDefault="00EB638C" w:rsidP="00EB638C">
      <w:pPr>
        <w:pStyle w:val="DICTA-TEXTO"/>
        <w:rPr>
          <w:b/>
        </w:rPr>
      </w:pPr>
      <w:r w:rsidRPr="004514EB">
        <w:rPr>
          <w:b/>
        </w:rPr>
        <w:t>LEY 46</w:t>
      </w:r>
    </w:p>
    <w:p w:rsidR="00EB638C" w:rsidRPr="004514EB" w:rsidRDefault="00EB638C" w:rsidP="00EB638C">
      <w:pPr>
        <w:pStyle w:val="DICTA-TEXTO"/>
      </w:pPr>
      <w:r w:rsidRPr="004514EB">
        <w:rPr>
          <w:b/>
          <w:bCs/>
        </w:rPr>
        <w:t>Sociedades y agrupaciones sin personalidad.</w:t>
      </w:r>
      <w:r w:rsidRPr="004514EB">
        <w:t xml:space="preserve"> Las sociedades u otras agrupaciones de naturaleza civil cuya personalidad no haya sido reconocida pueden, sin embargo, actuar como sujetos de derecho por mediación de quienes ostenten su representación expresa o tácitamente conferida.</w:t>
      </w:r>
    </w:p>
    <w:p w:rsidR="00EB638C" w:rsidRPr="004514EB" w:rsidRDefault="00EB638C" w:rsidP="00EB638C">
      <w:pPr>
        <w:pStyle w:val="DICTA-TEXTO"/>
      </w:pPr>
      <w:r w:rsidRPr="004514EB">
        <w:t xml:space="preserve">La titularidad de los derechos adquiridos por estos sujetos colectivos se considerará conjunta de todos los miembros y será necesaria la unanimidad para disponer de esos derechos, sin perjuicio de las relaciones internas entre las partes. </w:t>
      </w:r>
    </w:p>
    <w:p w:rsidR="00EB638C" w:rsidRPr="004514EB" w:rsidRDefault="00EB638C" w:rsidP="00EB638C">
      <w:pPr>
        <w:pStyle w:val="DICTA-TEXTO"/>
        <w:rPr>
          <w:b/>
        </w:rPr>
      </w:pPr>
      <w:r w:rsidRPr="004514EB">
        <w:t>De las obligaciones contraídas por dichos sujetos colectivos responderán personal y solidariamente todos sus miembros.</w:t>
      </w:r>
    </w:p>
    <w:p w:rsidR="00EB638C" w:rsidRPr="004514EB" w:rsidRDefault="00EB638C" w:rsidP="00EB638C">
      <w:pPr>
        <w:pStyle w:val="DICTA-TEXTO"/>
        <w:rPr>
          <w:b/>
        </w:rPr>
      </w:pPr>
      <w:r w:rsidRPr="004514EB">
        <w:rPr>
          <w:b/>
        </w:rPr>
        <w:t>LEY 47</w:t>
      </w:r>
    </w:p>
    <w:p w:rsidR="00EB638C" w:rsidRPr="004514EB" w:rsidRDefault="00EB638C" w:rsidP="00EB638C">
      <w:pPr>
        <w:pStyle w:val="DICTA-TEXTO"/>
      </w:pPr>
      <w:r w:rsidRPr="004514EB">
        <w:rPr>
          <w:b/>
          <w:bCs/>
        </w:rPr>
        <w:t xml:space="preserve">Capacidad. </w:t>
      </w:r>
      <w:r w:rsidRPr="004514EB">
        <w:t>La capacidad plena se adquiere con la mayoría de edad al cumplirse los 18 años.</w:t>
      </w:r>
    </w:p>
    <w:p w:rsidR="00EB638C" w:rsidRPr="004514EB" w:rsidRDefault="00EB638C" w:rsidP="00EB638C">
      <w:pPr>
        <w:pStyle w:val="DICTA-TEXTO"/>
      </w:pPr>
      <w:r w:rsidRPr="004514EB">
        <w:rPr>
          <w:b/>
          <w:bCs/>
        </w:rPr>
        <w:t xml:space="preserve">Menores de edad. </w:t>
      </w:r>
      <w:r w:rsidRPr="004514EB">
        <w:t>Los menores de edad tienen capacidad para todos los actos relativos a los derechos inherentes a su persona que, de acuerdo con su madurez, puedan ejercer por sí mismos, para los actos y contratos que las leyes les permitan realizar solos o con la asistencia de sus representantes legales, así como para los relativos a los bienes y servicios ordinarios que sean propios de su edad conforme a los usos sociales.</w:t>
      </w:r>
    </w:p>
    <w:p w:rsidR="00EB638C" w:rsidRPr="004514EB" w:rsidRDefault="00EB638C" w:rsidP="00EB638C">
      <w:pPr>
        <w:pStyle w:val="DICTA-TEXTO"/>
      </w:pPr>
      <w:r w:rsidRPr="004514EB">
        <w:t xml:space="preserve">Para celebrar contratos que les obliguen a realizar prestaciones personales, se requiere su previo consentimiento si tienen suficiente madurez y, en todo caso, si son mayores de 12 años, debiendo ser oídos, </w:t>
      </w:r>
      <w:r w:rsidRPr="004514EB">
        <w:lastRenderedPageBreak/>
        <w:t>también en tales casos, para cualesquiera otros actos o contratos que les afecten.</w:t>
      </w:r>
    </w:p>
    <w:p w:rsidR="00EB638C" w:rsidRPr="004514EB" w:rsidRDefault="00EB638C" w:rsidP="00EB638C">
      <w:pPr>
        <w:pStyle w:val="DICTA-TEXTO"/>
      </w:pPr>
      <w:r w:rsidRPr="004514EB">
        <w:t>Las limitaciones a la capacidad de obrar de los menores se interpretarán siempre de forma restrictiva y en su interés.</w:t>
      </w:r>
    </w:p>
    <w:p w:rsidR="00EB638C" w:rsidRPr="004514EB" w:rsidRDefault="00EB638C" w:rsidP="00EB638C">
      <w:pPr>
        <w:pStyle w:val="DICTA-TEXTO"/>
      </w:pPr>
      <w:r w:rsidRPr="004514EB">
        <w:rPr>
          <w:b/>
          <w:bCs/>
        </w:rPr>
        <w:t xml:space="preserve">Menores de edad mayores de 14 años. </w:t>
      </w:r>
      <w:r w:rsidRPr="004514EB">
        <w:t xml:space="preserve">Sin perjuicio de todos aquellos actos que puedan realizar conforme a las leyes, los menores de edad que sean mayores de 14 años tendrán capacidad para los actos determinados en esta Compilación. </w:t>
      </w:r>
    </w:p>
    <w:p w:rsidR="00EB638C" w:rsidRPr="004514EB" w:rsidRDefault="00EB638C" w:rsidP="00EB638C">
      <w:pPr>
        <w:pStyle w:val="DICTA-TEXTO"/>
      </w:pPr>
      <w:r w:rsidRPr="004514EB">
        <w:t>Además, pueden aceptar por sí solos toda clase de liberalidades por las que no contraigan obligaciones, aunque aquellas contengan limitaciones o prohibiciones sobre los bienes objeto de liberalidad.</w:t>
      </w:r>
    </w:p>
    <w:p w:rsidR="00EB638C" w:rsidRPr="004514EB" w:rsidRDefault="00EB638C" w:rsidP="00EB638C">
      <w:pPr>
        <w:pStyle w:val="DICTA-TEXTO"/>
      </w:pPr>
      <w:r w:rsidRPr="004514EB">
        <w:rPr>
          <w:b/>
          <w:bCs/>
        </w:rPr>
        <w:t xml:space="preserve">Menores de edad mayores de 16 años. </w:t>
      </w:r>
      <w:r w:rsidRPr="004514EB">
        <w:t>Los mayores de 16 años no emancipados pueden realizar los actos de administración ordinaria de los bienes que hayan adquirido con su propia actividad lucrativa.</w:t>
      </w:r>
    </w:p>
    <w:p w:rsidR="00EB638C" w:rsidRPr="004514EB" w:rsidRDefault="00EB638C" w:rsidP="00EB638C">
      <w:pPr>
        <w:pStyle w:val="DICTA-TEXTO"/>
        <w:rPr>
          <w:b/>
        </w:rPr>
      </w:pPr>
      <w:r w:rsidRPr="004514EB">
        <w:t xml:space="preserve"> Podrán también consentir en documento público los actos de disposición de sus progenitores a los que se refiere el apartado segundo de la ley 66, en cuyo caso no será precisa la autorización judicial.</w:t>
      </w:r>
    </w:p>
    <w:p w:rsidR="00EB638C" w:rsidRPr="004514EB" w:rsidRDefault="00EB638C" w:rsidP="00EB638C">
      <w:pPr>
        <w:pStyle w:val="DICTA-TEXTO"/>
        <w:rPr>
          <w:b/>
        </w:rPr>
      </w:pPr>
      <w:r w:rsidRPr="004514EB">
        <w:rPr>
          <w:b/>
        </w:rPr>
        <w:t>LEY 48</w:t>
      </w:r>
    </w:p>
    <w:p w:rsidR="00EB638C" w:rsidRPr="004514EB" w:rsidRDefault="00EB638C" w:rsidP="00EB638C">
      <w:pPr>
        <w:pStyle w:val="DICTA-TEXTO"/>
      </w:pPr>
      <w:r w:rsidRPr="004514EB">
        <w:rPr>
          <w:b/>
          <w:bCs/>
        </w:rPr>
        <w:t xml:space="preserve">Emancipación. </w:t>
      </w:r>
      <w:r w:rsidRPr="004514EB">
        <w:t>La emancipación tendrá lugar por concesión de quienes ejercen la responsabilidad parental y por concesión judicial.</w:t>
      </w:r>
    </w:p>
    <w:p w:rsidR="00EB638C" w:rsidRPr="004514EB" w:rsidRDefault="00EB638C" w:rsidP="00EB638C">
      <w:pPr>
        <w:pStyle w:val="DICTA-TEXTO"/>
      </w:pPr>
      <w:r w:rsidRPr="004514EB">
        <w:t>En el primer caso se requiere que el menor tenga 16 años cumplidos, que la consienta y que sea otorgada en escritura pública o en comparecencia ante el encargado del Registro Civil.</w:t>
      </w:r>
    </w:p>
    <w:p w:rsidR="00EB638C" w:rsidRPr="004514EB" w:rsidRDefault="00EB638C" w:rsidP="00EB638C">
      <w:pPr>
        <w:pStyle w:val="DICTA-TEXTO"/>
      </w:pPr>
      <w:r w:rsidRPr="004514EB">
        <w:t>El juez puede conceder la emancipación a los mayores de 16 años sujetos a responsabilidad parental que lo solicitaren, y previa audiencia de sus progenitores</w:t>
      </w:r>
      <w:r w:rsidRPr="004514EB">
        <w:rPr>
          <w:b/>
          <w:bCs/>
        </w:rPr>
        <w:t>:</w:t>
      </w:r>
      <w:r w:rsidRPr="004514EB">
        <w:t xml:space="preserve"> </w:t>
      </w:r>
    </w:p>
    <w:p w:rsidR="00EB638C" w:rsidRPr="004514EB" w:rsidRDefault="00EB638C" w:rsidP="00EB638C">
      <w:pPr>
        <w:pStyle w:val="DICTA-TEXTO"/>
      </w:pPr>
      <w:r w:rsidRPr="004514EB">
        <w:t>1. Cuando estos vivieren separados</w:t>
      </w:r>
      <w:r w:rsidRPr="004514EB">
        <w:rPr>
          <w:b/>
          <w:bCs/>
        </w:rPr>
        <w:t>.</w:t>
      </w:r>
    </w:p>
    <w:p w:rsidR="00EB638C" w:rsidRPr="004514EB" w:rsidRDefault="00EB638C" w:rsidP="00EB638C">
      <w:pPr>
        <w:pStyle w:val="DICTA-TEXTO"/>
      </w:pPr>
      <w:r w:rsidRPr="004514EB">
        <w:lastRenderedPageBreak/>
        <w:t>2. Cuando quien ejerce la responsabilidad parental contraiga nuevo matrimonio, constituya pareja estable o conviva maritalmente con persona distinta del otro progenitor</w:t>
      </w:r>
      <w:r w:rsidRPr="004514EB">
        <w:rPr>
          <w:b/>
          <w:bCs/>
        </w:rPr>
        <w:t>.</w:t>
      </w:r>
    </w:p>
    <w:p w:rsidR="00EB638C" w:rsidRPr="004514EB" w:rsidRDefault="00EB638C" w:rsidP="00EB638C">
      <w:pPr>
        <w:pStyle w:val="DICTA-TEXTO"/>
      </w:pPr>
      <w:r w:rsidRPr="004514EB">
        <w:t>3. Cuando concurriere cualquier causa que obstaculice de forma grave el ejercicio de la responsabilidad parental.</w:t>
      </w:r>
    </w:p>
    <w:p w:rsidR="00EB638C" w:rsidRPr="004514EB" w:rsidRDefault="00EB638C" w:rsidP="00EB638C">
      <w:pPr>
        <w:pStyle w:val="DICTA-TEXTO"/>
      </w:pPr>
      <w:r w:rsidRPr="004514EB">
        <w:t>También podrá concederla al mayor de 16 años sujeto a tutela que la solicite, previo informe del Ministerio Fiscal.</w:t>
      </w:r>
    </w:p>
    <w:p w:rsidR="00EB638C" w:rsidRPr="004514EB" w:rsidRDefault="00EB638C" w:rsidP="00EB638C">
      <w:pPr>
        <w:pStyle w:val="DICTA-TEXTO"/>
      </w:pPr>
      <w:r w:rsidRPr="004514EB">
        <w:t>Se considera emancipado a todos los efectos al mayor de 16 años que, con el consentimiento de sus progenitores, viva independiente de ellos, sin perjuicio de la revocación de dicho consentimiento por aquellos, que deberá estar fundada en el superior interés del menor.</w:t>
      </w:r>
    </w:p>
    <w:p w:rsidR="00EB638C" w:rsidRPr="004514EB" w:rsidRDefault="00EB638C" w:rsidP="00EB638C">
      <w:pPr>
        <w:pStyle w:val="DICTA-TEXTO"/>
        <w:rPr>
          <w:i/>
          <w:iCs/>
        </w:rPr>
      </w:pPr>
      <w:r w:rsidRPr="004514EB">
        <w:t xml:space="preserve">La emancipación concedida no producirá efectos frente a terceros hasta su inscripción </w:t>
      </w:r>
      <w:r w:rsidRPr="004514EB">
        <w:rPr>
          <w:b/>
          <w:bCs/>
        </w:rPr>
        <w:t>en</w:t>
      </w:r>
      <w:r w:rsidRPr="004514EB">
        <w:t xml:space="preserve"> el Registro Civil.</w:t>
      </w:r>
    </w:p>
    <w:p w:rsidR="00EB638C" w:rsidRPr="004514EB" w:rsidRDefault="00EB638C" w:rsidP="00EB638C">
      <w:pPr>
        <w:pStyle w:val="DICTA-TEXTO"/>
        <w:rPr>
          <w:b/>
        </w:rPr>
      </w:pPr>
      <w:r w:rsidRPr="004514EB">
        <w:rPr>
          <w:b/>
          <w:bCs/>
        </w:rPr>
        <w:t>Capacidad del menor emancipado.</w:t>
      </w:r>
      <w:r w:rsidRPr="004514EB">
        <w:rPr>
          <w:b/>
          <w:bCs/>
          <w:i/>
          <w:iCs/>
        </w:rPr>
        <w:t xml:space="preserve"> </w:t>
      </w:r>
      <w:r w:rsidRPr="004514EB">
        <w:t>El menor emancipado puede realizar por sí toda clase de actos y contratos, incluso comparecer en juicio, excepto tomar dinero a préstamo, avalar o afianzar, enajenar o gravar bienes inmuebles, establecimientos mercantiles o industriales, o sus elementos esenciales, u objetos de valor extraordinario; para estos actos al igual que para la comparecencia en juicio que verse sobre los mismos o tenga por objeto bienes de las clases indicadas, requerirá la asistencia de uno cualquiera de sus progenitores y, a falta de ellos, de su representante legal.</w:t>
      </w:r>
    </w:p>
    <w:p w:rsidR="00EB638C" w:rsidRPr="004514EB" w:rsidRDefault="00EB638C" w:rsidP="00EB638C">
      <w:pPr>
        <w:pStyle w:val="DICTA-TEXTO"/>
        <w:rPr>
          <w:b/>
        </w:rPr>
      </w:pPr>
      <w:r w:rsidRPr="004514EB">
        <w:rPr>
          <w:b/>
        </w:rPr>
        <w:t>LEY 49</w:t>
      </w:r>
    </w:p>
    <w:p w:rsidR="00EB638C" w:rsidRPr="004514EB" w:rsidRDefault="00EB638C" w:rsidP="00EB638C">
      <w:pPr>
        <w:pStyle w:val="DICTA-TEXTO"/>
      </w:pPr>
      <w:r w:rsidRPr="004514EB">
        <w:rPr>
          <w:b/>
          <w:bCs/>
        </w:rPr>
        <w:t xml:space="preserve">Representación. </w:t>
      </w:r>
      <w:r w:rsidRPr="004514EB">
        <w:t>Toda persona capaz puede realizar mediante apoderado todos los actos que podría realizar por sí, sin más limitaciones que las establecidas en esta Compilación.</w:t>
      </w:r>
    </w:p>
    <w:p w:rsidR="00EB638C" w:rsidRPr="004514EB" w:rsidRDefault="00EB638C" w:rsidP="00EB638C">
      <w:pPr>
        <w:pStyle w:val="DICTA-TEXTO"/>
      </w:pPr>
      <w:r w:rsidRPr="004514EB">
        <w:rPr>
          <w:b/>
          <w:bCs/>
        </w:rPr>
        <w:t xml:space="preserve">Revocabilidad. </w:t>
      </w:r>
      <w:r w:rsidRPr="004514EB">
        <w:t>El poder de representación podrá revocarse libremente por el poderdante, salvo que se hubiere concedido expresamente con carácter irrevocable en razón de un interés legítimo del apoderado o de que entre este y el poderdante exista una relación contractual que justifique la irrevocabilidad.</w:t>
      </w:r>
    </w:p>
    <w:p w:rsidR="00EB638C" w:rsidRPr="004514EB" w:rsidRDefault="00EB638C" w:rsidP="00EB638C">
      <w:pPr>
        <w:pStyle w:val="DICTA-TEXTO"/>
      </w:pPr>
      <w:r w:rsidRPr="004514EB">
        <w:rPr>
          <w:b/>
          <w:bCs/>
        </w:rPr>
        <w:lastRenderedPageBreak/>
        <w:t xml:space="preserve">Poder en previsión de la modificación o pérdida de la capacidad o de la necesidad de medidas de apoyo para el adecuado ejercicio de la capacidad jurídica. </w:t>
      </w:r>
      <w:r w:rsidRPr="004514EB">
        <w:t>Así mismo, toda persona capaz puede otorgar en escritura pública poderes cuya vigencia se inicie y desarrolle en el momento en que, por modificación judicial de su capacidad, se halle impedida o necesitada de apoyo para actuar por sí misma y en previsión de tales circunstancias.</w:t>
      </w:r>
    </w:p>
    <w:p w:rsidR="00EB638C" w:rsidRPr="004514EB" w:rsidRDefault="00EB638C" w:rsidP="00EB638C">
      <w:pPr>
        <w:pStyle w:val="DICTA-TEXTO"/>
      </w:pPr>
      <w:r w:rsidRPr="004514EB">
        <w:t>Dichos poderes podrán tener la extensión personal y patrimonial que el poderdante determine, establecer cualesquiera medidas de apoyo y control y nombrar a las personas que hayan de ejercerlas.</w:t>
      </w:r>
    </w:p>
    <w:p w:rsidR="00EB638C" w:rsidRPr="004514EB" w:rsidRDefault="00EB638C" w:rsidP="00EB638C">
      <w:pPr>
        <w:pStyle w:val="DICTA-TEXTO"/>
      </w:pPr>
      <w:r w:rsidRPr="004514EB">
        <w:t xml:space="preserve">El poder otorgado a favor del cónyuge o pareja estable del poderdante se extinguirá de forma automática en el momento del cese de la convivencia salvo disposición en contrario del poderdante o concurrencia de alguna causa que en razón a su estado justifique su subsistencia. </w:t>
      </w:r>
    </w:p>
    <w:p w:rsidR="00EB638C" w:rsidRPr="004514EB" w:rsidRDefault="00EB638C" w:rsidP="00EB638C">
      <w:pPr>
        <w:pStyle w:val="DICTA-TEXTO"/>
      </w:pPr>
      <w:r w:rsidRPr="004514EB">
        <w:t>Modificada la capacidad del poderdante, la resolución judicial que la determine únicamente podrá adoptar medidas distintas a las dispuestas en el poder de forma motivada y cuando fuera necesario para proteger sus intereses.</w:t>
      </w:r>
    </w:p>
    <w:p w:rsidR="00EB638C" w:rsidRPr="004514EB" w:rsidRDefault="00EB638C" w:rsidP="00EB638C">
      <w:pPr>
        <w:pStyle w:val="DICTA-TEXTO"/>
        <w:rPr>
          <w:b/>
        </w:rPr>
      </w:pPr>
      <w:r w:rsidRPr="004514EB">
        <w:rPr>
          <w:b/>
        </w:rPr>
        <w:t>LEY 50</w:t>
      </w:r>
    </w:p>
    <w:p w:rsidR="00EB638C" w:rsidRPr="004514EB" w:rsidRDefault="00EB638C" w:rsidP="00EB638C">
      <w:pPr>
        <w:pStyle w:val="DICTA-TEXTO"/>
      </w:pPr>
      <w:r w:rsidRPr="004514EB">
        <w:rPr>
          <w:b/>
          <w:bCs/>
        </w:rPr>
        <w:t xml:space="preserve">Familia. </w:t>
      </w:r>
      <w:r w:rsidRPr="004514EB">
        <w:t>La familia tiene la protección jurídica del ordenamiento civil navarro que ampara las relaciones familiares derivadas del matrimonio, de la unión en pareja, de la filiación y del grupo formado por un solo progenitor con su descendencia.</w:t>
      </w:r>
    </w:p>
    <w:p w:rsidR="00EB638C" w:rsidRPr="004514EB" w:rsidRDefault="00EB638C" w:rsidP="00EB638C">
      <w:pPr>
        <w:pStyle w:val="DICTA-TEXTO"/>
        <w:rPr>
          <w:b/>
          <w:bCs/>
        </w:rPr>
      </w:pPr>
      <w:r w:rsidRPr="004514EB">
        <w:t>Son miembros de familias reconstituidas los hijos de cada progenitor que convivan en el mismo grupo familiar, sin que su pertenencia a ellas modifique el vínculo con el otro progenitor y con los efectos que el ordenamiento jurídico determine.</w:t>
      </w:r>
    </w:p>
    <w:p w:rsidR="00EB638C" w:rsidRPr="004514EB" w:rsidRDefault="00EB638C" w:rsidP="00EB638C">
      <w:pPr>
        <w:pStyle w:val="DICTA-TEXTO"/>
      </w:pPr>
      <w:r w:rsidRPr="004514EB">
        <w:t>Nadie puede ser discriminado por razón del grupo familiar del que forme parte.</w:t>
      </w:r>
    </w:p>
    <w:p w:rsidR="00EB638C" w:rsidRPr="004514EB" w:rsidRDefault="00EB638C" w:rsidP="00EB638C">
      <w:pPr>
        <w:pStyle w:val="DICTA-TEXTO"/>
        <w:rPr>
          <w:b/>
        </w:rPr>
      </w:pPr>
      <w:r w:rsidRPr="004514EB">
        <w:rPr>
          <w:b/>
        </w:rPr>
        <w:t>LEY 51</w:t>
      </w:r>
    </w:p>
    <w:p w:rsidR="00EB638C" w:rsidRPr="004514EB" w:rsidRDefault="00EB638C" w:rsidP="00EB638C">
      <w:pPr>
        <w:pStyle w:val="DICTA-TEXTO"/>
      </w:pPr>
      <w:r w:rsidRPr="004514EB">
        <w:rPr>
          <w:b/>
          <w:bCs/>
        </w:rPr>
        <w:lastRenderedPageBreak/>
        <w:t xml:space="preserve">Clases. </w:t>
      </w:r>
      <w:r w:rsidRPr="004514EB">
        <w:t>La filiación puede tener lugar por naturaleza, incluida en ella la derivada de técnicas de reproducción asistida, y por adopción.</w:t>
      </w:r>
    </w:p>
    <w:p w:rsidR="00EB638C" w:rsidRPr="004514EB" w:rsidRDefault="00EB638C" w:rsidP="00EB638C">
      <w:pPr>
        <w:pStyle w:val="DICTA-TEXTO"/>
        <w:rPr>
          <w:b/>
        </w:rPr>
      </w:pPr>
      <w:r w:rsidRPr="004514EB">
        <w:t>Toda filiación tiene los mismos efectos jurídicos.</w:t>
      </w:r>
    </w:p>
    <w:p w:rsidR="00EB638C" w:rsidRPr="004514EB" w:rsidRDefault="00EB638C" w:rsidP="00EB638C">
      <w:pPr>
        <w:pStyle w:val="DICTA-TEXTO"/>
        <w:rPr>
          <w:b/>
        </w:rPr>
      </w:pPr>
      <w:r w:rsidRPr="004514EB">
        <w:rPr>
          <w:b/>
        </w:rPr>
        <w:t>LEY 52</w:t>
      </w:r>
    </w:p>
    <w:p w:rsidR="00EB638C" w:rsidRPr="004514EB" w:rsidRDefault="00EB638C" w:rsidP="00EB638C">
      <w:pPr>
        <w:pStyle w:val="DICTA-TEXTO"/>
      </w:pPr>
      <w:r w:rsidRPr="004514EB">
        <w:rPr>
          <w:b/>
          <w:bCs/>
        </w:rPr>
        <w:t xml:space="preserve">Contenido y efectos de la filiación. </w:t>
      </w:r>
      <w:r w:rsidRPr="004514EB">
        <w:t>La paternidad y la maternidad, debidamente determinadas, atribuyen a los progenitores la responsabilidad parental, conforme a las leyes 64 y siguientes; al hijo, los apellidos, conforme a la legislación del Registro Civil, y a unos y otro, los derechos y deberes reconocidos en esta Compilación.</w:t>
      </w:r>
    </w:p>
    <w:p w:rsidR="00EB638C" w:rsidRPr="004514EB" w:rsidRDefault="00EB638C" w:rsidP="00EB638C">
      <w:pPr>
        <w:pStyle w:val="DICTA-TEXTO"/>
      </w:pPr>
      <w:r w:rsidRPr="004514EB">
        <w:t>Ello no obstante, en las resoluciones a que se refieren los supuestos específicamente previstos en las leyes siguientes, el juez podrá, de forma motivada, determinar que los efectos de la filiación sean meramente declarativos de esta relación o restringir el alcance de los mismos.</w:t>
      </w:r>
    </w:p>
    <w:p w:rsidR="00EB638C" w:rsidRPr="004514EB" w:rsidRDefault="00EB638C" w:rsidP="00EB638C">
      <w:pPr>
        <w:pStyle w:val="DICTA-TEXTO"/>
        <w:rPr>
          <w:b/>
        </w:rPr>
      </w:pPr>
      <w:r w:rsidRPr="004514EB">
        <w:t>Cuando la paternidad o la maternidad haya sido determinada judicialmente contra la oposición infundada del progenitor o en sentencia penal condenatoria de este, no le corresponderá la responsabilidad parental u otra función tuitiva sobre el hijo; ni derechos por ministerio de la ley sobre su patrimonio o en su sucesión “mortis causa”. Y sólo por voluntad del hijo o de su representante legal se le atribuirán los apellidos de su progenitor.</w:t>
      </w:r>
    </w:p>
    <w:p w:rsidR="00EB638C" w:rsidRPr="004514EB" w:rsidRDefault="00EB638C" w:rsidP="00EB638C">
      <w:pPr>
        <w:pStyle w:val="DICTA-TEXTO"/>
        <w:rPr>
          <w:b/>
        </w:rPr>
      </w:pPr>
      <w:r w:rsidRPr="004514EB">
        <w:t>Cada uno de los progenitores, aun cuando no sean titulares de la responsabilidad parental o no les corresponda su ejercicio, están obligados a velar por sus hijos menores o cuya capacidad hubiera sido modificada judicialmente y prestarles alimentos.</w:t>
      </w:r>
    </w:p>
    <w:p w:rsidR="00EB638C" w:rsidRPr="004514EB" w:rsidRDefault="00EB638C" w:rsidP="00EB638C">
      <w:pPr>
        <w:pStyle w:val="DICTA-TEXTO"/>
        <w:rPr>
          <w:b/>
        </w:rPr>
      </w:pPr>
      <w:r w:rsidRPr="004514EB">
        <w:rPr>
          <w:b/>
        </w:rPr>
        <w:t>LEY 53</w:t>
      </w:r>
    </w:p>
    <w:p w:rsidR="00EB638C" w:rsidRPr="004514EB" w:rsidRDefault="00EB638C" w:rsidP="00EB638C">
      <w:pPr>
        <w:pStyle w:val="DICTA-TEXTO"/>
      </w:pPr>
      <w:r w:rsidRPr="004514EB">
        <w:rPr>
          <w:b/>
          <w:bCs/>
        </w:rPr>
        <w:t xml:space="preserve">Determinación de la filiación por naturaleza. </w:t>
      </w:r>
      <w:r w:rsidRPr="004514EB">
        <w:t>La filiación por naturaleza se determinará conforme a las siguientes disposiciones:</w:t>
      </w:r>
    </w:p>
    <w:p w:rsidR="00EB638C" w:rsidRPr="004514EB" w:rsidRDefault="00EB638C" w:rsidP="00EB638C">
      <w:pPr>
        <w:pStyle w:val="DICTA-TEXTO"/>
      </w:pPr>
      <w:r w:rsidRPr="004514EB">
        <w:rPr>
          <w:b/>
          <w:bCs/>
        </w:rPr>
        <w:t xml:space="preserve">a) Filiación matrimonial. </w:t>
      </w:r>
      <w:r w:rsidRPr="004514EB">
        <w:t>Se consideran hijos matrimoniales:</w:t>
      </w:r>
    </w:p>
    <w:p w:rsidR="00EB638C" w:rsidRPr="004514EB" w:rsidRDefault="00EB638C" w:rsidP="00EB638C">
      <w:pPr>
        <w:pStyle w:val="DICTA-TEXTO"/>
      </w:pPr>
      <w:r w:rsidRPr="004514EB">
        <w:lastRenderedPageBreak/>
        <w:t>1. Los nacidos después de los ciento ochenta días siguientes al de la celebración del matrimonio y antes de los trescientos días siguientes a su disolución o a la separación efectiva de los cónyuges.</w:t>
      </w:r>
    </w:p>
    <w:p w:rsidR="00EB638C" w:rsidRPr="004514EB" w:rsidRDefault="00EB638C" w:rsidP="00EB638C">
      <w:pPr>
        <w:pStyle w:val="DICTA-TEXTO"/>
      </w:pPr>
      <w:r w:rsidRPr="004514EB">
        <w:t>2. Los nacidos dentro de los ciento ochenta días siguientes al de la celebración del matrimonio, si el marido no desconociera su paternidad mediante declaración formalizada en documento auténtico dentro de los seis meses siguientes al conocimiento del parto. No podrá desconocer eficazmente su paternidad quien la hubiere reconocido con anterioridad, expresa o tácitamente.</w:t>
      </w:r>
    </w:p>
    <w:p w:rsidR="00EB638C" w:rsidRPr="004514EB" w:rsidRDefault="00EB638C" w:rsidP="00EB638C">
      <w:pPr>
        <w:pStyle w:val="DICTA-TEXTO"/>
      </w:pPr>
      <w:r w:rsidRPr="004514EB">
        <w:t>3. Los nacidos después de los trescientos días siguientes a la disolución del matrimonio o separación efectiva de los cónyuges, si se prueba su gestación más prolongada, la reunión de los cónyuges separados o la conformidad de estos en la inscripción del hijo como matrimonial.</w:t>
      </w:r>
    </w:p>
    <w:p w:rsidR="00EB638C" w:rsidRPr="004514EB" w:rsidRDefault="00EB638C" w:rsidP="00EB638C">
      <w:pPr>
        <w:pStyle w:val="DICTA-TEXTO"/>
      </w:pPr>
      <w:r w:rsidRPr="004514EB">
        <w:rPr>
          <w:b/>
          <w:bCs/>
        </w:rPr>
        <w:t xml:space="preserve">b) Filiación no matrimonial. </w:t>
      </w:r>
      <w:r w:rsidRPr="004514EB">
        <w:t>Sin perjuicio de lo dispuesto en la legislación del Registro Civil, la filiación no matrimonial se determina para cada uno de los progenitores por su reconocimiento o por sentencia firme.</w:t>
      </w:r>
    </w:p>
    <w:p w:rsidR="00EB638C" w:rsidRPr="004514EB" w:rsidRDefault="00EB638C" w:rsidP="00EB638C">
      <w:pPr>
        <w:pStyle w:val="DICTA-TEXTO"/>
      </w:pPr>
      <w:r w:rsidRPr="004514EB">
        <w:rPr>
          <w:b/>
          <w:bCs/>
        </w:rPr>
        <w:t xml:space="preserve">c) Filiación anterior al matrimonio. </w:t>
      </w:r>
      <w:r w:rsidRPr="004514EB">
        <w:t>El hijo nacido antes del matrimonio de sus progenitores se considerará matrimonial desde que lo contrajeren, siempre que su filiación respecto de ambos quede legalmente determinada.</w:t>
      </w:r>
    </w:p>
    <w:p w:rsidR="00EB638C" w:rsidRPr="004514EB" w:rsidRDefault="00EB638C" w:rsidP="00EB638C">
      <w:pPr>
        <w:pStyle w:val="DICTA-TEXTO"/>
        <w:rPr>
          <w:b/>
        </w:rPr>
      </w:pPr>
      <w:r w:rsidRPr="004514EB">
        <w:rPr>
          <w:b/>
          <w:bCs/>
        </w:rPr>
        <w:t xml:space="preserve">d) Filiación en supuestos de fecundación asistida. </w:t>
      </w:r>
      <w:r w:rsidRPr="004514EB">
        <w:t>Sin perjuicio de su regulación por ley foral especial, la determinación de la filiación en supuestos de fecundación asistida de la madre tendrá lugar conforme a lo dispuesto en las leyes generales.</w:t>
      </w:r>
    </w:p>
    <w:p w:rsidR="00EB638C" w:rsidRPr="004514EB" w:rsidRDefault="00EB638C" w:rsidP="00EB638C">
      <w:pPr>
        <w:pStyle w:val="DICTA-TEXTO"/>
        <w:rPr>
          <w:b/>
        </w:rPr>
      </w:pPr>
      <w:r w:rsidRPr="004514EB">
        <w:rPr>
          <w:b/>
          <w:bCs/>
        </w:rPr>
        <w:t xml:space="preserve">e) Disposición común. </w:t>
      </w:r>
      <w:r w:rsidRPr="004514EB">
        <w:t>No será eficaz la determinación de una filiación en tanto no sea invalidada otra contradictoria anteriormente establecida.</w:t>
      </w:r>
    </w:p>
    <w:p w:rsidR="00EB638C" w:rsidRPr="004514EB" w:rsidRDefault="00EB638C" w:rsidP="00EB638C">
      <w:pPr>
        <w:pStyle w:val="DICTA-TEXTO"/>
        <w:rPr>
          <w:b/>
        </w:rPr>
      </w:pPr>
      <w:r w:rsidRPr="004514EB">
        <w:rPr>
          <w:b/>
        </w:rPr>
        <w:t>LEY 54</w:t>
      </w:r>
    </w:p>
    <w:p w:rsidR="001D67A8" w:rsidRPr="004514EB" w:rsidRDefault="00EB638C" w:rsidP="00EB638C">
      <w:pPr>
        <w:pStyle w:val="DICTA-TEXTO"/>
        <w:rPr>
          <w:b/>
          <w:bCs/>
        </w:rPr>
      </w:pPr>
      <w:r w:rsidRPr="004514EB">
        <w:rPr>
          <w:b/>
          <w:bCs/>
        </w:rPr>
        <w:t xml:space="preserve">Reconocimiento. </w:t>
      </w:r>
    </w:p>
    <w:p w:rsidR="00EB638C" w:rsidRPr="004514EB" w:rsidRDefault="00EB638C" w:rsidP="00EB638C">
      <w:pPr>
        <w:pStyle w:val="DICTA-TEXTO"/>
      </w:pPr>
      <w:r w:rsidRPr="004514EB">
        <w:rPr>
          <w:b/>
          <w:bCs/>
        </w:rPr>
        <w:lastRenderedPageBreak/>
        <w:t xml:space="preserve">a) Forma. </w:t>
      </w:r>
      <w:r w:rsidRPr="004514EB">
        <w:t>El reconocimiento deberá hacerse por declaración ante el encargado del Registro Civil u otro documento público.</w:t>
      </w:r>
    </w:p>
    <w:p w:rsidR="00EB638C" w:rsidRPr="004514EB" w:rsidRDefault="00EB638C" w:rsidP="00EB638C">
      <w:pPr>
        <w:pStyle w:val="DICTA-TEXTO"/>
      </w:pPr>
      <w:r w:rsidRPr="004514EB">
        <w:t>Los progenitores pueden otorgar el reconocimiento conjunta o separadamente. Si lo hicieran por separado, no podrán manifestar en él la identidad del otro progenitor a no ser que ya estuviese determinada.</w:t>
      </w:r>
    </w:p>
    <w:p w:rsidR="00EB638C" w:rsidRPr="004514EB" w:rsidRDefault="00EB638C" w:rsidP="00EB638C">
      <w:pPr>
        <w:pStyle w:val="DICTA-TEXTO"/>
      </w:pPr>
      <w:r w:rsidRPr="004514EB">
        <w:rPr>
          <w:b/>
          <w:bCs/>
        </w:rPr>
        <w:t xml:space="preserve">b) Capacidad. </w:t>
      </w:r>
      <w:r w:rsidRPr="004514EB">
        <w:t>Puede reconocer toda persona mayor de 14 años; si fuera menor de edad no emancipada o tuviera la capacidad modificada judicialmente, se requerirá aprobación judicial previa audiencia del ministerio fiscal.</w:t>
      </w:r>
    </w:p>
    <w:p w:rsidR="00EB638C" w:rsidRPr="004514EB" w:rsidRDefault="00EB638C" w:rsidP="00EB638C">
      <w:pPr>
        <w:pStyle w:val="DICTA-TEXTO"/>
      </w:pPr>
      <w:r w:rsidRPr="004514EB">
        <w:rPr>
          <w:b/>
          <w:bCs/>
        </w:rPr>
        <w:t xml:space="preserve">c) Requisitos. </w:t>
      </w:r>
      <w:r w:rsidRPr="004514EB">
        <w:t>El reconocimiento de la persona mayor de edad o menor emancipada requerirá su consentimiento expreso o tácito.</w:t>
      </w:r>
    </w:p>
    <w:p w:rsidR="00EB638C" w:rsidRPr="004514EB" w:rsidRDefault="00EB638C" w:rsidP="00EB638C">
      <w:pPr>
        <w:pStyle w:val="DICTA-TEXTO"/>
      </w:pPr>
      <w:r w:rsidRPr="004514EB">
        <w:t xml:space="preserve">El reconocimiento de la persona menor de edad no emancipada o con la capacidad modificada judicialmente será inscribible en el Registro Civil sin perjuicio de la oposición que puede formular quien tenga su representación legal conforme a lo previsto en el apartado siguiente, la cual deberá fundarse en el superior interés de la persona reconocida. </w:t>
      </w:r>
    </w:p>
    <w:p w:rsidR="00EB638C" w:rsidRPr="004514EB" w:rsidRDefault="00EB638C" w:rsidP="00EB638C">
      <w:pPr>
        <w:pStyle w:val="DICTA-TEXTO"/>
        <w:rPr>
          <w:b/>
          <w:bCs/>
        </w:rPr>
      </w:pPr>
      <w:r w:rsidRPr="004514EB">
        <w:t>Cuando la oposición sea formulada por la madre menor de edad no emancipada o con capacidad judicialmente modificada, se le nombrará a tal fin un defensor judicial sin perjuicio de su formulación directa por el Ministerio Fiscal.</w:t>
      </w:r>
    </w:p>
    <w:p w:rsidR="00EB638C" w:rsidRPr="004514EB" w:rsidRDefault="00EB638C" w:rsidP="00EB638C">
      <w:pPr>
        <w:pStyle w:val="DICTA-TEXTO"/>
      </w:pPr>
      <w:r w:rsidRPr="004514EB">
        <w:t>Podrá también reconocerse a un hijo ya fallecido siempre que hubiera dejado descendientes. En el supuesto de que estos sean mayores de edad o menores emancipados, el reconocimiento requerirá su consentimiento expreso o tácito. Cuando sean menores no emancipados o tuvieran su capacidad modificada judicialmente, el reconocimiento será inscribible, pero podrá ser también objeto de oposición por su representante legal fundada en su superior interés.</w:t>
      </w:r>
    </w:p>
    <w:p w:rsidR="00EB638C" w:rsidRPr="004514EB" w:rsidRDefault="00EB638C" w:rsidP="00EB638C">
      <w:pPr>
        <w:pStyle w:val="DICTA-TEXTO"/>
        <w:rPr>
          <w:b/>
        </w:rPr>
      </w:pPr>
      <w:r w:rsidRPr="004514EB">
        <w:rPr>
          <w:b/>
          <w:bCs/>
        </w:rPr>
        <w:t xml:space="preserve">d) Oposición al reconocimiento. </w:t>
      </w:r>
      <w:r w:rsidRPr="004514EB">
        <w:t>La oposición deberá formalizarse en el plazo de un año desde que el reconocimiento haya sido objeto de notificación,</w:t>
      </w:r>
      <w:r w:rsidRPr="004514EB">
        <w:rPr>
          <w:b/>
          <w:bCs/>
        </w:rPr>
        <w:t xml:space="preserve"> </w:t>
      </w:r>
      <w:r w:rsidRPr="004514EB">
        <w:t xml:space="preserve">se sustanciará por los trámites previstos en la Ley de Jurisdicción Voluntaria para el reconocimiento de la filiación no matrimonial y </w:t>
      </w:r>
      <w:r w:rsidRPr="004514EB">
        <w:lastRenderedPageBreak/>
        <w:t>será estimada cuando resulte contrario al interés de la persona reconocida o de sus descendientes.</w:t>
      </w:r>
    </w:p>
    <w:p w:rsidR="00EB638C" w:rsidRPr="004514EB" w:rsidRDefault="00EB638C" w:rsidP="00EB638C">
      <w:pPr>
        <w:pStyle w:val="DICTA-TEXTO"/>
        <w:rPr>
          <w:b/>
        </w:rPr>
      </w:pPr>
      <w:r w:rsidRPr="004514EB">
        <w:rPr>
          <w:b/>
        </w:rPr>
        <w:t>LEY 55</w:t>
      </w:r>
    </w:p>
    <w:p w:rsidR="00EB638C" w:rsidRPr="004514EB" w:rsidRDefault="00EB638C" w:rsidP="00EB638C">
      <w:pPr>
        <w:pStyle w:val="DICTA-TEXTO"/>
      </w:pPr>
      <w:r w:rsidRPr="004514EB">
        <w:rPr>
          <w:b/>
          <w:bCs/>
        </w:rPr>
        <w:t xml:space="preserve">Acciones de filiación. Disposiciones generales. </w:t>
      </w:r>
      <w:r w:rsidRPr="004514EB">
        <w:t>La paternidad y maternidad podrán ser reclamadas e impugnadas mediante toda clase de pruebas, con arreglo a las disposiciones de esta Compilación. El juez no admitirá la demanda si con ella no se presenta un principio de prueba de los hechos en que se funde.</w:t>
      </w:r>
    </w:p>
    <w:p w:rsidR="00EB638C" w:rsidRPr="004514EB" w:rsidRDefault="00EB638C" w:rsidP="00EB638C">
      <w:pPr>
        <w:pStyle w:val="DICTA-TEXTO"/>
      </w:pPr>
      <w:r w:rsidRPr="004514EB">
        <w:t>No podrá reclamarse una filiación contradictoria con la determinada legalmente sin que al propio tiempo se impugne esta. Las personas a quienes la presente Compilación reconozca legitimación para ejercitar la acción de declaración, la tendrán también, y en el mismo plazo, para impugnar la filiación contradictoria aun en el supuesto de que no la tuvieran para el ejercicio independiente de la acción de impugnación.</w:t>
      </w:r>
    </w:p>
    <w:p w:rsidR="00EB638C" w:rsidRPr="004514EB" w:rsidRDefault="00EB638C" w:rsidP="00EB638C">
      <w:pPr>
        <w:pStyle w:val="DICTA-TEXTO"/>
      </w:pPr>
      <w:r w:rsidRPr="004514EB">
        <w:t>En ningún caso será impugnable la filiación determinada por sentencia firme.</w:t>
      </w:r>
    </w:p>
    <w:p w:rsidR="00EB638C" w:rsidRPr="004514EB" w:rsidRDefault="00EB638C" w:rsidP="00EB638C">
      <w:pPr>
        <w:pStyle w:val="DICTA-TEXTO"/>
      </w:pPr>
      <w:r w:rsidRPr="004514EB">
        <w:t>Durante el procedimiento, el juez adoptará todas las medidas que estime oportunas para la protección de la persona menor no emancipada o con capacidad judicialmente modificada cuya filiación sea objeto de demanda, así como para la protección de sus bienes.</w:t>
      </w:r>
    </w:p>
    <w:p w:rsidR="00EB638C" w:rsidRPr="004514EB" w:rsidRDefault="00EB638C" w:rsidP="00EB638C">
      <w:pPr>
        <w:pStyle w:val="DICTA-TEXTO"/>
      </w:pPr>
      <w:r w:rsidRPr="004514EB">
        <w:t>Las acciones que correspondan a dichas personas podrán ser ejercitadas indistintamente por su representante legal o por el Ministerio Fiscal.</w:t>
      </w:r>
    </w:p>
    <w:p w:rsidR="00EB638C" w:rsidRPr="004514EB" w:rsidRDefault="00EB638C" w:rsidP="00EB638C">
      <w:pPr>
        <w:pStyle w:val="DICTA-TEXTO"/>
        <w:rPr>
          <w:b/>
        </w:rPr>
      </w:pPr>
      <w:r w:rsidRPr="004514EB">
        <w:t>A la muerte del demandante, sus herederos podrán continuar el ejercicio de las acciones ya entabladas.</w:t>
      </w:r>
    </w:p>
    <w:p w:rsidR="00EB638C" w:rsidRPr="004514EB" w:rsidRDefault="00EB638C" w:rsidP="00EB638C">
      <w:pPr>
        <w:pStyle w:val="DICTA-TEXTO"/>
        <w:rPr>
          <w:b/>
        </w:rPr>
      </w:pPr>
      <w:r w:rsidRPr="004514EB">
        <w:rPr>
          <w:b/>
        </w:rPr>
        <w:t>LEY 56</w:t>
      </w:r>
    </w:p>
    <w:p w:rsidR="00EB638C" w:rsidRPr="004514EB" w:rsidRDefault="00EB638C" w:rsidP="00EB638C">
      <w:pPr>
        <w:pStyle w:val="DICTA-TEXTO"/>
      </w:pPr>
      <w:r w:rsidRPr="004514EB">
        <w:rPr>
          <w:b/>
          <w:bCs/>
        </w:rPr>
        <w:t xml:space="preserve">Acciones de impugnación. </w:t>
      </w:r>
      <w:r w:rsidRPr="004514EB">
        <w:t>Sin perjuicio de lo dispuesto en la legislación del Registro Civil sobre impugnación y rectificación de asientos registrales, la impugnación de la filiación tendrá lugar de conformidad con las siguientes disposiciones:</w:t>
      </w:r>
    </w:p>
    <w:p w:rsidR="00EB638C" w:rsidRPr="004514EB" w:rsidRDefault="00EB638C" w:rsidP="00EB638C">
      <w:pPr>
        <w:pStyle w:val="DICTA-TEXTO"/>
      </w:pPr>
      <w:r w:rsidRPr="004514EB">
        <w:rPr>
          <w:b/>
          <w:bCs/>
        </w:rPr>
        <w:lastRenderedPageBreak/>
        <w:t>a) Impugnación de la maternidad.</w:t>
      </w:r>
    </w:p>
    <w:p w:rsidR="00EB638C" w:rsidRPr="004514EB" w:rsidRDefault="00EB638C" w:rsidP="00EB638C">
      <w:pPr>
        <w:pStyle w:val="DICTA-TEXTO"/>
      </w:pPr>
      <w:r w:rsidRPr="004514EB">
        <w:t xml:space="preserve">La maternidad que conste en la inscripción de nacimiento será impugnable en vía civil probando la suposición de parto o la no identidad del supuesto hijo con el nacido. </w:t>
      </w:r>
    </w:p>
    <w:p w:rsidR="00EB638C" w:rsidRPr="004514EB" w:rsidRDefault="00EB638C" w:rsidP="00EB638C">
      <w:pPr>
        <w:pStyle w:val="DICTA-TEXTO"/>
      </w:pPr>
      <w:r w:rsidRPr="004514EB">
        <w:t xml:space="preserve">Si coincide con la posesión de estado, no podrá ser directamente impugnada más que por el hijo y por la mujer que no hubiere participado consciente y voluntariamente en los hechos de que deriva la falsa inscripción de su maternidad o de la filiación determinada por ella. </w:t>
      </w:r>
    </w:p>
    <w:p w:rsidR="00EB638C" w:rsidRPr="004514EB" w:rsidRDefault="00EB638C" w:rsidP="00EB638C">
      <w:pPr>
        <w:pStyle w:val="DICTA-TEXTO"/>
      </w:pPr>
      <w:r w:rsidRPr="004514EB">
        <w:t>Si falta la posesión de estado coincidente, podrán también impugnarla quienes tengan interés lícito y directo.</w:t>
      </w:r>
    </w:p>
    <w:p w:rsidR="00EB638C" w:rsidRPr="004514EB" w:rsidRDefault="00EB638C" w:rsidP="00EB638C">
      <w:pPr>
        <w:pStyle w:val="DICTA-TEXTO"/>
      </w:pPr>
      <w:r w:rsidRPr="004514EB">
        <w:rPr>
          <w:b/>
          <w:bCs/>
        </w:rPr>
        <w:t>b) Impugnación de la paternidad del marido.</w:t>
      </w:r>
    </w:p>
    <w:p w:rsidR="00EB638C" w:rsidRPr="004514EB" w:rsidRDefault="00EB638C" w:rsidP="00EB638C">
      <w:pPr>
        <w:pStyle w:val="DICTA-TEXTO"/>
      </w:pPr>
      <w:r w:rsidRPr="004514EB">
        <w:t xml:space="preserve">La paternidad del marido de la madre podrá ser impugnada por este hasta transcurrido un año desde la inscripción de la filiación en el Registro Civil pero este plazo no correrá mientras ignore el nacimiento salvo que, conociendo el mismo, desconociera su falta de paternidad biológica, en cuyo caso, el plazo de un año comenzará a correr en el momento en que tuviera tal conocimiento o hubiera podido razonablemente tenerlo. </w:t>
      </w:r>
    </w:p>
    <w:p w:rsidR="00EB638C" w:rsidRPr="004514EB" w:rsidRDefault="00EB638C" w:rsidP="00EB638C">
      <w:pPr>
        <w:pStyle w:val="DICTA-TEXTO"/>
      </w:pPr>
      <w:r w:rsidRPr="004514EB">
        <w:t>Si el marido falleciere antes de transcurrir el plazo señalado en el párrafo anterior, la acción corresponderá a cada heredero por el tiempo que faltare para completar el mismo. Si falleciere sin que se hubiera practicado dicha inscripción, ignorando el nacimiento, o su paternidad, sus herederos podrán promover la impugnación en el referido término.</w:t>
      </w:r>
    </w:p>
    <w:p w:rsidR="00EB638C" w:rsidRPr="004514EB" w:rsidRDefault="00EB638C" w:rsidP="00EB638C">
      <w:pPr>
        <w:pStyle w:val="DICTA-TEXTO"/>
      </w:pPr>
      <w:r w:rsidRPr="004514EB">
        <w:t xml:space="preserve"> La paternidad será también impugnable por el hijo durante el año siguiente a haber alcanzado o recuperado la capacidad suficiente o a la inscripción de su nacimiento, si fuera posterior.</w:t>
      </w:r>
    </w:p>
    <w:p w:rsidR="00EB638C" w:rsidRPr="004514EB" w:rsidRDefault="00EB638C" w:rsidP="00EB638C">
      <w:pPr>
        <w:pStyle w:val="DICTA-TEXTO"/>
      </w:pPr>
      <w:r w:rsidRPr="004514EB">
        <w:t>La madre podrá impugnarla en su propio nombre o en representación del hijo cuando este sea menor no emancipado o tenga su capacidad judicialmente modificada. El plazo será de un año a partir de la inscripción o del momento en que hubiera tenido conocimiento de la falta de paternidad del marido.</w:t>
      </w:r>
    </w:p>
    <w:p w:rsidR="00EB638C" w:rsidRPr="004514EB" w:rsidRDefault="00EB638C" w:rsidP="00EB638C">
      <w:pPr>
        <w:pStyle w:val="DICTA-TEXTO"/>
      </w:pPr>
      <w:r w:rsidRPr="004514EB">
        <w:rPr>
          <w:b/>
          <w:bCs/>
        </w:rPr>
        <w:lastRenderedPageBreak/>
        <w:t>c) Impugnación del reconocimiento.</w:t>
      </w:r>
    </w:p>
    <w:p w:rsidR="00EB638C" w:rsidRPr="004514EB" w:rsidRDefault="00EB638C" w:rsidP="00EB638C">
      <w:pPr>
        <w:pStyle w:val="DICTA-TEXTO"/>
      </w:pPr>
      <w:r w:rsidRPr="004514EB">
        <w:t>El reconocimiento realizado con vicio del consentimiento podrá ser impugnado por su otorgante dentro del año siguiente a su cesación.</w:t>
      </w:r>
    </w:p>
    <w:p w:rsidR="00EB638C" w:rsidRPr="004514EB" w:rsidRDefault="00EB638C" w:rsidP="00EB638C">
      <w:pPr>
        <w:pStyle w:val="DICTA-TEXTO"/>
      </w:pPr>
      <w:r w:rsidRPr="004514EB">
        <w:rPr>
          <w:b/>
          <w:bCs/>
        </w:rPr>
        <w:t>d) Impugnación de la paternidad determinada mediante el reconocimiento.</w:t>
      </w:r>
    </w:p>
    <w:p w:rsidR="00EB638C" w:rsidRPr="004514EB" w:rsidRDefault="00EB638C" w:rsidP="00EB638C">
      <w:pPr>
        <w:pStyle w:val="DICTA-TEXTO"/>
      </w:pPr>
      <w:r w:rsidRPr="004514EB">
        <w:t>El representante legal de la persona menor no emancipada o con la capacidad judicialmente modificada cuya oposición al reconocimiento hubiera sido desestimada, podrá impugnar la filiación así determinada por no ser cierta la paternidad de quien lo haya otorgado. Así mismo, y en interés del hijo o de sus descendientes cuando este hubiera sido reconocido una vez fallecido, podrá ejercitar la acción al objeto de que en la sentencia se limiten sus efectos conforme a lo dispuesto en la ley 52. En ambos casos, el plazo para el ejercicio de la acción será de un año desde que la filiación hubiera quedado determinada.</w:t>
      </w:r>
    </w:p>
    <w:p w:rsidR="00EB638C" w:rsidRPr="004514EB" w:rsidRDefault="00EB638C" w:rsidP="00EB638C">
      <w:pPr>
        <w:pStyle w:val="DICTA-TEXTO"/>
      </w:pPr>
      <w:r w:rsidRPr="004514EB">
        <w:t>La persona que hubiera sido reconocida durante su minoría de edad o en el período en que tuviera su capacidad modificada, o los descendientes de la persona fallecida reconocida cuando eran menores o no tenían suficiente capacidad para consentir, podrán impugnar la filiación así determinada durante el año siguiente a alcanzar la mayoría de edad o emancipación o a recuperar la capacidad suficiente para ejercitar la acción, siempre que no lo hubiera hecho ya su representante legal conforme al párrafo anterior.</w:t>
      </w:r>
    </w:p>
    <w:p w:rsidR="00EB638C" w:rsidRPr="004514EB" w:rsidRDefault="00EB638C" w:rsidP="00EB638C">
      <w:pPr>
        <w:pStyle w:val="DICTA-TEXTO"/>
      </w:pPr>
      <w:r w:rsidRPr="004514EB">
        <w:t xml:space="preserve">La paternidad así determinada será asimismo impugnable por aquellos a quienes perjudique dentro de los cuatro años siguientes a su inscripción. </w:t>
      </w:r>
    </w:p>
    <w:p w:rsidR="00EB638C" w:rsidRPr="004514EB" w:rsidRDefault="00EB638C" w:rsidP="00EB638C">
      <w:pPr>
        <w:pStyle w:val="DICTA-TEXTO"/>
        <w:rPr>
          <w:b/>
        </w:rPr>
      </w:pPr>
      <w:r w:rsidRPr="004514EB">
        <w:rPr>
          <w:b/>
        </w:rPr>
        <w:t>LEY 57</w:t>
      </w:r>
    </w:p>
    <w:p w:rsidR="00EB638C" w:rsidRPr="004514EB" w:rsidRDefault="00EB638C" w:rsidP="00EB638C">
      <w:pPr>
        <w:pStyle w:val="DICTA-TEXTO"/>
      </w:pPr>
      <w:r w:rsidRPr="004514EB">
        <w:rPr>
          <w:b/>
          <w:bCs/>
        </w:rPr>
        <w:t>Acciones de declaración.</w:t>
      </w:r>
    </w:p>
    <w:p w:rsidR="00EB638C" w:rsidRPr="004514EB" w:rsidRDefault="00EB638C" w:rsidP="00EB638C">
      <w:pPr>
        <w:pStyle w:val="DICTA-TEXTO"/>
      </w:pPr>
      <w:r w:rsidRPr="004514EB">
        <w:rPr>
          <w:b/>
          <w:bCs/>
        </w:rPr>
        <w:t>a) Acción de declaración de la filiación matrimonial</w:t>
      </w:r>
    </w:p>
    <w:p w:rsidR="00EB638C" w:rsidRPr="004514EB" w:rsidRDefault="00EB638C" w:rsidP="00EB638C">
      <w:pPr>
        <w:pStyle w:val="DICTA-TEXTO"/>
      </w:pPr>
      <w:r w:rsidRPr="004514EB">
        <w:t>El padre, la madre y el hijo pueden reclamar la filiación matrimonial de este en cualquier tiempo. Si hubiese posesión de estado, pueden ejercitar la acción los terceros con interés lícito y directo.</w:t>
      </w:r>
    </w:p>
    <w:p w:rsidR="00EB638C" w:rsidRPr="004514EB" w:rsidRDefault="00EB638C" w:rsidP="00EB638C">
      <w:pPr>
        <w:pStyle w:val="DICTA-TEXTO"/>
      </w:pPr>
      <w:r w:rsidRPr="004514EB">
        <w:rPr>
          <w:b/>
          <w:bCs/>
        </w:rPr>
        <w:lastRenderedPageBreak/>
        <w:t>b) Acción de declaración de la filiación no matrimonial.</w:t>
      </w:r>
    </w:p>
    <w:p w:rsidR="00EB638C" w:rsidRPr="004514EB" w:rsidRDefault="00EB638C" w:rsidP="00EB638C">
      <w:pPr>
        <w:pStyle w:val="DICTA-TEXTO"/>
      </w:pPr>
      <w:r w:rsidRPr="004514EB">
        <w:t>La acción de declaración de la filiación no matrimonial podrá ser ejercitada:</w:t>
      </w:r>
    </w:p>
    <w:p w:rsidR="00EB638C" w:rsidRPr="004514EB" w:rsidRDefault="00EB638C" w:rsidP="00EB638C">
      <w:pPr>
        <w:pStyle w:val="DICTA-TEXTO"/>
      </w:pPr>
      <w:r w:rsidRPr="004514EB">
        <w:t>1. Por los hijos,</w:t>
      </w:r>
      <w:r w:rsidRPr="004514EB">
        <w:rPr>
          <w:b/>
          <w:bCs/>
        </w:rPr>
        <w:t xml:space="preserve"> </w:t>
      </w:r>
      <w:r w:rsidRPr="004514EB">
        <w:t>durante toda su vida</w:t>
      </w:r>
      <w:r w:rsidRPr="004514EB">
        <w:rPr>
          <w:b/>
          <w:bCs/>
        </w:rPr>
        <w:t>.</w:t>
      </w:r>
      <w:r w:rsidRPr="004514EB">
        <w:t xml:space="preserve"> Cuando sean menores de edad o tengan su capacidad modificada judicialmente la acción corresponderá a su representante legal y al Ministerio Fiscal.</w:t>
      </w:r>
    </w:p>
    <w:p w:rsidR="00EB638C" w:rsidRPr="004514EB" w:rsidRDefault="00EB638C" w:rsidP="00EB638C">
      <w:pPr>
        <w:pStyle w:val="DICTA-TEXTO"/>
      </w:pPr>
      <w:r w:rsidRPr="004514EB">
        <w:t>En el caso de que hubiesen fallecido durante su menor edad o con la capacidad judicialmente modificada podrá ser ejercitada por sus descendientes.</w:t>
      </w:r>
    </w:p>
    <w:p w:rsidR="00EB638C" w:rsidRPr="004514EB" w:rsidRDefault="00EB638C" w:rsidP="00EB638C">
      <w:pPr>
        <w:pStyle w:val="DICTA-TEXTO"/>
      </w:pPr>
      <w:r w:rsidRPr="004514EB">
        <w:t>2. Por los progenitores, en el plazo de un año desde que se hubiera tenido conocimiento de la posible paternidad o maternidad o razonablemente se hubiera podido tenerlo.</w:t>
      </w:r>
    </w:p>
    <w:p w:rsidR="00EB638C" w:rsidRPr="004514EB" w:rsidRDefault="00EB638C" w:rsidP="00EB638C">
      <w:pPr>
        <w:pStyle w:val="DICTA-TEXTO"/>
      </w:pPr>
      <w:r w:rsidRPr="004514EB">
        <w:t xml:space="preserve">Cuando la filiación no estuviera determinada, será necesario que el progenitor que pretenda la declaración de su paternidad o maternidad haya realizado previamente el reconocimiento en la forma establecida en la ley 54 y que la determinación de la filiación conforme al mismo no hubiera podido tener lugar por falta de consentimiento de la persona reconocida o, en su caso, de sus descendientes, o por estimación judicial de la oposición de sus respectivos representantes legales. </w:t>
      </w:r>
    </w:p>
    <w:p w:rsidR="00EB638C" w:rsidRPr="004514EB" w:rsidRDefault="00EB638C" w:rsidP="00EB638C">
      <w:pPr>
        <w:pStyle w:val="DICTA-TEXTO"/>
      </w:pPr>
      <w:r w:rsidRPr="004514EB">
        <w:t>En tales supuestos, el plazo para el ejercicio de la acción se suspenderá en el momento en que se realice el reconocimiento, reanudándose su cómputo desde que conste la falta de consentimiento o desde que adquiera firmeza la resolución que estime la oposición.</w:t>
      </w:r>
    </w:p>
    <w:p w:rsidR="00EB638C" w:rsidRPr="004514EB" w:rsidRDefault="00EB638C" w:rsidP="00EB638C">
      <w:pPr>
        <w:pStyle w:val="DICTA-TEXTO"/>
        <w:rPr>
          <w:b/>
          <w:bCs/>
        </w:rPr>
      </w:pPr>
      <w:r w:rsidRPr="004514EB">
        <w:t>La sentencia estimatoria de la acción de declaración determinará la filiación, pero podrá, en interés del hijo o de sus descendientes, limitar</w:t>
      </w:r>
      <w:r w:rsidRPr="004514EB">
        <w:rPr>
          <w:b/>
          <w:bCs/>
        </w:rPr>
        <w:t xml:space="preserve"> </w:t>
      </w:r>
      <w:r w:rsidRPr="004514EB">
        <w:t>sus efectos conforme a lo dispuesto en la ley 52.</w:t>
      </w:r>
    </w:p>
    <w:p w:rsidR="00EB638C" w:rsidRPr="004514EB" w:rsidRDefault="00EB638C" w:rsidP="00EB638C">
      <w:pPr>
        <w:pStyle w:val="DICTA-TEXTO"/>
        <w:rPr>
          <w:b/>
        </w:rPr>
      </w:pPr>
      <w:r w:rsidRPr="004514EB">
        <w:t>3. Por aquellas personas que tengan un interés lícito y directo, siempre que hubiese posesión de estado, y en cualquier tiempo.</w:t>
      </w:r>
    </w:p>
    <w:p w:rsidR="00EB638C" w:rsidRPr="004514EB" w:rsidRDefault="00EB638C" w:rsidP="00EB638C">
      <w:pPr>
        <w:pStyle w:val="DICTA-TEXTO"/>
        <w:rPr>
          <w:b/>
        </w:rPr>
      </w:pPr>
      <w:r w:rsidRPr="004514EB">
        <w:rPr>
          <w:b/>
        </w:rPr>
        <w:t>LEY 58</w:t>
      </w:r>
    </w:p>
    <w:p w:rsidR="00EB638C" w:rsidRPr="004514EB" w:rsidRDefault="00EB638C" w:rsidP="00EB638C">
      <w:pPr>
        <w:pStyle w:val="DICTA-TEXTO"/>
      </w:pPr>
      <w:r w:rsidRPr="004514EB">
        <w:rPr>
          <w:b/>
          <w:bCs/>
        </w:rPr>
        <w:lastRenderedPageBreak/>
        <w:t xml:space="preserve">Personas que pueden adoptar. </w:t>
      </w:r>
      <w:r w:rsidRPr="004514EB">
        <w:t>Pueden adoptar todas las personas capaces conforme a las leyes generales que tengan más de veinticinco años y que, en el caso de mediar propuesta de la Entidad Pública, sean declaradas idóneas.</w:t>
      </w:r>
    </w:p>
    <w:p w:rsidR="00EB638C" w:rsidRPr="004514EB" w:rsidRDefault="00EB638C" w:rsidP="00EB638C">
      <w:pPr>
        <w:pStyle w:val="DICTA-TEXTO"/>
      </w:pPr>
      <w:r w:rsidRPr="004514EB">
        <w:t>Además, toda persona adoptante deberá tener, al menos, dieciséis años más que la persona adoptada.</w:t>
      </w:r>
    </w:p>
    <w:p w:rsidR="00EB638C" w:rsidRPr="004514EB" w:rsidRDefault="00EB638C" w:rsidP="00EB638C">
      <w:pPr>
        <w:pStyle w:val="DICTA-TEXTO"/>
      </w:pPr>
      <w:r w:rsidRPr="004514EB">
        <w:t>No pueden adoptar las personas que hayan sido privadas o suspendidas de la responsabilidad parental o se encuentren incursas en causa de privación de la misma.</w:t>
      </w:r>
    </w:p>
    <w:p w:rsidR="00EB638C" w:rsidRPr="004514EB" w:rsidRDefault="00EB638C" w:rsidP="00EB638C">
      <w:pPr>
        <w:pStyle w:val="DICTA-TEXTO"/>
        <w:rPr>
          <w:b/>
        </w:rPr>
      </w:pPr>
      <w:r w:rsidRPr="004514EB">
        <w:rPr>
          <w:b/>
          <w:bCs/>
        </w:rPr>
        <w:t xml:space="preserve">Adopción conjunta. </w:t>
      </w:r>
      <w:r w:rsidRPr="004514EB">
        <w:t>La adopción por más de una persona únicamente será posible cuando se trate de cónyuges o miembros de una pareja estable. En estos casos, la adopción podrá ser simultánea o sucesiva y bastará con que una de las personas adoptantes haya cumplido los 25 años.</w:t>
      </w:r>
    </w:p>
    <w:p w:rsidR="00EB638C" w:rsidRPr="004514EB" w:rsidRDefault="00EB638C" w:rsidP="00EB638C">
      <w:pPr>
        <w:pStyle w:val="DICTA-TEXTO"/>
        <w:rPr>
          <w:b/>
        </w:rPr>
      </w:pPr>
      <w:r w:rsidRPr="004514EB">
        <w:rPr>
          <w:b/>
        </w:rPr>
        <w:t>LEY 59</w:t>
      </w:r>
    </w:p>
    <w:p w:rsidR="00EB638C" w:rsidRPr="004514EB" w:rsidRDefault="00EB638C" w:rsidP="00EB638C">
      <w:pPr>
        <w:pStyle w:val="DICTA-TEXTO"/>
      </w:pPr>
      <w:r w:rsidRPr="004514EB">
        <w:rPr>
          <w:b/>
          <w:bCs/>
        </w:rPr>
        <w:t xml:space="preserve">Personas que pueden ser adoptadas. </w:t>
      </w:r>
      <w:r w:rsidRPr="004514EB">
        <w:t>Podrán ser adoptadas:</w:t>
      </w:r>
    </w:p>
    <w:p w:rsidR="00EB638C" w:rsidRPr="004514EB" w:rsidRDefault="00EB638C" w:rsidP="00EB638C">
      <w:pPr>
        <w:pStyle w:val="DICTA-TEXTO"/>
      </w:pPr>
      <w:r w:rsidRPr="004514EB">
        <w:t>1. Las personas menores de edad que se encuentren en situación de desamparo, cuando no proceda la constitución o el mantenimiento de otra medida de protección.</w:t>
      </w:r>
    </w:p>
    <w:p w:rsidR="00EB638C" w:rsidRPr="004514EB" w:rsidRDefault="00EB638C" w:rsidP="00EB638C">
      <w:pPr>
        <w:pStyle w:val="DICTA-TEXTO"/>
      </w:pPr>
      <w:r w:rsidRPr="004514EB">
        <w:t>2. Las personas menores de edad que sean hijos del cónyuge o de la pareja estable de la persona adoptante.</w:t>
      </w:r>
    </w:p>
    <w:p w:rsidR="00EB638C" w:rsidRPr="004514EB" w:rsidRDefault="00EB638C" w:rsidP="00EB638C">
      <w:pPr>
        <w:pStyle w:val="DICTA-TEXTO"/>
      </w:pPr>
      <w:r w:rsidRPr="004514EB">
        <w:t>3. Las personas menores huérfanas que sean parientes colaterales de tercer o cuarto grado de la persona adoptante por consanguinidad o afinidad.</w:t>
      </w:r>
    </w:p>
    <w:p w:rsidR="00EB638C" w:rsidRPr="004514EB" w:rsidRDefault="00EB638C" w:rsidP="00EB638C">
      <w:pPr>
        <w:pStyle w:val="DICTA-TEXTO"/>
      </w:pPr>
      <w:r w:rsidRPr="004514EB">
        <w:t>4. Las personas menores tuteladas por quien quiera adoptarlas siempre y cuando haya tenido lugar la aprobación final de la cuenta de la tutela.</w:t>
      </w:r>
    </w:p>
    <w:p w:rsidR="00EB638C" w:rsidRPr="004514EB" w:rsidRDefault="00EB638C" w:rsidP="00EB638C">
      <w:pPr>
        <w:pStyle w:val="DICTA-TEXTO"/>
      </w:pPr>
      <w:r w:rsidRPr="004514EB">
        <w:t>5. Las personas mayores de edad o emancipadas que hayan convivido ininterrumpidamente con la adoptante o adoptantes con anterioridad a su emancipación o hayan estado bajo su guarda legal o de hecho, tutela o acogimiento, en todos los casos, por tiempo superior a un año.</w:t>
      </w:r>
    </w:p>
    <w:p w:rsidR="00EB638C" w:rsidRPr="004514EB" w:rsidRDefault="00EB638C" w:rsidP="00EB638C">
      <w:pPr>
        <w:pStyle w:val="DICTA-TEXTO"/>
      </w:pPr>
      <w:r w:rsidRPr="004514EB">
        <w:lastRenderedPageBreak/>
        <w:t>No puede adoptarse a los descendientes ni a los hermanos por consanguinidad o afinidad.</w:t>
      </w:r>
    </w:p>
    <w:p w:rsidR="00EB638C" w:rsidRPr="004514EB" w:rsidRDefault="00EB638C" w:rsidP="00EB638C">
      <w:pPr>
        <w:pStyle w:val="DICTA-TEXTO"/>
        <w:rPr>
          <w:b/>
        </w:rPr>
      </w:pPr>
      <w:r w:rsidRPr="004514EB">
        <w:rPr>
          <w:b/>
        </w:rPr>
        <w:t>LEY 60</w:t>
      </w:r>
    </w:p>
    <w:p w:rsidR="00EB638C" w:rsidRPr="004514EB" w:rsidRDefault="00EB638C" w:rsidP="00EB638C">
      <w:pPr>
        <w:pStyle w:val="DICTA-TEXTO"/>
      </w:pPr>
      <w:r w:rsidRPr="004514EB">
        <w:rPr>
          <w:b/>
          <w:bCs/>
        </w:rPr>
        <w:t xml:space="preserve">Consentimientos. </w:t>
      </w:r>
      <w:r w:rsidRPr="004514EB">
        <w:t>Deben prestar el consentimiento para la adopción, la persona adoptante o adoptantes y la adoptanda mayor de 12 años.</w:t>
      </w:r>
    </w:p>
    <w:p w:rsidR="00EB638C" w:rsidRPr="004514EB" w:rsidRDefault="00EB638C" w:rsidP="00EB638C">
      <w:pPr>
        <w:pStyle w:val="DICTA-TEXTO"/>
      </w:pPr>
      <w:r w:rsidRPr="004514EB">
        <w:t>A</w:t>
      </w:r>
      <w:r w:rsidRPr="004514EB">
        <w:rPr>
          <w:b/>
          <w:bCs/>
        </w:rPr>
        <w:t xml:space="preserve">sentimientos. </w:t>
      </w:r>
      <w:r w:rsidRPr="004514EB">
        <w:t>Deben asentir la adopción el cónyuge o pareja estable de la persona adoptante y los progenitores de la adoptanda menor no emancipada salvo que se encontraren privados de la responsabilidad parental o incursos en causa de privación de la misma.</w:t>
      </w:r>
    </w:p>
    <w:p w:rsidR="00EB638C" w:rsidRPr="004514EB" w:rsidRDefault="00EB638C" w:rsidP="00EB638C">
      <w:pPr>
        <w:pStyle w:val="DICTA-TEXTO"/>
      </w:pPr>
      <w:r w:rsidRPr="004514EB">
        <w:t xml:space="preserve">No será necesario el asentimiento de los progenitores del adoptando en los supuestos de imposibilidad para prestarlo apreciada motivadamente por el juez. </w:t>
      </w:r>
    </w:p>
    <w:p w:rsidR="00EB638C" w:rsidRPr="004514EB" w:rsidRDefault="00EB638C" w:rsidP="00EB638C">
      <w:pPr>
        <w:pStyle w:val="DICTA-TEXTO"/>
      </w:pPr>
      <w:r w:rsidRPr="004514EB">
        <w:t>Cuando los progenitores se encuentren suspendidos en el ejercicio de la responsabilidad parental como consecuencia de la declaración de desamparo del menor, su asentimiento no será necesario si han transcurrido dos años sin haberlo impugnado o si su impugnación hubiera sido desestimada por sentencia firme.</w:t>
      </w:r>
    </w:p>
    <w:p w:rsidR="00EB638C" w:rsidRPr="004514EB" w:rsidRDefault="00EB638C" w:rsidP="00EB638C">
      <w:pPr>
        <w:pStyle w:val="DICTA-TEXTO"/>
        <w:rPr>
          <w:b/>
        </w:rPr>
      </w:pPr>
      <w:r w:rsidRPr="004514EB">
        <w:rPr>
          <w:b/>
          <w:bCs/>
        </w:rPr>
        <w:t xml:space="preserve">Audiencias. </w:t>
      </w:r>
      <w:r w:rsidRPr="004514EB">
        <w:t>Deberán ser oídos antes de constituir la adopción, los progenitores que no hayan sido privados de la responsabilidad parental cuando su asentimiento no sea necesario para su constitución, el tutor o, en su caso, los acogedores no adoptantes y la persona adoptanda menor de 12 años que tuviera la suficiente madurez.</w:t>
      </w:r>
    </w:p>
    <w:p w:rsidR="00EB638C" w:rsidRPr="004514EB" w:rsidRDefault="00EB638C" w:rsidP="00EB638C">
      <w:pPr>
        <w:pStyle w:val="DICTA-TEXTO"/>
        <w:rPr>
          <w:b/>
        </w:rPr>
      </w:pPr>
      <w:r w:rsidRPr="004514EB">
        <w:rPr>
          <w:b/>
        </w:rPr>
        <w:t>LEY 61</w:t>
      </w:r>
    </w:p>
    <w:p w:rsidR="00EB638C" w:rsidRPr="004514EB" w:rsidRDefault="00EB638C" w:rsidP="00EB638C">
      <w:pPr>
        <w:pStyle w:val="DICTA-TEXTO"/>
      </w:pPr>
      <w:r w:rsidRPr="004514EB">
        <w:rPr>
          <w:b/>
          <w:bCs/>
        </w:rPr>
        <w:t xml:space="preserve">Efectos de la adopción. </w:t>
      </w:r>
      <w:r w:rsidRPr="004514EB">
        <w:t>La adopción produce la extinción de los vínculos jurídicos entre la persona adoptada y su familia de origen.</w:t>
      </w:r>
    </w:p>
    <w:p w:rsidR="00EB638C" w:rsidRPr="004514EB" w:rsidRDefault="00EB638C" w:rsidP="00EB638C">
      <w:pPr>
        <w:pStyle w:val="DICTA-TEXTO"/>
      </w:pPr>
      <w:r w:rsidRPr="004514EB">
        <w:t>Por excepción subsistirán los vínculos jurídicos con la familia del progenitor que, según el caso, corresponda:</w:t>
      </w:r>
    </w:p>
    <w:p w:rsidR="00EB638C" w:rsidRPr="004514EB" w:rsidRDefault="00EB638C" w:rsidP="00EB638C">
      <w:pPr>
        <w:pStyle w:val="DICTA-TEXTO"/>
      </w:pPr>
      <w:r w:rsidRPr="004514EB">
        <w:lastRenderedPageBreak/>
        <w:t>1. Cuando la persona adoptada sea hija del cónyuge o miembro de la pareja estable de la persona adoptante, aun cuando uno u otro hubieran fallecido.</w:t>
      </w:r>
    </w:p>
    <w:p w:rsidR="00EB638C" w:rsidRPr="004514EB" w:rsidRDefault="00EB638C" w:rsidP="00EB638C">
      <w:pPr>
        <w:pStyle w:val="DICTA-TEXTO"/>
      </w:pPr>
      <w:r w:rsidRPr="004514EB">
        <w:t>2. Cuando uno solo de los progenitores haya sido legalmente determinado, siempre que tal efecto hubiera sido solicitado por la persona adoptante, la persona adoptada que sea mayor de 12 años y el progenitor cuyo vínculo haya de persistir.</w:t>
      </w:r>
    </w:p>
    <w:p w:rsidR="00EB638C" w:rsidRPr="004514EB" w:rsidRDefault="00EB638C" w:rsidP="00EB638C">
      <w:pPr>
        <w:pStyle w:val="DICTA-TEXTO"/>
        <w:rPr>
          <w:b/>
        </w:rPr>
      </w:pPr>
      <w:r w:rsidRPr="004514EB">
        <w:rPr>
          <w:b/>
        </w:rPr>
        <w:t>LEY 62</w:t>
      </w:r>
    </w:p>
    <w:p w:rsidR="00EB638C" w:rsidRPr="004514EB" w:rsidRDefault="00EB638C" w:rsidP="00EB638C">
      <w:pPr>
        <w:pStyle w:val="DICTA-TEXTO"/>
      </w:pPr>
      <w:r w:rsidRPr="004514EB">
        <w:rPr>
          <w:b/>
          <w:bCs/>
        </w:rPr>
        <w:t xml:space="preserve">Extinción. </w:t>
      </w:r>
      <w:r w:rsidRPr="004514EB">
        <w:t xml:space="preserve">La adopción es irrevocable. </w:t>
      </w:r>
    </w:p>
    <w:p w:rsidR="00EB638C" w:rsidRPr="004514EB" w:rsidRDefault="00EB638C" w:rsidP="00EB638C">
      <w:pPr>
        <w:pStyle w:val="DICTA-TEXTO"/>
      </w:pPr>
      <w:r w:rsidRPr="004514EB">
        <w:t>El juez acordará la extinción de la adopción a petición de cualquiera de los progenitores  cuya filiación hubiera sido determinada con anterioridad a la adopción que, sin culpa suya, no hubiere intervenido en el procedimiento de adopción. Será también necesario que la demanda se interponga dentro de los dos años siguientes a la adopción y que la extinción solicitada no perjudique gravemente al menor. Si la persona adoptada fuese mayor de edad, la extinción de la adopción requerirá su consentimiento expreso.</w:t>
      </w:r>
    </w:p>
    <w:p w:rsidR="00EB638C" w:rsidRPr="004514EB" w:rsidRDefault="00EB638C" w:rsidP="00EB638C">
      <w:pPr>
        <w:pStyle w:val="DICTA-TEXTO"/>
        <w:rPr>
          <w:b/>
        </w:rPr>
      </w:pPr>
      <w:r w:rsidRPr="004514EB">
        <w:t>En ningún caso, la determinación de la filiación que por naturaleza corresponda a la persona adoptada, ni los efectos que, en su caso, el juez declare subsistentes conforme a la ley 52, afectarán a la adopción.</w:t>
      </w:r>
    </w:p>
    <w:p w:rsidR="00EB638C" w:rsidRPr="004514EB" w:rsidRDefault="00EB638C" w:rsidP="00EB638C">
      <w:pPr>
        <w:pStyle w:val="DICTA-TEXTO"/>
        <w:rPr>
          <w:b/>
        </w:rPr>
      </w:pPr>
      <w:r w:rsidRPr="004514EB">
        <w:rPr>
          <w:b/>
        </w:rPr>
        <w:t>LEY 63</w:t>
      </w:r>
    </w:p>
    <w:p w:rsidR="00EB638C" w:rsidRPr="004514EB" w:rsidRDefault="00EB638C" w:rsidP="00EB638C">
      <w:pPr>
        <w:pStyle w:val="DICTA-TEXTO"/>
        <w:rPr>
          <w:b/>
        </w:rPr>
      </w:pPr>
      <w:r w:rsidRPr="004514EB">
        <w:rPr>
          <w:b/>
          <w:bCs/>
        </w:rPr>
        <w:t>Régimen supletorio.</w:t>
      </w:r>
      <w:r w:rsidRPr="004514EB">
        <w:t xml:space="preserve"> En todo lo no previsto en las leyes anteriores, y en cuanto sea compatible con ellas, se aplicará a la adopción lo establecido en las leyes especiales o en el Código Civil.</w:t>
      </w:r>
    </w:p>
    <w:p w:rsidR="00EB638C" w:rsidRPr="004514EB" w:rsidRDefault="00EB638C" w:rsidP="00EB638C">
      <w:pPr>
        <w:pStyle w:val="DICTA-TEXTO"/>
        <w:rPr>
          <w:b/>
        </w:rPr>
      </w:pPr>
      <w:r w:rsidRPr="004514EB">
        <w:rPr>
          <w:b/>
        </w:rPr>
        <w:t>LEY 64</w:t>
      </w:r>
    </w:p>
    <w:p w:rsidR="00EB638C" w:rsidRPr="004514EB" w:rsidRDefault="00EB638C" w:rsidP="00EB638C">
      <w:pPr>
        <w:pStyle w:val="DICTA-TEXTO"/>
        <w:rPr>
          <w:b/>
          <w:bCs/>
        </w:rPr>
      </w:pPr>
      <w:r w:rsidRPr="004514EB">
        <w:rPr>
          <w:b/>
          <w:bCs/>
        </w:rPr>
        <w:t xml:space="preserve">Denominación y concepto. </w:t>
      </w:r>
      <w:r w:rsidRPr="004514EB">
        <w:t>Se denomina responsabilidad parental al conjunto de deberes y facultades que corresponden a los progenitores sobre sus hijos menores de edad o, en su caso, sobre aquellos cuya capacidad haya sido judicialmente modificada, con la finalidad de procurar su pleno desarrollo de acuerdo a su personalidad e interés superior y con respeto a sus derechos y a su integridad.</w:t>
      </w:r>
    </w:p>
    <w:p w:rsidR="00EB638C" w:rsidRPr="004514EB" w:rsidRDefault="00EB638C" w:rsidP="00EB638C">
      <w:pPr>
        <w:pStyle w:val="DICTA-TEXTO"/>
        <w:rPr>
          <w:b/>
        </w:rPr>
      </w:pPr>
      <w:r w:rsidRPr="004514EB">
        <w:rPr>
          <w:b/>
          <w:bCs/>
        </w:rPr>
        <w:lastRenderedPageBreak/>
        <w:t xml:space="preserve">Titularidad. </w:t>
      </w:r>
      <w:r w:rsidRPr="004514EB">
        <w:t>La responsabilidad parental corresponde conjuntamente a ambos progenitores.</w:t>
      </w:r>
    </w:p>
    <w:p w:rsidR="00EB638C" w:rsidRPr="004514EB" w:rsidRDefault="00EB638C" w:rsidP="00EB638C">
      <w:pPr>
        <w:pStyle w:val="DICTA-TEXTO"/>
        <w:rPr>
          <w:b/>
        </w:rPr>
      </w:pPr>
      <w:r w:rsidRPr="004514EB">
        <w:rPr>
          <w:b/>
        </w:rPr>
        <w:t>LEY 65</w:t>
      </w:r>
    </w:p>
    <w:p w:rsidR="00EB638C" w:rsidRPr="004514EB" w:rsidRDefault="00EB638C" w:rsidP="00EB638C">
      <w:pPr>
        <w:pStyle w:val="DICTA-TEXTO"/>
        <w:rPr>
          <w:b/>
          <w:bCs/>
        </w:rPr>
      </w:pPr>
      <w:r w:rsidRPr="004514EB">
        <w:rPr>
          <w:b/>
          <w:bCs/>
        </w:rPr>
        <w:t xml:space="preserve">Contenido. </w:t>
      </w:r>
      <w:r w:rsidRPr="004514EB">
        <w:t>La responsabilidad parental comprende los siguientes deberes y facultades:</w:t>
      </w:r>
    </w:p>
    <w:p w:rsidR="00EB638C" w:rsidRPr="004514EB" w:rsidRDefault="00EB638C" w:rsidP="00EB638C">
      <w:pPr>
        <w:pStyle w:val="DICTA-TEXTO"/>
        <w:rPr>
          <w:b/>
          <w:bCs/>
        </w:rPr>
      </w:pPr>
      <w:r w:rsidRPr="004514EB">
        <w:t xml:space="preserve">1. Velar por ellos y tenerlos en su compañía tanto en el ejercicio del cuidado diario como en el tiempo en que se desarrollen los contactos y las estancias temporales. </w:t>
      </w:r>
      <w:r w:rsidRPr="004514EB">
        <w:rPr>
          <w:b/>
          <w:bCs/>
        </w:rPr>
        <w:t xml:space="preserve"> </w:t>
      </w:r>
    </w:p>
    <w:p w:rsidR="00EB638C" w:rsidRPr="004514EB" w:rsidRDefault="00EB638C" w:rsidP="00EB638C">
      <w:pPr>
        <w:pStyle w:val="DICTA-TEXTO"/>
      </w:pPr>
      <w:r w:rsidRPr="004514EB">
        <w:t>2. Procurarles todo lo necesario para su alimentación, vestido, habitación, educación y formación integral y asistencia física, psíquica y emocional.</w:t>
      </w:r>
    </w:p>
    <w:p w:rsidR="00EB638C" w:rsidRPr="004514EB" w:rsidRDefault="00EB638C" w:rsidP="00EB638C">
      <w:pPr>
        <w:pStyle w:val="DICTA-TEXTO"/>
        <w:rPr>
          <w:b/>
          <w:bCs/>
        </w:rPr>
      </w:pPr>
      <w:r w:rsidRPr="004514EB">
        <w:t>3</w:t>
      </w:r>
      <w:r w:rsidRPr="004514EB">
        <w:rPr>
          <w:b/>
          <w:bCs/>
        </w:rPr>
        <w:t xml:space="preserve">. </w:t>
      </w:r>
      <w:r w:rsidRPr="004514EB">
        <w:t>Enmendar razonable y moderadamente las conductas de los hijos con pleno respeto a su dignidad y en aras a su debida formación.</w:t>
      </w:r>
    </w:p>
    <w:p w:rsidR="00EB638C" w:rsidRPr="004514EB" w:rsidRDefault="00EB638C" w:rsidP="00EB638C">
      <w:pPr>
        <w:pStyle w:val="DICTA-TEXTO"/>
        <w:rPr>
          <w:b/>
          <w:bCs/>
        </w:rPr>
      </w:pPr>
      <w:r w:rsidRPr="004514EB">
        <w:t>4. Representarlos en cuantos actos les afecten y no puedan realizar por sí mismos de conformidad con las leyes reguladoras de la capacidad.</w:t>
      </w:r>
    </w:p>
    <w:p w:rsidR="00EB638C" w:rsidRPr="004514EB" w:rsidRDefault="00EB638C" w:rsidP="00EB638C">
      <w:pPr>
        <w:pStyle w:val="DICTA-TEXTO"/>
      </w:pPr>
      <w:r w:rsidRPr="004514EB">
        <w:t>5.</w:t>
      </w:r>
      <w:r w:rsidRPr="004514EB">
        <w:rPr>
          <w:b/>
          <w:bCs/>
        </w:rPr>
        <w:t xml:space="preserve"> </w:t>
      </w:r>
      <w:r w:rsidRPr="004514EB">
        <w:t>Administrar y disponer de sus bienes con las siguientes excepciones:</w:t>
      </w:r>
    </w:p>
    <w:p w:rsidR="00EB638C" w:rsidRPr="004514EB" w:rsidRDefault="00EB638C" w:rsidP="00EB638C">
      <w:pPr>
        <w:pStyle w:val="DICTA-TEXTO"/>
      </w:pPr>
      <w:r w:rsidRPr="004514EB">
        <w:t xml:space="preserve">a) Los que hayan sido objeto de liberalidad, cuando quien la otorgue excluya la administración de los padres, en cuyo caso se estará al régimen establecido por el otorgante. </w:t>
      </w:r>
    </w:p>
    <w:p w:rsidR="00EB638C" w:rsidRPr="004514EB" w:rsidRDefault="00EB638C" w:rsidP="00EB638C">
      <w:pPr>
        <w:pStyle w:val="DICTA-TEXTO"/>
        <w:rPr>
          <w:b/>
          <w:bCs/>
        </w:rPr>
      </w:pPr>
      <w:r w:rsidRPr="004514EB">
        <w:t>b) Los adquiridos “mortis causa” cuando uno de los progenitores o ambos no pudieron adquirirlos por incapacidad a causa de indignidad, en cuyo caso serán administrados por el otro progenitor y, en su defecto, por un administrador judicialmente designado.</w:t>
      </w:r>
    </w:p>
    <w:p w:rsidR="00EB638C" w:rsidRPr="004514EB" w:rsidRDefault="00EB638C" w:rsidP="00EB638C">
      <w:pPr>
        <w:pStyle w:val="DICTA-TEXTO"/>
        <w:rPr>
          <w:b/>
          <w:bCs/>
        </w:rPr>
      </w:pPr>
      <w:r w:rsidRPr="004514EB">
        <w:t>6. Corresponde también a los progenitores la defensa de los intereses y expectativas de los hijos concebidos y no nacidos.</w:t>
      </w:r>
    </w:p>
    <w:p w:rsidR="00EB638C" w:rsidRPr="004514EB" w:rsidRDefault="00EB638C" w:rsidP="00EB638C">
      <w:pPr>
        <w:pStyle w:val="DICTA-TEXTO"/>
      </w:pPr>
      <w:r w:rsidRPr="004514EB">
        <w:rPr>
          <w:b/>
          <w:bCs/>
        </w:rPr>
        <w:t xml:space="preserve">Deberes de los hijos. </w:t>
      </w:r>
      <w:r w:rsidRPr="004514EB">
        <w:t>Mientras permanezcan bajo su responsabilidad parental y convivan con la familia, los hijos deberán:</w:t>
      </w:r>
    </w:p>
    <w:p w:rsidR="00EB638C" w:rsidRPr="004514EB" w:rsidRDefault="00EB638C" w:rsidP="00EB638C">
      <w:pPr>
        <w:pStyle w:val="DICTA-TEXTO"/>
      </w:pPr>
      <w:r w:rsidRPr="004514EB">
        <w:t>1. Obedecer a sus progenitores y respetarlos.</w:t>
      </w:r>
    </w:p>
    <w:p w:rsidR="00EB638C" w:rsidRPr="004514EB" w:rsidRDefault="00EB638C" w:rsidP="00EB638C">
      <w:pPr>
        <w:pStyle w:val="DICTA-TEXTO"/>
        <w:rPr>
          <w:b/>
        </w:rPr>
      </w:pPr>
      <w:r w:rsidRPr="004514EB">
        <w:lastRenderedPageBreak/>
        <w:t>2. Contribuir al sostenimiento de la familia mediante la aportación de los frutos de los bienes de los que sean titulares. Con la finalidad de cumplir con esta contribución, los progenitores, en el ejercicio de su administración, podrán aplicar dichos frutos a las atenciones familiares en la proporción adecuada y una vez cubiertas las necesidades de los hijos a quienes pertenezca su propiedad. Se exceptúan de tal facultad los bienes excluidos de la administración parental a que se refiere el número 5 del apartado anterior.</w:t>
      </w:r>
    </w:p>
    <w:p w:rsidR="00EB638C" w:rsidRPr="004514EB" w:rsidRDefault="00EB638C" w:rsidP="00EB638C">
      <w:pPr>
        <w:pStyle w:val="DICTA-TEXTO"/>
        <w:rPr>
          <w:b/>
        </w:rPr>
      </w:pPr>
      <w:r w:rsidRPr="004514EB">
        <w:rPr>
          <w:b/>
        </w:rPr>
        <w:t>LEY 66</w:t>
      </w:r>
    </w:p>
    <w:p w:rsidR="00EB638C" w:rsidRPr="004514EB" w:rsidRDefault="00EB638C" w:rsidP="00EB638C">
      <w:pPr>
        <w:pStyle w:val="DICTA-TEXTO"/>
      </w:pPr>
      <w:r w:rsidRPr="004514EB">
        <w:rPr>
          <w:b/>
          <w:bCs/>
        </w:rPr>
        <w:t xml:space="preserve">Garantías y límites a la administración. </w:t>
      </w:r>
      <w:r w:rsidRPr="004514EB">
        <w:t>Cuando la administración de los progenitores ponga en peligro el patrimonio del hijo, el juez, a petición de parte interesada o del Ministerio Fiscal, podrá exigir a aquellos garantía adecuada, o tomar otras medidas para la seguridad de los bienes, e incluso privarles de la administración y nombrar un administrador.</w:t>
      </w:r>
    </w:p>
    <w:p w:rsidR="00EB638C" w:rsidRPr="004514EB" w:rsidRDefault="00EB638C" w:rsidP="00EB638C">
      <w:pPr>
        <w:pStyle w:val="DICTA-TEXTO"/>
      </w:pPr>
      <w:r w:rsidRPr="004514EB">
        <w:t>Al término de la administración, los hijos, el administrador judicial o el Ministerio Fiscal podrán pedir a los progenitores, en el plazo de los tres años siguientes, rendición de cuentas de aquella y exigir el resarcimiento de los daños e indemnización de los perjuicios que en su caso proceda.</w:t>
      </w:r>
    </w:p>
    <w:p w:rsidR="00EB638C" w:rsidRPr="004514EB" w:rsidRDefault="00EB638C" w:rsidP="00EB638C">
      <w:pPr>
        <w:pStyle w:val="DICTA-TEXTO"/>
      </w:pPr>
      <w:r w:rsidRPr="004514EB">
        <w:rPr>
          <w:b/>
          <w:bCs/>
        </w:rPr>
        <w:t xml:space="preserve">Disposición. </w:t>
      </w:r>
      <w:r w:rsidRPr="004514EB">
        <w:t xml:space="preserve">Los progenitores no podrán renunciar a los derechos de que los hijos sean titulares, ni enajenar, gravar o garantizar de cualquier forma bienes inmuebles, establecimientos industriales o mercantiles, o sus elementos esenciales u objetos de valor extraordinario, sin la previa autorización judicial, oído el Ministerio Fiscal. No será necesaria esta autorización para la cancelación de hipoteca u otra garantía real consecuente al cobro del crédito asegurado, para la retroventa por ejercicio de un derecho de retracto legal o voluntario, ni para cualesquiera actos de disposición que hayan de cumplirse en virtud de disposiciones legales y resulten beneficiosas para el menor. </w:t>
      </w:r>
    </w:p>
    <w:p w:rsidR="00EB638C" w:rsidRPr="004514EB" w:rsidRDefault="00EB638C" w:rsidP="00EB638C">
      <w:pPr>
        <w:pStyle w:val="DICTA-TEXTO"/>
      </w:pPr>
      <w:r w:rsidRPr="004514EB">
        <w:t>Los progenitores podrán aceptar por sí mismos cualesquiera disposiciones a título lucrativo, a favor de los hijos, sin necesidad de autorización judicial; esta será necesaria, sin embargo, para la repudiación de aquellas.</w:t>
      </w:r>
    </w:p>
    <w:p w:rsidR="00EB638C" w:rsidRPr="004514EB" w:rsidRDefault="00EB638C" w:rsidP="00EB638C">
      <w:pPr>
        <w:pStyle w:val="DICTA-TEXTO"/>
        <w:rPr>
          <w:b/>
        </w:rPr>
      </w:pPr>
      <w:r w:rsidRPr="004514EB">
        <w:lastRenderedPageBreak/>
        <w:t>Serán anulables los actos que los progenitores realicen en nombre de los hijos sin la previa autorización judicial cuando esta sea necesaria de conformidad con lo establecido en la presente ley.</w:t>
      </w:r>
    </w:p>
    <w:p w:rsidR="00EB638C" w:rsidRPr="004514EB" w:rsidRDefault="00EB638C" w:rsidP="00EB638C">
      <w:pPr>
        <w:pStyle w:val="DICTA-TEXTO"/>
        <w:rPr>
          <w:b/>
        </w:rPr>
      </w:pPr>
      <w:r w:rsidRPr="004514EB">
        <w:rPr>
          <w:b/>
        </w:rPr>
        <w:t>LEY 67</w:t>
      </w:r>
    </w:p>
    <w:p w:rsidR="008034E9" w:rsidRPr="004514EB" w:rsidRDefault="00EB638C" w:rsidP="00EB638C">
      <w:pPr>
        <w:pStyle w:val="DICTA-TEXTO"/>
        <w:rPr>
          <w:b/>
          <w:bCs/>
        </w:rPr>
      </w:pPr>
      <w:r w:rsidRPr="004514EB">
        <w:rPr>
          <w:b/>
          <w:bCs/>
        </w:rPr>
        <w:t xml:space="preserve">Ejercicio de la responsabilidad parental. </w:t>
      </w:r>
    </w:p>
    <w:p w:rsidR="00EB638C" w:rsidRPr="004514EB" w:rsidRDefault="00EB638C" w:rsidP="00EB638C">
      <w:pPr>
        <w:pStyle w:val="DICTA-TEXTO"/>
      </w:pPr>
      <w:r w:rsidRPr="004514EB">
        <w:rPr>
          <w:b/>
          <w:bCs/>
        </w:rPr>
        <w:t xml:space="preserve">a) Regla general. </w:t>
      </w:r>
      <w:r w:rsidRPr="004514EB">
        <w:t>Los deberes y facultades inherentes a la responsabilidad parental y todas las decisiones derivadas de los mismos se ejercerán y adoptarán por los progenitores según lo convenido y, en defecto de pacto, por ambos conjuntamente o por uno solo de ellos con el consentimiento expreso o tácito del otro.</w:t>
      </w:r>
    </w:p>
    <w:p w:rsidR="00EB638C" w:rsidRPr="004514EB" w:rsidRDefault="00EB638C" w:rsidP="00EB638C">
      <w:pPr>
        <w:pStyle w:val="DICTA-TEXTO"/>
      </w:pPr>
      <w:r w:rsidRPr="004514EB">
        <w:t>Serán, sin embargo, válidos los actos que cualquiera de ellos realice por sí solo para atender a las necesidades ordinarias de los hijos, según las circunstancias familiares y el uso del lugar o en situaciones que exijan una urgente solución.</w:t>
      </w:r>
    </w:p>
    <w:p w:rsidR="00EB638C" w:rsidRPr="004514EB" w:rsidRDefault="00EB638C" w:rsidP="00EB638C">
      <w:pPr>
        <w:pStyle w:val="DICTA-TEXTO"/>
      </w:pPr>
      <w:r w:rsidRPr="004514EB">
        <w:rPr>
          <w:b/>
          <w:bCs/>
        </w:rPr>
        <w:t xml:space="preserve">b) Atribución legal del ejercicio individual. </w:t>
      </w:r>
      <w:r w:rsidRPr="004514EB">
        <w:t>Sin perjuicio de otros supuestos previstos en las leyes civiles o penales, en los casos de declaración de ausencia o de modificación judicial de la capacidad de uno de los progenitores, la responsabilidad parental será ejercida por el otro, salvo que la sentencia sobre capacidad establezca otra cosa en interés de los hijos.</w:t>
      </w:r>
    </w:p>
    <w:p w:rsidR="00EB638C" w:rsidRPr="004514EB" w:rsidRDefault="00EB638C" w:rsidP="00EB638C">
      <w:pPr>
        <w:pStyle w:val="DICTA-TEXTO"/>
      </w:pPr>
      <w:r w:rsidRPr="004514EB">
        <w:rPr>
          <w:b/>
          <w:bCs/>
        </w:rPr>
        <w:t xml:space="preserve">c) Atribución judicial del ejercicio individual. </w:t>
      </w:r>
      <w:r w:rsidRPr="004514EB">
        <w:t>Cada progenitor podrá solicitar la intervención judicial:</w:t>
      </w:r>
    </w:p>
    <w:p w:rsidR="00EB638C" w:rsidRPr="004514EB" w:rsidRDefault="00EB638C" w:rsidP="00EB638C">
      <w:pPr>
        <w:pStyle w:val="DICTA-TEXTO"/>
      </w:pPr>
      <w:r w:rsidRPr="004514EB">
        <w:t>1. En supuestos de imposibilidad del otro y con la finalidad de recabar la atribución exclusiva del ejercicio de la responsabilidad parental.</w:t>
      </w:r>
    </w:p>
    <w:p w:rsidR="00EB638C" w:rsidRPr="004514EB" w:rsidRDefault="00EB638C" w:rsidP="00EB638C">
      <w:pPr>
        <w:pStyle w:val="DICTA-TEXTO"/>
      </w:pPr>
      <w:r w:rsidRPr="004514EB">
        <w:t>2. Cuando se produzca cualquier causa que dificulte gravemente el ejercicio conjunto de la responsabilidad parental, al objeto de que el juez pueda atribuir, total o parcialmente, el ejercicio a los progenitores separadamente o distribuir entre ellos sus funciones por el tiempo que razonadamente se estime adecuado, y sin perjuicio de que pueda adoptar directamente las medidas que mejor protejan los intereses de los menores.</w:t>
      </w:r>
    </w:p>
    <w:p w:rsidR="00EB638C" w:rsidRPr="004514EB" w:rsidRDefault="00EB638C" w:rsidP="00EB638C">
      <w:pPr>
        <w:pStyle w:val="DICTA-TEXTO"/>
      </w:pPr>
      <w:r w:rsidRPr="004514EB">
        <w:lastRenderedPageBreak/>
        <w:t>3. En caso de que existan desacuerdos en el ejercicio de la misma, a fin de que el juez atribuya a uno de ellos la facultad de decidir. Cuando tales desacuerdos sean reiterados, el juez podrá adoptar cualquiera de las resoluciones previstas en el número anterior.</w:t>
      </w:r>
    </w:p>
    <w:p w:rsidR="00EB638C" w:rsidRPr="004514EB" w:rsidRDefault="00EB638C" w:rsidP="00EB638C">
      <w:pPr>
        <w:pStyle w:val="DICTA-TEXTO"/>
      </w:pPr>
      <w:r w:rsidRPr="004514EB">
        <w:t>Los procedimientos judiciales previstos en este apartado se sustanciarán por los trámites de la Jurisdicción Voluntaria.</w:t>
      </w:r>
    </w:p>
    <w:p w:rsidR="00EB638C" w:rsidRPr="004514EB" w:rsidRDefault="00EB638C" w:rsidP="00EB638C">
      <w:pPr>
        <w:pStyle w:val="DICTA-TEXTO"/>
        <w:rPr>
          <w:b/>
        </w:rPr>
      </w:pPr>
      <w:r w:rsidRPr="004514EB">
        <w:rPr>
          <w:b/>
          <w:bCs/>
        </w:rPr>
        <w:t xml:space="preserve">d) Mediación. </w:t>
      </w:r>
      <w:r w:rsidRPr="004514EB">
        <w:t xml:space="preserve">En los procedimientos iniciados por motivo de desacuerdos, los progenitores pueden someter sus discrepancias a mediación. </w:t>
      </w:r>
    </w:p>
    <w:p w:rsidR="00EB638C" w:rsidRPr="004514EB" w:rsidRDefault="00625101" w:rsidP="002470F3">
      <w:pPr>
        <w:pStyle w:val="DICTA-ENMIENDA"/>
        <w:rPr>
          <w:b/>
        </w:rPr>
      </w:pPr>
      <w:r w:rsidRPr="004514EB">
        <w:tab/>
      </w:r>
      <w:r w:rsidRPr="004514EB">
        <w:tab/>
      </w:r>
      <w:r w:rsidR="00EB638C" w:rsidRPr="004514EB">
        <w:rPr>
          <w:b/>
        </w:rPr>
        <w:t>LEY 68</w:t>
      </w:r>
    </w:p>
    <w:p w:rsidR="00EB638C" w:rsidRPr="004514EB" w:rsidRDefault="00EB638C" w:rsidP="00EB638C">
      <w:pPr>
        <w:pStyle w:val="DICTA-TEXTO"/>
        <w:rPr>
          <w:b/>
          <w:bCs/>
        </w:rPr>
      </w:pPr>
      <w:r w:rsidRPr="004514EB">
        <w:rPr>
          <w:b/>
          <w:bCs/>
        </w:rPr>
        <w:t xml:space="preserve">Responsabilidad parental en caso de falta de convivencia de los progenitores o de ruptura de la misma. </w:t>
      </w:r>
      <w:r w:rsidRPr="004514EB">
        <w:t>Aunque los progenitores no convivan juntos, los deberes y facultades inherentes a la responsabilidad parental se ejercerán según lo convenido y, en defecto de pacto, por ambos conjuntamente o por uno solo de ellos con el consentimiento expreso o tácito del otro, resultando de aplicación las reglas previstas en la ley anterior.</w:t>
      </w:r>
    </w:p>
    <w:p w:rsidR="00EB638C" w:rsidRPr="004514EB" w:rsidRDefault="00EB638C" w:rsidP="00EB638C">
      <w:pPr>
        <w:pStyle w:val="DICTA-TEXTO"/>
        <w:rPr>
          <w:b/>
          <w:bCs/>
        </w:rPr>
      </w:pPr>
      <w:r w:rsidRPr="004514EB">
        <w:t>Sin perjuicio de ello, en tales casos, el ejercicio de las facultades ordinarias derivadas del deber de guarda corresponderá al progenitor que en cada momento tenga a los hijos bajo su cuidado.</w:t>
      </w:r>
    </w:p>
    <w:p w:rsidR="00EB638C" w:rsidRPr="004514EB" w:rsidRDefault="00EB638C" w:rsidP="00EB638C">
      <w:pPr>
        <w:pStyle w:val="DICTA-TEXTO"/>
      </w:pPr>
      <w:r w:rsidRPr="004514EB">
        <w:t xml:space="preserve">La ruptura de la convivencia no altera la titularidad ni el ejercicio de los deberes y facultades que integran la responsabilidad parental. </w:t>
      </w:r>
    </w:p>
    <w:p w:rsidR="00EB638C" w:rsidRPr="004514EB" w:rsidRDefault="00EB638C" w:rsidP="00EB638C">
      <w:pPr>
        <w:pStyle w:val="DICTA-TEXTO"/>
      </w:pPr>
      <w:r w:rsidRPr="004514EB">
        <w:t xml:space="preserve">Los progenitores podrán pactar la forma en que ejercerán dichos deberes y facultades en régimen de </w:t>
      </w:r>
      <w:r w:rsidR="00EC6E4B" w:rsidRPr="004514EB">
        <w:t xml:space="preserve">corresponsabilidad </w:t>
      </w:r>
      <w:r w:rsidRPr="004514EB">
        <w:t xml:space="preserve">según lo establecido en la ley siguiente. </w:t>
      </w:r>
    </w:p>
    <w:p w:rsidR="00EB638C" w:rsidRPr="004514EB" w:rsidRDefault="00EB638C" w:rsidP="00EB638C">
      <w:pPr>
        <w:pStyle w:val="DICTA-TEXTO"/>
        <w:rPr>
          <w:b/>
          <w:bCs/>
        </w:rPr>
      </w:pPr>
      <w:r w:rsidRPr="004514EB">
        <w:t>En defecto de pacto, será el juez quien adopte todas las decisiones que afecten a los menores atendiendo a su concreto interés y beneficio de conformidad con lo establecido en las leyes 70 a 74.</w:t>
      </w:r>
    </w:p>
    <w:p w:rsidR="00EB638C" w:rsidRPr="004514EB" w:rsidRDefault="008864A2" w:rsidP="002470F3">
      <w:pPr>
        <w:pStyle w:val="DICTA-ENMIENDA"/>
        <w:rPr>
          <w:b/>
        </w:rPr>
      </w:pPr>
      <w:r w:rsidRPr="004514EB">
        <w:tab/>
      </w:r>
      <w:r w:rsidR="00EC6E4B" w:rsidRPr="004514EB">
        <w:tab/>
      </w:r>
      <w:r w:rsidR="00EB638C" w:rsidRPr="004514EB">
        <w:rPr>
          <w:b/>
        </w:rPr>
        <w:t>LEY 69</w:t>
      </w:r>
    </w:p>
    <w:p w:rsidR="00EB638C" w:rsidRPr="004514EB" w:rsidRDefault="00EB638C" w:rsidP="00EB638C">
      <w:pPr>
        <w:pStyle w:val="DICTA-TEXTO"/>
        <w:rPr>
          <w:b/>
        </w:rPr>
      </w:pPr>
      <w:r w:rsidRPr="004514EB">
        <w:rPr>
          <w:b/>
          <w:bCs/>
        </w:rPr>
        <w:lastRenderedPageBreak/>
        <w:t xml:space="preserve">Pacto de parentalidad. </w:t>
      </w:r>
      <w:r w:rsidRPr="004514EB">
        <w:t xml:space="preserve">Cuando los progenitores acuerden la forma en que ejercerán corresponsablemente los deberes y facultades parentales, deberán presentar, en su caso, como parte integrante del Convenio Regulador que corresponda, un pacto de planificación parental que incluya los siguientes extremos: </w:t>
      </w:r>
    </w:p>
    <w:p w:rsidR="00EB638C" w:rsidRPr="004514EB" w:rsidRDefault="00EB638C" w:rsidP="00EB638C">
      <w:pPr>
        <w:pStyle w:val="DICTA-TEXTO"/>
      </w:pPr>
      <w:r w:rsidRPr="004514EB">
        <w:t>1. El lugar o lugares donde vivirán los hijos con uno y otro en cada momento, estableciendo cuál de ellos figurará a efectos de empadronamiento, así como el modo en que compartirán la adopción de todas las decisiones que sean relevantes para el desarrollo de la personalidad de sus hijos.</w:t>
      </w:r>
    </w:p>
    <w:p w:rsidR="00EB638C" w:rsidRPr="004514EB" w:rsidRDefault="00EB638C" w:rsidP="00EB638C">
      <w:pPr>
        <w:pStyle w:val="DICTA-TEXTO"/>
      </w:pPr>
      <w:r w:rsidRPr="004514EB">
        <w:t>2. Los períodos de convivencia y estancia de los hijos con cada progenitor, la forma de comunicación de los mismos con el que en cada momento no los tenga bajo su cuidado y los aspectos personales y económicos que afecten al cambio de guarda entre ambos.</w:t>
      </w:r>
    </w:p>
    <w:p w:rsidR="00EB638C" w:rsidRPr="004514EB" w:rsidRDefault="00EB638C" w:rsidP="00EB638C">
      <w:pPr>
        <w:pStyle w:val="DICTA-TEXTO"/>
      </w:pPr>
      <w:r w:rsidRPr="004514EB">
        <w:t>3. Las tareas de las que se responsabiliza cada uno de ellos en las actividades escolares y extraescolares diarias de los menores con mención, en su caso, de la intervención o ayuda de terceras personas y el medio por el que se transmitirán recíprocamente toda la información relevante de sus hijos.</w:t>
      </w:r>
    </w:p>
    <w:p w:rsidR="00EB638C" w:rsidRPr="004514EB" w:rsidRDefault="00EB638C" w:rsidP="00EB638C">
      <w:pPr>
        <w:pStyle w:val="DICTA-TEXTO"/>
      </w:pPr>
      <w:r w:rsidRPr="004514EB">
        <w:t>4. Los medios y forma de contribución económica de cada uno al sostenimiento de todas las necesidades ordinarias y extraordinarias de sus hijos, especificando unas y otras, con expresión de las circunstancias de toda índole que hayan fundamentado su establecimiento.</w:t>
      </w:r>
    </w:p>
    <w:p w:rsidR="00EB638C" w:rsidRPr="004514EB" w:rsidRDefault="00EB638C" w:rsidP="00EB638C">
      <w:pPr>
        <w:pStyle w:val="DICTA-TEXTO"/>
      </w:pPr>
      <w:r w:rsidRPr="004514EB">
        <w:t>5. El uso y destino de la que fue durante la convivencia la vivienda familiar y del ajuar contenido en ella, con la atribución, en su caso, del derecho de uso a uno de ellos o a ambos, duración y condiciones del mismo y repercusión que tal atribución tenga en la contribución al sostenimiento de las necesidades de los menores.</w:t>
      </w:r>
    </w:p>
    <w:p w:rsidR="00EB638C" w:rsidRPr="004514EB" w:rsidRDefault="00EB638C" w:rsidP="00EB638C">
      <w:pPr>
        <w:pStyle w:val="DICTA-TEXTO"/>
      </w:pPr>
      <w:r w:rsidRPr="004514EB">
        <w:t>6. El modo en que los menores se relacionarán con otros familiares y allegados cuando ello se considere necesario para respetar su interés y siempre que conste el consentimiento de las personas con las que se establezcan las relaciones.</w:t>
      </w:r>
    </w:p>
    <w:p w:rsidR="00EB638C" w:rsidRPr="004514EB" w:rsidRDefault="00EB638C" w:rsidP="00EB638C">
      <w:pPr>
        <w:pStyle w:val="DICTA-TEXTO"/>
      </w:pPr>
      <w:r w:rsidRPr="004514EB">
        <w:lastRenderedPageBreak/>
        <w:t>Los progenitores podrán incluir en el pacto de parentalidad su compromiso de recurrir a la mediación familiar para resolver las diferencias derivadas de su aplicación.</w:t>
      </w:r>
    </w:p>
    <w:p w:rsidR="00EB638C" w:rsidRPr="004514EB" w:rsidRDefault="00EB638C" w:rsidP="00EB638C">
      <w:pPr>
        <w:pStyle w:val="DICTA-TEXTO"/>
        <w:rPr>
          <w:b/>
        </w:rPr>
      </w:pPr>
      <w:r w:rsidRPr="004514EB">
        <w:rPr>
          <w:b/>
        </w:rPr>
        <w:t>LEY 70</w:t>
      </w:r>
    </w:p>
    <w:p w:rsidR="00EB638C" w:rsidRPr="004514EB" w:rsidRDefault="00EB638C" w:rsidP="00EB638C">
      <w:pPr>
        <w:pStyle w:val="DICTA-TEXTO"/>
      </w:pPr>
      <w:r w:rsidRPr="004514EB">
        <w:rPr>
          <w:b/>
          <w:bCs/>
        </w:rPr>
        <w:t xml:space="preserve">Medidas judiciales. </w:t>
      </w:r>
      <w:r w:rsidRPr="004514EB">
        <w:t>Cuando falte el acuerdo de los progenitores, será el juez quien adopte todas las medidas que mejor protejan el interés de los menores en relación con los deberes y facultades que integran su responsabilidad parental.</w:t>
      </w:r>
    </w:p>
    <w:p w:rsidR="00EB638C" w:rsidRPr="004514EB" w:rsidRDefault="00EB638C" w:rsidP="00EB638C">
      <w:pPr>
        <w:pStyle w:val="DICTA-TEXTO"/>
      </w:pPr>
      <w:r w:rsidRPr="004514EB">
        <w:t>A tal fin, cada uno de ellos deberá aportar en su solicitud, dentro del procedimiento de que se trate, una propuesta de plan de responsabilidad parental con el contenido a que se refiere la ley anterior.</w:t>
      </w:r>
    </w:p>
    <w:p w:rsidR="00EB638C" w:rsidRPr="004514EB" w:rsidRDefault="00EB638C" w:rsidP="00EB638C">
      <w:pPr>
        <w:pStyle w:val="DICTA-TEXTO"/>
      </w:pPr>
      <w:r w:rsidRPr="004514EB">
        <w:t xml:space="preserve">Con carácter previo al ejercicio de la acción judicial correspondiente, ambos progenitores podrán someter sus discrepancias a mediación familiar con el fin de alcanzar un pacto de planificación parental. </w:t>
      </w:r>
    </w:p>
    <w:p w:rsidR="00EB638C" w:rsidRPr="004514EB" w:rsidRDefault="00EB638C" w:rsidP="00EB638C">
      <w:pPr>
        <w:pStyle w:val="DICTA-TEXTO"/>
      </w:pPr>
      <w:r w:rsidRPr="004514EB">
        <w:t>Una vez iniciado el procedimiento, el juez podrá proponer a ambos acudir a dicha mediación cuando considere posible que alcancen dicho pacto.</w:t>
      </w:r>
    </w:p>
    <w:p w:rsidR="00EB638C" w:rsidRPr="004514EB" w:rsidRDefault="003A5A6E" w:rsidP="002470F3">
      <w:pPr>
        <w:pStyle w:val="DICTA-ENMIENDA"/>
        <w:rPr>
          <w:b/>
        </w:rPr>
      </w:pPr>
      <w:r w:rsidRPr="004514EB">
        <w:tab/>
      </w:r>
      <w:r w:rsidRPr="004514EB">
        <w:tab/>
      </w:r>
      <w:r w:rsidR="00EB638C" w:rsidRPr="004514EB">
        <w:rPr>
          <w:b/>
        </w:rPr>
        <w:t>LEY 71</w:t>
      </w:r>
    </w:p>
    <w:p w:rsidR="00EB638C" w:rsidRPr="004514EB" w:rsidRDefault="00EB638C" w:rsidP="00EB638C">
      <w:pPr>
        <w:pStyle w:val="DICTA-TEXTO"/>
      </w:pPr>
      <w:r w:rsidRPr="004514EB">
        <w:rPr>
          <w:b/>
          <w:bCs/>
        </w:rPr>
        <w:t xml:space="preserve">Guarda y custodia. </w:t>
      </w:r>
      <w:r w:rsidRPr="004514EB">
        <w:t>Cuando cualquiera de los progenitores solicite la decisión del juez sobre el ejercicio de la guarda y cuidado diario de los hijos menores, aquel podrá acordar la modalidad de guarda más conveniente para el concreto interés de cada uno de los menores, ya sea esta compartida entre ambos progenitores o individual de uno de ellos.</w:t>
      </w:r>
    </w:p>
    <w:p w:rsidR="00EB638C" w:rsidRPr="004514EB" w:rsidRDefault="00EB638C" w:rsidP="00EB638C">
      <w:pPr>
        <w:pStyle w:val="DICTA-TEXTO"/>
      </w:pPr>
      <w:r w:rsidRPr="004514EB">
        <w:t>Para ello, tendrá en cuenta la solicitud y las propuestas de planificación de la responsabilidad parental que haya presentado cada uno de los progenitores y, en su caso, lo dictaminado por los informes periciales; oirá al Ministerio Fiscal y a las personas cuya opinión sobre los menores estime necesario recabar; y atenderá a los siguientes factores:</w:t>
      </w:r>
    </w:p>
    <w:p w:rsidR="00EB638C" w:rsidRPr="004514EB" w:rsidRDefault="00EB638C" w:rsidP="00EB638C">
      <w:pPr>
        <w:pStyle w:val="DICTA-TEXTO"/>
      </w:pPr>
      <w:r w:rsidRPr="004514EB">
        <w:t>1. La edad de los hijos.</w:t>
      </w:r>
    </w:p>
    <w:p w:rsidR="00EB638C" w:rsidRPr="004514EB" w:rsidRDefault="00EB638C" w:rsidP="00EB638C">
      <w:pPr>
        <w:pStyle w:val="DICTA-TEXTO"/>
      </w:pPr>
      <w:r w:rsidRPr="004514EB">
        <w:lastRenderedPageBreak/>
        <w:t>2. La capacidad parental, la relación existente entre los progenitores y la vinculación que los menores hayan establecido con cada uno durante la convivencia.</w:t>
      </w:r>
    </w:p>
    <w:p w:rsidR="00EB638C" w:rsidRPr="004514EB" w:rsidRDefault="00EB638C" w:rsidP="00EB638C">
      <w:pPr>
        <w:pStyle w:val="DICTA-TEXTO"/>
      </w:pPr>
      <w:r w:rsidRPr="004514EB">
        <w:t>3. La actitud de cada uno de los progenitores para asumir sus deberes, respetar los derechos del otro y, en especial, cooperar entre sí y garantizar la relación de los hijos con ambos progenitores, sus familias extensas, y, en su caso, nuevas parejas de cada uno.</w:t>
      </w:r>
    </w:p>
    <w:p w:rsidR="00EB638C" w:rsidRPr="004514EB" w:rsidRDefault="00EB638C" w:rsidP="00EB638C">
      <w:pPr>
        <w:pStyle w:val="DICTA-TEXTO"/>
      </w:pPr>
      <w:r w:rsidRPr="004514EB">
        <w:t>4. El arraigo social y familiar de los hijos.</w:t>
      </w:r>
    </w:p>
    <w:p w:rsidR="00EB638C" w:rsidRPr="004514EB" w:rsidRDefault="00EB638C" w:rsidP="00EB638C">
      <w:pPr>
        <w:pStyle w:val="DICTA-TEXTO"/>
      </w:pPr>
      <w:r w:rsidRPr="004514EB">
        <w:t>5. La opinión de los hijos, siempre que tengan suficiente juicio y, en todo caso, si son mayores de doce años, con especial consideración a los mayores de catorce años.</w:t>
      </w:r>
    </w:p>
    <w:p w:rsidR="00EB638C" w:rsidRPr="004514EB" w:rsidRDefault="00EB638C" w:rsidP="00EB638C">
      <w:pPr>
        <w:pStyle w:val="DICTA-TEXTO"/>
      </w:pPr>
      <w:r w:rsidRPr="004514EB">
        <w:t>6. La aptitud y voluntad de los progenitores para asegurar la estabilidad de los hijos.</w:t>
      </w:r>
    </w:p>
    <w:p w:rsidR="00EB638C" w:rsidRPr="004514EB" w:rsidRDefault="00EB638C" w:rsidP="00EB638C">
      <w:pPr>
        <w:pStyle w:val="DICTA-TEXTO"/>
      </w:pPr>
      <w:r w:rsidRPr="004514EB">
        <w:t>7. Las posibilidades de conciliación de la vida familiar y laboral de los progenitores.</w:t>
      </w:r>
    </w:p>
    <w:p w:rsidR="00EB638C" w:rsidRPr="004514EB" w:rsidRDefault="00EB638C" w:rsidP="00EB638C">
      <w:pPr>
        <w:pStyle w:val="DICTA-TEXTO"/>
      </w:pPr>
      <w:r w:rsidRPr="004514EB">
        <w:t>8. Los acuerdos y convenios previos que pudieran existir entre los progenitores y que estos le hayan justificado.</w:t>
      </w:r>
    </w:p>
    <w:p w:rsidR="00EB638C" w:rsidRPr="004514EB" w:rsidRDefault="00EB638C" w:rsidP="00EB638C">
      <w:pPr>
        <w:pStyle w:val="DICTA-TEXTO"/>
      </w:pPr>
      <w:r w:rsidRPr="004514EB">
        <w:t>9. Cualquier otra circunstancia de especial relevancia para el régimen de convivencia.</w:t>
      </w:r>
    </w:p>
    <w:p w:rsidR="00EB638C" w:rsidRPr="004514EB" w:rsidRDefault="00EB638C" w:rsidP="00EB638C">
      <w:pPr>
        <w:pStyle w:val="DICTA-TEXTO"/>
      </w:pPr>
      <w:r w:rsidRPr="004514EB">
        <w:t>En cualquier caso, la decisión buscará conciliar, siempre que sea posible, todos los intereses, considerando como prioritarios los de los hijos menores o cuya capacidad haya sido judicialmente modificada, asegurando la igualdad de los progenitores en sus relaciones con los hijos en todo lo que sea beneficioso para estos y fomentando la</w:t>
      </w:r>
      <w:r w:rsidR="008B3170" w:rsidRPr="004514EB">
        <w:t xml:space="preserve"> corresponsabilidad</w:t>
      </w:r>
      <w:r w:rsidRPr="004514EB">
        <w:t>.</w:t>
      </w:r>
    </w:p>
    <w:p w:rsidR="00EB638C" w:rsidRPr="004514EB" w:rsidRDefault="00EB638C" w:rsidP="00EB638C">
      <w:pPr>
        <w:pStyle w:val="DICTA-TEXTO"/>
      </w:pPr>
      <w:r w:rsidRPr="004514EB">
        <w:t>Si decide la custodia compartida, el juez fijará un régimen de convivencia de cada uno de los progenitores con los hijos, adaptado a las circunstancias de la situación familiar, que garantice a ambos progenitores el ejercicio de sus derechos y obligaciones en situación de equidad.</w:t>
      </w:r>
    </w:p>
    <w:p w:rsidR="00EB638C" w:rsidRPr="004514EB" w:rsidRDefault="00EB638C" w:rsidP="00EB638C">
      <w:pPr>
        <w:pStyle w:val="DICTA-TEXTO"/>
      </w:pPr>
      <w:r w:rsidRPr="004514EB">
        <w:lastRenderedPageBreak/>
        <w:t xml:space="preserve">Si decide la custodia individual, el juez fijará un régimen de comunicación y estancias con el otro progenitor que, atendiendo a las específicas circunstancias que le afecten, le garantice el ejercicio de las facultades y deberes propios de la responsabilidad parental que tenga atribuidos conforme a las leyes de esta Compilación. </w:t>
      </w:r>
    </w:p>
    <w:p w:rsidR="00EB638C" w:rsidRPr="004514EB" w:rsidRDefault="00EB638C" w:rsidP="00EB638C">
      <w:pPr>
        <w:pStyle w:val="DICTA-TEXTO"/>
      </w:pPr>
      <w:r w:rsidRPr="004514EB">
        <w:t>Salvo circunstancias que lo justifiquen específicamente, no se adoptarán soluciones que supongan la separación de los hermanos.</w:t>
      </w:r>
    </w:p>
    <w:p w:rsidR="00EB638C" w:rsidRPr="004514EB" w:rsidRDefault="00EB638C" w:rsidP="00EB638C">
      <w:pPr>
        <w:pStyle w:val="DICTA-TEXTO"/>
      </w:pPr>
      <w:r w:rsidRPr="004514EB">
        <w:t>No procederá la atribución de la guarda y custodia a uno de los progenitores, ni individual ni compartida, cuando se den estos dos requisitos conjuntamente:</w:t>
      </w:r>
    </w:p>
    <w:p w:rsidR="00EB638C" w:rsidRPr="004514EB" w:rsidRDefault="00EB638C" w:rsidP="00EB638C">
      <w:pPr>
        <w:pStyle w:val="DICTA-TEXTO"/>
      </w:pPr>
      <w:r w:rsidRPr="004514EB">
        <w:t>a) Esté incurso en un proceso penal iniciado por atentar contra la vida, la integridad física, la libertad, la integridad moral o la libertad e indemnidad sexual del otro progenitor o de los hijos o hijas.</w:t>
      </w:r>
    </w:p>
    <w:p w:rsidR="00EB638C" w:rsidRPr="004514EB" w:rsidRDefault="00EB638C" w:rsidP="00EB638C">
      <w:pPr>
        <w:pStyle w:val="DICTA-TEXTO"/>
      </w:pPr>
      <w:r w:rsidRPr="004514EB">
        <w:t>b) Se haya dictado resolución judicial motivada en la que se constaten indicios fundados y racionales de criminalidad.</w:t>
      </w:r>
    </w:p>
    <w:p w:rsidR="00EB638C" w:rsidRPr="004514EB" w:rsidRDefault="00EB638C" w:rsidP="00EB638C">
      <w:pPr>
        <w:pStyle w:val="DICTA-TEXTO"/>
      </w:pPr>
      <w:r w:rsidRPr="004514EB">
        <w:t>Tampoco procederá la atribución cuando el juez advierta, de las alegaciones de las partes y de las pruebas practicadas, la existencia de indicios fundados y racionales de violencia doméstica o de género.</w:t>
      </w:r>
    </w:p>
    <w:p w:rsidR="00EB638C" w:rsidRPr="004514EB" w:rsidRDefault="00EB638C" w:rsidP="00EB638C">
      <w:pPr>
        <w:pStyle w:val="DICTA-TEXTO"/>
      </w:pPr>
      <w:r w:rsidRPr="004514EB">
        <w:t>Las medidas adoptadas en estos dos supuestos serán revisables a la vista de la resolución firme que, en su caso, se dicte al respecto en la jurisdicción penal.</w:t>
      </w:r>
    </w:p>
    <w:p w:rsidR="00EB638C" w:rsidRPr="004514EB" w:rsidRDefault="00EB638C" w:rsidP="00EB638C">
      <w:pPr>
        <w:pStyle w:val="DICTA-TEXTO"/>
        <w:rPr>
          <w:b/>
          <w:bCs/>
        </w:rPr>
      </w:pPr>
      <w:r w:rsidRPr="004514EB">
        <w:t>La denuncia contra un cónyuge o miembro de la pareja no será suficiente por sí sola para concluir de forma automática la existencia de violencia, de daño o amenaza para el otro o para los hijos, ni para atribuirle a favor de este la guarda y custodia de los hijos.</w:t>
      </w:r>
    </w:p>
    <w:p w:rsidR="00EB638C" w:rsidRPr="004514EB" w:rsidRDefault="00EB638C" w:rsidP="00EB638C">
      <w:pPr>
        <w:pStyle w:val="DICTA-TEXTO"/>
      </w:pPr>
      <w:r w:rsidRPr="004514EB">
        <w:rPr>
          <w:b/>
          <w:bCs/>
        </w:rPr>
        <w:t xml:space="preserve">Guarda a favor de terceros. </w:t>
      </w:r>
      <w:r w:rsidRPr="004514EB">
        <w:t xml:space="preserve">Excepcionalmente, el juez podrá establecer que la guarda y cuidado de los menores sea atribuida a otros parientes o allegados del mismo que así lo consintieren o, en su caso, a la Entidad Pública que tenga legalmente atribuidas las facultades de protección del menor, todo ello sin perjuicio de la posterior formalización de la figura legal que corresponda a esa atribución. </w:t>
      </w:r>
    </w:p>
    <w:p w:rsidR="00EB638C" w:rsidRPr="004514EB" w:rsidRDefault="00EB638C" w:rsidP="00EB638C">
      <w:pPr>
        <w:pStyle w:val="DICTA-TEXTO"/>
      </w:pPr>
      <w:r w:rsidRPr="004514EB">
        <w:lastRenderedPageBreak/>
        <w:t>En la resolución por la que se acuerde dicha guarda, el juez instará la constitución del acogimiento, tutela o medida de protección del menor que, en cada caso, corresponda, si bien podrá establecer las facultades y deberes de la responsabilidad parental que, sin perjuicio de tales medidas, considere procedente que mantengan los progenitores.</w:t>
      </w:r>
    </w:p>
    <w:p w:rsidR="00EB638C" w:rsidRPr="004514EB" w:rsidRDefault="00EB638C" w:rsidP="00EB638C">
      <w:pPr>
        <w:pStyle w:val="DICTA-TEXTO"/>
        <w:rPr>
          <w:b/>
        </w:rPr>
      </w:pPr>
      <w:r w:rsidRPr="004514EB">
        <w:rPr>
          <w:b/>
          <w:bCs/>
        </w:rPr>
        <w:t xml:space="preserve">Visitas de los menores con otras personas. </w:t>
      </w:r>
      <w:r w:rsidRPr="004514EB">
        <w:t xml:space="preserve">En la misma resolución en la que se acuerden las medidas sobre la responsabilidad parental, el juez podrá, a petición de cualquiera de los progenitores o del Ministerio Fiscal, establecer el sistema de comunicación, visitas y contactos de los menores con otros familiares y allegados y, en particular, con los hermanos y abuelos, cuando ello sea beneficioso para ellos, y previa audiencia de dichas personas. </w:t>
      </w:r>
    </w:p>
    <w:p w:rsidR="00EB638C" w:rsidRPr="004514EB" w:rsidRDefault="00EB638C" w:rsidP="00EB638C">
      <w:pPr>
        <w:pStyle w:val="DICTA-TEXTO"/>
        <w:rPr>
          <w:b/>
        </w:rPr>
      </w:pPr>
      <w:r w:rsidRPr="004514EB">
        <w:rPr>
          <w:b/>
        </w:rPr>
        <w:t>LEY 72</w:t>
      </w:r>
    </w:p>
    <w:p w:rsidR="00EB638C" w:rsidRPr="004514EB" w:rsidRDefault="00EB638C" w:rsidP="00EB638C">
      <w:pPr>
        <w:pStyle w:val="DICTA-TEXTO"/>
      </w:pPr>
      <w:r w:rsidRPr="004514EB">
        <w:rPr>
          <w:b/>
          <w:bCs/>
        </w:rPr>
        <w:t xml:space="preserve">Habitación de los menores. </w:t>
      </w:r>
      <w:r w:rsidRPr="004514EB">
        <w:t>El juez decidirá sobre el uso y destino de la vivienda familiar con la finalidad prioritaria de garantizar la necesidad de habitación y estabilidad</w:t>
      </w:r>
      <w:r w:rsidRPr="004514EB">
        <w:rPr>
          <w:b/>
          <w:bCs/>
        </w:rPr>
        <w:t xml:space="preserve"> </w:t>
      </w:r>
      <w:r w:rsidRPr="004514EB">
        <w:t xml:space="preserve">de los menores y su convivencia, contactos y estancias con uno y otro progenitor. </w:t>
      </w:r>
    </w:p>
    <w:p w:rsidR="00EB638C" w:rsidRPr="004514EB" w:rsidRDefault="00EB638C" w:rsidP="00EB638C">
      <w:pPr>
        <w:pStyle w:val="DICTA-TEXTO"/>
      </w:pPr>
      <w:r w:rsidRPr="004514EB">
        <w:t>Establecida la guarda individual, el juez atribuirá el uso de la vivienda a los menores y al progenitor en cuya compañía permanezcan durante el tiempo en que se mantenga dicha situación de guarda, salvo que dicho progenitor pueda garantizar suficiente y adecuadamente sus necesidades de habitación por otros medios, en cuyo supuesto resolverá lo procedente sobre su atribución y, en su caso, duración de la misma, en atención a los intereses más necesitados de protección.</w:t>
      </w:r>
    </w:p>
    <w:p w:rsidR="00EB638C" w:rsidRPr="004514EB" w:rsidRDefault="00EB638C" w:rsidP="00EB638C">
      <w:pPr>
        <w:pStyle w:val="DICTA-TEXTO"/>
      </w:pPr>
      <w:r w:rsidRPr="004514EB">
        <w:t>Cuando se establezca la guarda compartida o se distribuya entre los progenitores la de los distintos hijos, para acordar el uso a favor de uno o de ambos progenitores, por el tiempo que razonablemente se estime adecuado, el juez tendrá en cuenta las siguientes circunstancias:</w:t>
      </w:r>
    </w:p>
    <w:p w:rsidR="00EB638C" w:rsidRPr="004514EB" w:rsidRDefault="00EB638C" w:rsidP="00EB638C">
      <w:pPr>
        <w:pStyle w:val="DICTA-TEXTO"/>
      </w:pPr>
      <w:r w:rsidRPr="004514EB">
        <w:t>1. El concreto sistema de reparto del tiempo en la guarda y contactos establecido.</w:t>
      </w:r>
    </w:p>
    <w:p w:rsidR="00EB638C" w:rsidRPr="004514EB" w:rsidRDefault="00EB638C" w:rsidP="00EB638C">
      <w:pPr>
        <w:pStyle w:val="DICTA-TEXTO"/>
      </w:pPr>
      <w:r w:rsidRPr="004514EB">
        <w:t>2. El arraigo personal, social y educativo de cada uno de los menores en el entorno en el que se encuentre la vivienda.</w:t>
      </w:r>
    </w:p>
    <w:p w:rsidR="00EB638C" w:rsidRPr="004514EB" w:rsidRDefault="00EB638C" w:rsidP="00EB638C">
      <w:pPr>
        <w:pStyle w:val="DICTA-TEXTO"/>
      </w:pPr>
      <w:r w:rsidRPr="004514EB">
        <w:lastRenderedPageBreak/>
        <w:t>3. Las posibilidades de uno y otro progenitor para satisfacer las necesidades de vivienda de los menores en los respectivos períodos en que les corresponda su cuidado.</w:t>
      </w:r>
    </w:p>
    <w:p w:rsidR="00EB638C" w:rsidRPr="004514EB" w:rsidRDefault="00EB638C" w:rsidP="00EB638C">
      <w:pPr>
        <w:pStyle w:val="DICTA-TEXTO"/>
      </w:pPr>
      <w:r w:rsidRPr="004514EB">
        <w:t>4. La titularidad de la vivienda familiar y la naturaleza del título de ocupación.</w:t>
      </w:r>
    </w:p>
    <w:p w:rsidR="00EB638C" w:rsidRPr="004514EB" w:rsidRDefault="00EB638C" w:rsidP="00EB638C">
      <w:pPr>
        <w:pStyle w:val="DICTA-TEXTO"/>
      </w:pPr>
      <w:r w:rsidRPr="004514EB">
        <w:t>5. La existencia de otras viviendas a disposición de cualquiera de los progenitores.</w:t>
      </w:r>
    </w:p>
    <w:p w:rsidR="00EB638C" w:rsidRPr="004514EB" w:rsidRDefault="00EB638C" w:rsidP="00EB638C">
      <w:pPr>
        <w:pStyle w:val="DICTA-TEXTO"/>
        <w:rPr>
          <w:b/>
          <w:bCs/>
        </w:rPr>
      </w:pPr>
      <w:r w:rsidRPr="004514EB">
        <w:t>6. Las demás necesidades de los progenitores y medios personales y económicos de uno y otro para cubrirlas cuando afecten a la convivencia con los menores.</w:t>
      </w:r>
    </w:p>
    <w:p w:rsidR="00EB638C" w:rsidRPr="004514EB" w:rsidRDefault="00EB638C" w:rsidP="00EB638C">
      <w:pPr>
        <w:pStyle w:val="DICTA-TEXTO"/>
      </w:pPr>
      <w:r w:rsidRPr="004514EB">
        <w:t>La decisión judicial sobre el uso y destino de la vivienda familiar deberá ser valorada en el establecimiento de la contribución de uno y otro progenitor al sostenimiento de los hijos.</w:t>
      </w:r>
    </w:p>
    <w:p w:rsidR="00EB638C" w:rsidRPr="004514EB" w:rsidRDefault="00EB638C" w:rsidP="00EB638C">
      <w:pPr>
        <w:pStyle w:val="DICTA-TEXTO"/>
        <w:rPr>
          <w:b/>
        </w:rPr>
      </w:pPr>
      <w:r w:rsidRPr="004514EB">
        <w:t>Los actos de disposición que se realicen por el titular de la vivienda lo serán, en todo caso, sin perjuicio del uso atribuido. El derecho de uso podrá ser inscrito o anotado preventivamente en el Registro de la Propiedad.</w:t>
      </w:r>
    </w:p>
    <w:p w:rsidR="00EB638C" w:rsidRPr="004514EB" w:rsidRDefault="00EB638C" w:rsidP="00EB638C">
      <w:pPr>
        <w:pStyle w:val="DICTA-TEXTO"/>
        <w:rPr>
          <w:b/>
        </w:rPr>
      </w:pPr>
      <w:r w:rsidRPr="004514EB">
        <w:rPr>
          <w:b/>
        </w:rPr>
        <w:t>LEY 73</w:t>
      </w:r>
    </w:p>
    <w:p w:rsidR="00EB638C" w:rsidRPr="004514EB" w:rsidRDefault="00EB638C" w:rsidP="00EB638C">
      <w:pPr>
        <w:pStyle w:val="DICTA-TEXTO"/>
      </w:pPr>
      <w:r w:rsidRPr="004514EB">
        <w:rPr>
          <w:b/>
          <w:bCs/>
        </w:rPr>
        <w:t>Contribución al sostenimiento de los menores. Gastos ordinarios y extraordinarios.</w:t>
      </w:r>
      <w:r w:rsidRPr="004514EB">
        <w:t xml:space="preserve"> El juez establecerá la contribución de uno y otro progenitor al sostenimiento de los hijos menores.</w:t>
      </w:r>
    </w:p>
    <w:p w:rsidR="00EB638C" w:rsidRPr="004514EB" w:rsidRDefault="00EB638C" w:rsidP="00EB638C">
      <w:pPr>
        <w:pStyle w:val="DICTA-TEXTO"/>
      </w:pPr>
      <w:r w:rsidRPr="004514EB">
        <w:t>a) Son gastos ordinarios todos los indispensables para su alimentación, habitación, asistencia médica, vestido y formación básica integral.</w:t>
      </w:r>
    </w:p>
    <w:p w:rsidR="00EB638C" w:rsidRPr="004514EB" w:rsidRDefault="00EB638C" w:rsidP="00EB638C">
      <w:pPr>
        <w:pStyle w:val="DICTA-TEXTO"/>
      </w:pPr>
      <w:r w:rsidRPr="004514EB">
        <w:t xml:space="preserve">Cada progenitor contribuirá a los mismos en atención a sus necesidades y en proporción a los medios económicos con que puedan satisfacerlos. Para su establecimiento, el juez tomará en consideración, además, el sistema de guarda y cuidado diario establecido y la dedicación personal de uno y otro a cubrir todas las atenciones que los menores requieran. </w:t>
      </w:r>
    </w:p>
    <w:p w:rsidR="00EB638C" w:rsidRPr="004514EB" w:rsidRDefault="00EB638C" w:rsidP="00EB638C">
      <w:pPr>
        <w:pStyle w:val="DICTA-TEXTO"/>
      </w:pPr>
      <w:r w:rsidRPr="004514EB">
        <w:lastRenderedPageBreak/>
        <w:t xml:space="preserve">La contribución se establecerá en la forma, tiempo, actualización y, en su caso, con las garantías que aseguren la adecuada administración y abono de los gastos de los menores. Podrá consistir en una contribución periódica que un progenitor abone al otro, o en el ingreso por ambos de una cantidad, igual o desigual, en un fondo común cuya gestión será atribuida por el juez en favor de uno o de ambos progenitores, de forma conjunta o alterna. </w:t>
      </w:r>
    </w:p>
    <w:p w:rsidR="00EB638C" w:rsidRPr="004514EB" w:rsidRDefault="00EB638C" w:rsidP="00EB638C">
      <w:pPr>
        <w:pStyle w:val="DICTA-TEXTO"/>
      </w:pPr>
      <w:r w:rsidRPr="004514EB">
        <w:t xml:space="preserve">b) Son gastos extraordinarios todos aquellos de carácter imprevisible en el momento de establecer la contribución al sostenimiento ordinario de los menores. </w:t>
      </w:r>
    </w:p>
    <w:p w:rsidR="00EB638C" w:rsidRPr="004514EB" w:rsidRDefault="00EB638C" w:rsidP="00EB638C">
      <w:pPr>
        <w:pStyle w:val="DICTA-TEXTO"/>
      </w:pPr>
      <w:r w:rsidRPr="004514EB">
        <w:t xml:space="preserve">El juez establecerá la proporción en que cada progenitor debe afrontar los que sean necesarios de conformidad con la capacidad económica de uno y otro. </w:t>
      </w:r>
    </w:p>
    <w:p w:rsidR="00EB638C" w:rsidRPr="004514EB" w:rsidRDefault="00EB638C" w:rsidP="00EB638C">
      <w:pPr>
        <w:pStyle w:val="DICTA-TEXTO"/>
      </w:pPr>
      <w:r w:rsidRPr="004514EB">
        <w:t>Sin perjuicio de otros gastos que el juez, en cada supuesto, considere necesarios, lo serán en todo caso, los gastos que sean indeclinables por su naturaleza o urgencia, los sanitarios no cubiertos por los seguros sociales o privados de los progenitores y los educativos complementarios requeridos para el desarrollo y la formación integral de los hijos, con inclusión de los universitarios o de capacitación profesional.</w:t>
      </w:r>
    </w:p>
    <w:p w:rsidR="00EB638C" w:rsidRPr="004514EB" w:rsidRDefault="00EB638C" w:rsidP="00EB638C">
      <w:pPr>
        <w:pStyle w:val="DICTA-TEXTO"/>
      </w:pPr>
      <w:r w:rsidRPr="004514EB">
        <w:t xml:space="preserve">El resto de gastos serán afrontados en la proporción que el juez establezca siempre que hayan sido consentidos, expresa o tácitamente, por ambos progenitores. A falta del común consentimiento, se abonarán por el progenitor que haya decidido su realización. </w:t>
      </w:r>
    </w:p>
    <w:p w:rsidR="00EB638C" w:rsidRPr="004514EB" w:rsidRDefault="00EB638C" w:rsidP="00EB638C">
      <w:pPr>
        <w:pStyle w:val="DICTA-TEXTO"/>
        <w:rPr>
          <w:b/>
        </w:rPr>
      </w:pPr>
      <w:r w:rsidRPr="004514EB">
        <w:t>Cuando exista discrepancia entre los progenitores acerca de la necesidad de un gasto extraordinario será el juez quien determine la misma y acordará cómo debe afrontarse su abono, sin perjuicio de lo dispuesto en los dos últimos párrafos de la ley 70.</w:t>
      </w:r>
    </w:p>
    <w:p w:rsidR="00EB638C" w:rsidRPr="004514EB" w:rsidRDefault="00EB638C" w:rsidP="00EB638C">
      <w:pPr>
        <w:pStyle w:val="DICTA-TEXTO"/>
      </w:pPr>
      <w:r w:rsidRPr="004514EB">
        <w:rPr>
          <w:b/>
        </w:rPr>
        <w:t>LEY 74</w:t>
      </w:r>
    </w:p>
    <w:p w:rsidR="00EB638C" w:rsidRPr="004514EB" w:rsidRDefault="00EB638C" w:rsidP="00EB638C">
      <w:pPr>
        <w:pStyle w:val="DICTA-TEXTO"/>
        <w:rPr>
          <w:b/>
          <w:bCs/>
        </w:rPr>
      </w:pPr>
      <w:r w:rsidRPr="004514EB">
        <w:rPr>
          <w:b/>
          <w:bCs/>
        </w:rPr>
        <w:t xml:space="preserve">Otras medidas. </w:t>
      </w:r>
      <w:r w:rsidRPr="004514EB">
        <w:t xml:space="preserve">Además de las medidas previstas en las leyes anteriores, el juez podrá adoptar, en el procedimiento de que se trate, cualquier otra disposición dirigida a salvaguardar el interés de los menores y, </w:t>
      </w:r>
      <w:r w:rsidRPr="004514EB">
        <w:lastRenderedPageBreak/>
        <w:t>en particular, para evitar cualquier riesgo o perjuicio en su entorno familiar o proveniente de terceras personas.</w:t>
      </w:r>
    </w:p>
    <w:p w:rsidR="00EB638C" w:rsidRPr="004514EB" w:rsidRDefault="00EB638C" w:rsidP="00EB638C">
      <w:pPr>
        <w:pStyle w:val="DICTA-TEXTO"/>
        <w:rPr>
          <w:b/>
        </w:rPr>
      </w:pPr>
      <w:r w:rsidRPr="004514EB">
        <w:rPr>
          <w:b/>
          <w:bCs/>
        </w:rPr>
        <w:t xml:space="preserve">Medidas provisionales. </w:t>
      </w:r>
      <w:r w:rsidRPr="004514EB">
        <w:t>El juez podrá adoptar cualesquiera de las medidas previstas en las leyes anteriores con carácter provisional en los respectivos procedimientos de que se trate, y en atención a las circunstancias concurrentes en el momento, sin perjuicio de la resolución definitiva que se adopte.</w:t>
      </w:r>
    </w:p>
    <w:p w:rsidR="00EB638C" w:rsidRPr="004514EB" w:rsidRDefault="00EB638C" w:rsidP="00EB638C">
      <w:pPr>
        <w:pStyle w:val="DICTA-TEXTO"/>
        <w:rPr>
          <w:b/>
        </w:rPr>
      </w:pPr>
      <w:r w:rsidRPr="004514EB">
        <w:rPr>
          <w:b/>
        </w:rPr>
        <w:t>LEY 75</w:t>
      </w:r>
    </w:p>
    <w:p w:rsidR="00EB638C" w:rsidRPr="004514EB" w:rsidRDefault="00EB638C" w:rsidP="00EB638C">
      <w:pPr>
        <w:pStyle w:val="DICTA-TEXTO"/>
      </w:pPr>
      <w:r w:rsidRPr="004514EB">
        <w:rPr>
          <w:b/>
          <w:bCs/>
        </w:rPr>
        <w:t xml:space="preserve">Suspensión. </w:t>
      </w:r>
      <w:r w:rsidRPr="004514EB">
        <w:t>Sin perjuicio de los supuestos previstos en las leyes civiles o penales, la titularidad de la responsabilidad parental, o de alguna de sus facultades, podrá ser suspendida en los supuestos de ausencia, imposibilidad o modificación de la capacidad, quedando a salvo las facultades parentales cuyo mantenimiento sea declarado procedente</w:t>
      </w:r>
      <w:r w:rsidRPr="004514EB">
        <w:rPr>
          <w:b/>
          <w:bCs/>
        </w:rPr>
        <w:t xml:space="preserve"> </w:t>
      </w:r>
      <w:r w:rsidRPr="004514EB">
        <w:t>por el juez.</w:t>
      </w:r>
    </w:p>
    <w:p w:rsidR="00EB638C" w:rsidRPr="004514EB" w:rsidRDefault="00EB638C" w:rsidP="00EB638C">
      <w:pPr>
        <w:pStyle w:val="DICTA-TEXTO"/>
      </w:pPr>
      <w:r w:rsidRPr="004514EB">
        <w:t>Cuando cese la causa que motivó la suspensión, el juez podrá establecer las limitaciones a su ejercicio que exija el interés del hijo.</w:t>
      </w:r>
    </w:p>
    <w:p w:rsidR="00EB638C" w:rsidRPr="004514EB" w:rsidRDefault="00EB638C" w:rsidP="00EB638C">
      <w:pPr>
        <w:pStyle w:val="DICTA-TEXTO"/>
      </w:pPr>
      <w:r w:rsidRPr="004514EB">
        <w:rPr>
          <w:b/>
          <w:bCs/>
        </w:rPr>
        <w:t xml:space="preserve">Privación. </w:t>
      </w:r>
      <w:r w:rsidRPr="004514EB">
        <w:t>Cualquiera de los progenitores, o ambos, podrán ser privados por sentencia de la titularidad de la responsabilidad parental, o de alguna de sus facultades, en caso de incumplimiento grave o reiterado de sus deberes, aun cuando el mismo no suponga el desamparo del menor.</w:t>
      </w:r>
    </w:p>
    <w:p w:rsidR="00EB638C" w:rsidRPr="004514EB" w:rsidRDefault="00EB638C" w:rsidP="00EB638C">
      <w:pPr>
        <w:pStyle w:val="DICTA-TEXTO"/>
      </w:pPr>
      <w:r w:rsidRPr="004514EB">
        <w:t>La privación será efectiva desde que la sentencia sea firme, sin perjuicio de que pueda acordarse su suspensión cautelar.</w:t>
      </w:r>
    </w:p>
    <w:p w:rsidR="00EB638C" w:rsidRPr="004514EB" w:rsidRDefault="00EB638C" w:rsidP="00EB638C">
      <w:pPr>
        <w:pStyle w:val="DICTA-TEXTO"/>
        <w:rPr>
          <w:b/>
          <w:bCs/>
        </w:rPr>
      </w:pPr>
      <w:r w:rsidRPr="004514EB">
        <w:t xml:space="preserve"> Los tribunales podrán, en beneficio e interés del menor, acordar la recuperación, total o parcialmente, cuando hubiera cesado la causa que motivó la privación.</w:t>
      </w:r>
    </w:p>
    <w:p w:rsidR="00EB638C" w:rsidRPr="004514EB" w:rsidRDefault="00EB638C" w:rsidP="00EB638C">
      <w:pPr>
        <w:pStyle w:val="DICTA-TEXTO"/>
      </w:pPr>
      <w:r w:rsidRPr="004514EB">
        <w:rPr>
          <w:b/>
          <w:bCs/>
        </w:rPr>
        <w:t xml:space="preserve">Extinción. </w:t>
      </w:r>
      <w:r w:rsidRPr="004514EB">
        <w:t>La responsabilidad parental sobre los hijos se extingue:</w:t>
      </w:r>
    </w:p>
    <w:p w:rsidR="00EB638C" w:rsidRPr="004514EB" w:rsidRDefault="00EB638C" w:rsidP="00EB638C">
      <w:pPr>
        <w:pStyle w:val="DICTA-TEXTO"/>
      </w:pPr>
      <w:r w:rsidRPr="004514EB">
        <w:t>1. Por la muerte o declaración de fallecimiento del hijo o de ambos padres.</w:t>
      </w:r>
    </w:p>
    <w:p w:rsidR="00EB638C" w:rsidRPr="004514EB" w:rsidRDefault="00EB638C" w:rsidP="00EB638C">
      <w:pPr>
        <w:pStyle w:val="DICTA-TEXTO"/>
      </w:pPr>
      <w:r w:rsidRPr="004514EB">
        <w:t>2. Por la emancipación o la mayoría de edad del hijo.</w:t>
      </w:r>
    </w:p>
    <w:p w:rsidR="00EB638C" w:rsidRPr="004514EB" w:rsidRDefault="00EB638C" w:rsidP="00EB638C">
      <w:pPr>
        <w:pStyle w:val="DICTA-TEXTO"/>
        <w:rPr>
          <w:b/>
          <w:bCs/>
        </w:rPr>
      </w:pPr>
      <w:r w:rsidRPr="004514EB">
        <w:lastRenderedPageBreak/>
        <w:t>3. Por la adopción del hijo, en relación con su progenitores anteriores salvo si permanece el vínculo con alguno de ellos.</w:t>
      </w:r>
    </w:p>
    <w:p w:rsidR="00EB638C" w:rsidRPr="004514EB" w:rsidRDefault="00EB638C" w:rsidP="00EB638C">
      <w:pPr>
        <w:pStyle w:val="DICTA-TEXTO"/>
      </w:pPr>
      <w:r w:rsidRPr="004514EB">
        <w:t>Con la extinción de la responsabilidad parental cesan sus efectos en el orden personal y patrimonial del hijo y podrá ser solicitada la rendición de cuentas y, en su caso, el resarcimiento de los daños y perjuicios conforme a lo establecido en la ley 66.</w:t>
      </w:r>
    </w:p>
    <w:p w:rsidR="00EB638C" w:rsidRPr="004514EB" w:rsidRDefault="00EB638C" w:rsidP="00EB638C">
      <w:pPr>
        <w:pStyle w:val="DICTA-TEXTO"/>
      </w:pPr>
      <w:r w:rsidRPr="004514EB">
        <w:rPr>
          <w:b/>
          <w:bCs/>
        </w:rPr>
        <w:t xml:space="preserve">Renacimiento. </w:t>
      </w:r>
      <w:r w:rsidRPr="004514EB">
        <w:t>Renacerá la responsabilidad parental sobre el hijo declarado fallecido si este reaparece antes de su mayoría de edad.</w:t>
      </w:r>
    </w:p>
    <w:p w:rsidR="00EB638C" w:rsidRPr="004514EB" w:rsidRDefault="00EB638C" w:rsidP="00EB638C">
      <w:pPr>
        <w:pStyle w:val="DICTA-TEXTO"/>
        <w:rPr>
          <w:b/>
          <w:bCs/>
        </w:rPr>
      </w:pPr>
      <w:r w:rsidRPr="004514EB">
        <w:t>En caso de reaparición del progenitor declarado fallecido, la recuperación de su responsabilidad parental tendrá lugar si resulta beneficiosa para los hijos, pudiendo el juez, motivadamente, limitar las facultades sobre las que recaiga.</w:t>
      </w:r>
    </w:p>
    <w:p w:rsidR="00EB638C" w:rsidRPr="004514EB" w:rsidRDefault="00EB638C" w:rsidP="00EB638C">
      <w:pPr>
        <w:pStyle w:val="DICTA-TEXTO"/>
      </w:pPr>
      <w:r w:rsidRPr="004514EB">
        <w:rPr>
          <w:b/>
          <w:bCs/>
        </w:rPr>
        <w:t xml:space="preserve">Defensor judicial. </w:t>
      </w:r>
      <w:r w:rsidRPr="004514EB">
        <w:t>Cuando hubiere intereses contrapuestos entre los progenitores y los hijos bajo su responsabilidad, se requerirá la intervención de defensor judicial.</w:t>
      </w:r>
    </w:p>
    <w:p w:rsidR="00EB638C" w:rsidRPr="004514EB" w:rsidRDefault="00EB638C" w:rsidP="00EB638C">
      <w:pPr>
        <w:pStyle w:val="DICTA-TEXTO"/>
      </w:pPr>
      <w:r w:rsidRPr="004514EB">
        <w:t>Si la contraposición de intereses existiera solo con uno de los progenitores, corresponde al otro la representación del hijo sin necesidad de nombramiento judicial.</w:t>
      </w:r>
    </w:p>
    <w:p w:rsidR="00EB638C" w:rsidRPr="004514EB" w:rsidRDefault="00EB638C" w:rsidP="00EB638C">
      <w:pPr>
        <w:pStyle w:val="DICTA-TEXTO"/>
      </w:pPr>
      <w:r w:rsidRPr="004514EB">
        <w:t>El juez nombrará defensor, con las facultades que señale, a alguna de las personas a quienes en su caso podría corresponder el ejercicio de la tutela.</w:t>
      </w:r>
    </w:p>
    <w:p w:rsidR="00EB638C" w:rsidRPr="004514EB" w:rsidRDefault="00EB638C" w:rsidP="00EB638C">
      <w:pPr>
        <w:pStyle w:val="DICTA-TEXTO"/>
        <w:rPr>
          <w:b/>
        </w:rPr>
      </w:pPr>
      <w:r w:rsidRPr="004514EB">
        <w:rPr>
          <w:b/>
        </w:rPr>
        <w:t>LEY 76</w:t>
      </w:r>
    </w:p>
    <w:p w:rsidR="00EB638C" w:rsidRPr="004514EB" w:rsidRDefault="00EB638C" w:rsidP="00EB638C">
      <w:pPr>
        <w:pStyle w:val="DICTA-TEXTO"/>
        <w:rPr>
          <w:b/>
          <w:bCs/>
        </w:rPr>
      </w:pPr>
      <w:r w:rsidRPr="004514EB">
        <w:rPr>
          <w:b/>
          <w:bCs/>
        </w:rPr>
        <w:t xml:space="preserve">Prórroga. </w:t>
      </w:r>
      <w:r w:rsidRPr="004514EB">
        <w:t>La responsabilidad parental sobre los hijos menores cuya capacidad hubiese sido modificada quedará prorrogada por ministerio de la ley al llegar aquellos a su mayoría de edad, sin perjuicio de lo que establezca la sentencia sobre su capacidad.</w:t>
      </w:r>
    </w:p>
    <w:p w:rsidR="00EB638C" w:rsidRPr="004514EB" w:rsidRDefault="00EB638C" w:rsidP="00EB638C">
      <w:pPr>
        <w:pStyle w:val="DICTA-TEXTO"/>
        <w:rPr>
          <w:b/>
          <w:bCs/>
        </w:rPr>
      </w:pPr>
      <w:r w:rsidRPr="004514EB">
        <w:rPr>
          <w:b/>
          <w:bCs/>
        </w:rPr>
        <w:t xml:space="preserve">Rehabilitación. </w:t>
      </w:r>
      <w:r w:rsidRPr="004514EB">
        <w:t xml:space="preserve">La responsabilidad parental se podrá rehabilitar sobre los hijos mayores de edad o emancipados cuando su capacidad hubiera sido modificada mientras permanezcan bajo la convivencia de sus progenitores, con el contenido y límites que establezca la resolución sobre su capacidad y </w:t>
      </w:r>
      <w:r w:rsidRPr="004514EB">
        <w:lastRenderedPageBreak/>
        <w:t>salvo que el juez considere más beneficioso para su interés la constitución de otra medida de apoyo a favor de otras personas.</w:t>
      </w:r>
    </w:p>
    <w:p w:rsidR="00EB638C" w:rsidRPr="004514EB" w:rsidRDefault="00EB638C" w:rsidP="00EB638C">
      <w:pPr>
        <w:pStyle w:val="DICTA-TEXTO"/>
      </w:pPr>
      <w:r w:rsidRPr="004514EB">
        <w:rPr>
          <w:b/>
          <w:bCs/>
        </w:rPr>
        <w:t xml:space="preserve">Extinción de la responsabilidad parental prorrogada o rehabilitada. </w:t>
      </w:r>
      <w:r w:rsidRPr="004514EB">
        <w:t>Además de las causas recogidas en la ley anterior, la responsabilidad parental prorrogada o rehabilitada se extinguirá:</w:t>
      </w:r>
    </w:p>
    <w:p w:rsidR="00EB638C" w:rsidRPr="004514EB" w:rsidRDefault="00EB638C" w:rsidP="00EB638C">
      <w:pPr>
        <w:pStyle w:val="DICTA-TEXTO"/>
      </w:pPr>
      <w:r w:rsidRPr="004514EB">
        <w:t>1. Por la resolución judicial que declare la cesación de la causa que motivó la modificación de la capacidad del hijo.</w:t>
      </w:r>
    </w:p>
    <w:p w:rsidR="00EB638C" w:rsidRPr="004514EB" w:rsidRDefault="00EB638C" w:rsidP="00EB638C">
      <w:pPr>
        <w:pStyle w:val="DICTA-TEXTO"/>
      </w:pPr>
      <w:r w:rsidRPr="004514EB">
        <w:t>2. Por la constitución posterior de la tutela a favor de otras personas.</w:t>
      </w:r>
    </w:p>
    <w:p w:rsidR="00EB638C" w:rsidRPr="004514EB" w:rsidRDefault="00EB638C" w:rsidP="00EB638C">
      <w:pPr>
        <w:pStyle w:val="DICTA-TEXTO"/>
      </w:pPr>
      <w:r w:rsidRPr="004514EB">
        <w:t>3. Por la aprobación judicial de la extinción solicitada por los progenitores cuando su situación personal o social impidan su cumplimiento adecuado a las necesidades específicas del hijo.</w:t>
      </w:r>
    </w:p>
    <w:p w:rsidR="00EB638C" w:rsidRPr="004514EB" w:rsidRDefault="00EB638C" w:rsidP="00EB638C">
      <w:pPr>
        <w:pStyle w:val="DICTA-TEXTO"/>
        <w:rPr>
          <w:b/>
        </w:rPr>
      </w:pPr>
      <w:r w:rsidRPr="004514EB">
        <w:rPr>
          <w:b/>
        </w:rPr>
        <w:t>LEY 77</w:t>
      </w:r>
    </w:p>
    <w:p w:rsidR="00EB638C" w:rsidRPr="004514EB" w:rsidRDefault="00EB638C" w:rsidP="00EB638C">
      <w:pPr>
        <w:pStyle w:val="DICTA-TEXTO"/>
      </w:pPr>
      <w:r w:rsidRPr="004514EB">
        <w:rPr>
          <w:b/>
          <w:bCs/>
        </w:rPr>
        <w:t xml:space="preserve">Supervisión judicial de la responsabilidad parental. </w:t>
      </w:r>
      <w:r w:rsidRPr="004514EB">
        <w:t>En todos aquellos procedimientos en los que según las leyes de la presente Compilación el juez deba pronunciarse sobre cuestiones derivadas de la responsabilidad parental, podrá adoptar, motivadamente, las medidas que estime necesarias para supervisar las relaciones de los hijos con sus progenitores con la finalidad de garantizar sus derechos, pudiendo designar a tal</w:t>
      </w:r>
      <w:r w:rsidRPr="004514EB">
        <w:rPr>
          <w:b/>
          <w:bCs/>
        </w:rPr>
        <w:t xml:space="preserve"> </w:t>
      </w:r>
      <w:r w:rsidRPr="004514EB">
        <w:t>fin un coordinador de parentalidad.</w:t>
      </w:r>
    </w:p>
    <w:p w:rsidR="00EB638C" w:rsidRPr="004514EB" w:rsidRDefault="00EB638C" w:rsidP="00EB638C">
      <w:pPr>
        <w:pStyle w:val="DICTA-TEXTO"/>
      </w:pPr>
      <w:r w:rsidRPr="004514EB">
        <w:t>Cuando aprecie fundadamente la existencia de riesgo para los menores o cualquier otra circunstancia que lo justifique, podrá confiar dicha supervisión a los servicios sociales o a los puntos de encuentro familiares.</w:t>
      </w:r>
    </w:p>
    <w:p w:rsidR="00EB638C" w:rsidRPr="004514EB" w:rsidRDefault="00EB638C" w:rsidP="00EB638C">
      <w:pPr>
        <w:pStyle w:val="DICTA-TEXTO"/>
        <w:rPr>
          <w:b/>
        </w:rPr>
      </w:pPr>
      <w:r w:rsidRPr="004514EB">
        <w:rPr>
          <w:b/>
        </w:rPr>
        <w:t>LEY 78</w:t>
      </w:r>
    </w:p>
    <w:p w:rsidR="00EB638C" w:rsidRPr="004514EB" w:rsidRDefault="00EB638C" w:rsidP="00EB638C">
      <w:pPr>
        <w:pStyle w:val="DICTA-TEXTO"/>
      </w:pPr>
      <w:r w:rsidRPr="004514EB">
        <w:rPr>
          <w:b/>
          <w:bCs/>
        </w:rPr>
        <w:t xml:space="preserve">Libertad de pacto. </w:t>
      </w:r>
      <w:r w:rsidRPr="004514EB">
        <w:t xml:space="preserve">Los cónyuges podrán pactar </w:t>
      </w:r>
      <w:r w:rsidR="00413284" w:rsidRPr="004514EB">
        <w:t>libremente</w:t>
      </w:r>
      <w:r w:rsidRPr="004514EB">
        <w:t xml:space="preserve"> en capitulaciones el régimen económico de su matrimonio sin más limitaciones que las establecidas en la ley 7.</w:t>
      </w:r>
    </w:p>
    <w:p w:rsidR="00EB638C" w:rsidRPr="004514EB" w:rsidRDefault="00EB638C" w:rsidP="00EB638C">
      <w:pPr>
        <w:pStyle w:val="DICTA-TEXTO"/>
      </w:pPr>
      <w:r w:rsidRPr="004514EB">
        <w:t xml:space="preserve"> </w:t>
      </w:r>
      <w:r w:rsidRPr="004514EB">
        <w:rPr>
          <w:b/>
          <w:bCs/>
        </w:rPr>
        <w:t xml:space="preserve">Capacidad individual de los cónyuges. </w:t>
      </w:r>
      <w:r w:rsidRPr="004514EB">
        <w:t xml:space="preserve">Cada uno de los cónyuges, por sí solo, podrá ejercitar y defender derechos y realizar cualesquiera actos </w:t>
      </w:r>
      <w:r w:rsidRPr="004514EB">
        <w:lastRenderedPageBreak/>
        <w:t>judiciales o extrajudiciales de administración, disposición y representación, salvo las limitaciones establecidas por la voluntad o la ley.</w:t>
      </w:r>
    </w:p>
    <w:p w:rsidR="00EB638C" w:rsidRPr="004514EB" w:rsidRDefault="00EB638C" w:rsidP="00EB638C">
      <w:pPr>
        <w:pStyle w:val="DICTA-TEXTO"/>
        <w:rPr>
          <w:b/>
        </w:rPr>
      </w:pPr>
      <w:r w:rsidRPr="004514EB">
        <w:t>En los casos de ausencia, modificación de la capacidad, prodigalidad o separación legal de los cónyuges, serán aplicables las disposiciones del Código Civil.</w:t>
      </w:r>
    </w:p>
    <w:p w:rsidR="00EB638C" w:rsidRPr="004514EB" w:rsidRDefault="00EB638C" w:rsidP="00EB638C">
      <w:pPr>
        <w:pStyle w:val="DICTA-TEXTO"/>
        <w:rPr>
          <w:b/>
        </w:rPr>
      </w:pPr>
      <w:r w:rsidRPr="004514EB">
        <w:rPr>
          <w:b/>
        </w:rPr>
        <w:t>LEY 79</w:t>
      </w:r>
    </w:p>
    <w:p w:rsidR="00EB638C" w:rsidRPr="004514EB" w:rsidRDefault="00EB638C" w:rsidP="00EB638C">
      <w:pPr>
        <w:pStyle w:val="DICTA-TEXTO"/>
      </w:pPr>
      <w:r w:rsidRPr="004514EB">
        <w:rPr>
          <w:b/>
          <w:bCs/>
        </w:rPr>
        <w:t xml:space="preserve">Consentimientos, asentimientos y apoderamientos entre los cónyuges. </w:t>
      </w:r>
      <w:r w:rsidRPr="004514EB">
        <w:t>En los actos en los que, por pacto o por ley, se requiera el consentimiento de ambos cónyuges o el asentimiento de uno al acto del otro, cada uno de ellos puede otorgarlo en términos generales o para uno o varios actos.</w:t>
      </w:r>
    </w:p>
    <w:p w:rsidR="00EB638C" w:rsidRPr="004514EB" w:rsidRDefault="00EB638C" w:rsidP="00EB638C">
      <w:pPr>
        <w:pStyle w:val="DICTA-TEXTO"/>
      </w:pPr>
      <w:r w:rsidRPr="004514EB">
        <w:t>Será revocable el consentimiento o el asentimiento otorgado con carácter previo al acto de que se trate, debiendo observarse lo dispuesto en la ley 86 cuando el otorgamiento hubiera tenido lugar en capitulaciones matrimoniales.</w:t>
      </w:r>
    </w:p>
    <w:p w:rsidR="00EB638C" w:rsidRPr="004514EB" w:rsidRDefault="00EB638C" w:rsidP="00EB638C">
      <w:pPr>
        <w:pStyle w:val="DICTA-TEXTO"/>
      </w:pPr>
      <w:r w:rsidRPr="004514EB">
        <w:t xml:space="preserve">Los cónyuges podrán otorgarse poderes de manera unilateral o recíproca y con las facultades que tengan por conveniente. El poder podrá ser en términos generales o para uno o varios actos y será siempre revocable aun cuando hubiera sido otorgado en </w:t>
      </w:r>
      <w:r w:rsidR="00A05547" w:rsidRPr="004514EB">
        <w:t>capitulaciones</w:t>
      </w:r>
      <w:r w:rsidRPr="004514EB">
        <w:t xml:space="preserve"> matrimoniales.</w:t>
      </w:r>
    </w:p>
    <w:p w:rsidR="00EB638C" w:rsidRPr="004514EB" w:rsidRDefault="00EB638C" w:rsidP="00EB638C">
      <w:pPr>
        <w:pStyle w:val="DICTA-TEXTO"/>
      </w:pPr>
      <w:r w:rsidRPr="004514EB">
        <w:rPr>
          <w:b/>
          <w:bCs/>
        </w:rPr>
        <w:t>Suplencia judicial.</w:t>
      </w:r>
      <w:r w:rsidRPr="004514EB">
        <w:t xml:space="preserve"> En los actos a los que se refiere el párrafo primero de la presente ley, el consentimiento o asentimiento de un cónyuge podrá ser suplido, a petición del otro, por el Juez, quien resolverá en procedimiento de Jurisdicción Voluntaria.</w:t>
      </w:r>
    </w:p>
    <w:p w:rsidR="00EB638C" w:rsidRPr="004514EB" w:rsidRDefault="00EB638C" w:rsidP="00EB638C">
      <w:pPr>
        <w:pStyle w:val="DICTA-TEXTO"/>
      </w:pPr>
      <w:r w:rsidRPr="004514EB">
        <w:rPr>
          <w:b/>
          <w:bCs/>
        </w:rPr>
        <w:t xml:space="preserve">Confirmación. </w:t>
      </w:r>
      <w:r w:rsidRPr="004514EB">
        <w:t xml:space="preserve">Los actos realizados por uno de los cónyuges sin el necesario consentimiento o asentimiento del otro o de la suplencia judicial podrán ser confirmados por el cónyuge cuya intervención se omitió o por sus herederos, pero únicamente serán válidos si aquel o estos no los impugnaren dentro del plazo de cuatro años desde la separación legal o la disolución del matrimonio. </w:t>
      </w:r>
    </w:p>
    <w:p w:rsidR="00EB638C" w:rsidRPr="004514EB" w:rsidRDefault="00EB638C" w:rsidP="00EB638C">
      <w:pPr>
        <w:pStyle w:val="DICTA-TEXTO"/>
      </w:pPr>
      <w:r w:rsidRPr="004514EB">
        <w:lastRenderedPageBreak/>
        <w:t>Se exceptúan las disposiciones de bienes comunes a título gratuito que podrán ser impugnadas en cualquier momento.</w:t>
      </w:r>
    </w:p>
    <w:p w:rsidR="00EB638C" w:rsidRPr="004514EB" w:rsidRDefault="00EB638C" w:rsidP="00EB638C">
      <w:pPr>
        <w:pStyle w:val="DICTA-TEXTO"/>
        <w:rPr>
          <w:b/>
        </w:rPr>
      </w:pPr>
      <w:r w:rsidRPr="004514EB">
        <w:rPr>
          <w:b/>
        </w:rPr>
        <w:t>LEY 80</w:t>
      </w:r>
    </w:p>
    <w:p w:rsidR="00EB638C" w:rsidRPr="004514EB" w:rsidRDefault="00EB638C" w:rsidP="00EB638C">
      <w:pPr>
        <w:pStyle w:val="DICTA-TEXTO"/>
        <w:rPr>
          <w:b/>
          <w:bCs/>
        </w:rPr>
      </w:pPr>
      <w:r w:rsidRPr="004514EB">
        <w:rPr>
          <w:b/>
          <w:bCs/>
        </w:rPr>
        <w:t xml:space="preserve">Gastos del matrimonio. </w:t>
      </w:r>
      <w:r w:rsidRPr="004514EB">
        <w:t xml:space="preserve">Son gastos del matrimonio todos los que sean necesarios para el sostenimiento de la familia, en atención a su nivel </w:t>
      </w:r>
      <w:r w:rsidR="00A05547" w:rsidRPr="004514EB">
        <w:t>económico</w:t>
      </w:r>
      <w:r w:rsidRPr="004514EB">
        <w:t xml:space="preserve"> y a los miembros que en cada momento convivan en ella, y ya sean de carácter ordinario o extraordinario.</w:t>
      </w:r>
    </w:p>
    <w:p w:rsidR="00EB638C" w:rsidRPr="004514EB" w:rsidRDefault="00EB638C" w:rsidP="00EB638C">
      <w:pPr>
        <w:pStyle w:val="DICTA-TEXTO"/>
        <w:rPr>
          <w:b/>
          <w:bCs/>
        </w:rPr>
      </w:pPr>
      <w:r w:rsidRPr="004514EB">
        <w:rPr>
          <w:b/>
          <w:bCs/>
        </w:rPr>
        <w:t xml:space="preserve">Contribución. </w:t>
      </w:r>
      <w:r w:rsidRPr="004514EB">
        <w:t>Cada uno de los cónyuges debe contribuir a los gastos del matrimonio con sus ingresos económicos, patrimonio y trabajo personal realizado para la propia familia, sin perjuicio y de conformidad con lo establecido en su régimen económico conyugal.</w:t>
      </w:r>
    </w:p>
    <w:p w:rsidR="00EB638C" w:rsidRPr="004514EB" w:rsidRDefault="00EB638C" w:rsidP="00EB638C">
      <w:pPr>
        <w:pStyle w:val="DICTA-TEXTO"/>
        <w:rPr>
          <w:b/>
        </w:rPr>
      </w:pPr>
      <w:r w:rsidRPr="004514EB">
        <w:rPr>
          <w:b/>
          <w:bCs/>
        </w:rPr>
        <w:t xml:space="preserve">Ejercicio de la potestad doméstica. </w:t>
      </w:r>
      <w:r w:rsidRPr="004514EB">
        <w:t>Cualquiera de los cónyuges por sí solo puede disponer de los bienes comunes para atender a las necesidades ordinarias de la familia acordes a las circunstancias de esta y a los usos del lugar, así como a los gastos urgentes, aun cuando fueran extraordinarios, sin perjuicio de los reembolsos que procedan conforme al régimen económico de su matrimonio.</w:t>
      </w:r>
    </w:p>
    <w:p w:rsidR="00EB638C" w:rsidRPr="004514EB" w:rsidRDefault="00EB638C" w:rsidP="00EB638C">
      <w:pPr>
        <w:pStyle w:val="DICTA-TEXTO"/>
        <w:rPr>
          <w:b/>
        </w:rPr>
      </w:pPr>
      <w:r w:rsidRPr="004514EB">
        <w:rPr>
          <w:b/>
        </w:rPr>
        <w:t>LEY 81</w:t>
      </w:r>
    </w:p>
    <w:p w:rsidR="00EB638C" w:rsidRPr="004514EB" w:rsidRDefault="00EB638C" w:rsidP="00EB638C">
      <w:pPr>
        <w:pStyle w:val="DICTA-TEXTO"/>
      </w:pPr>
      <w:r w:rsidRPr="004514EB">
        <w:rPr>
          <w:b/>
          <w:bCs/>
        </w:rPr>
        <w:t xml:space="preserve">Limitaciones sobre la vivienda familiar y ajuar. </w:t>
      </w:r>
      <w:r w:rsidRPr="004514EB">
        <w:t xml:space="preserve">Se necesitará el consentimiento de ambos cónyuges para disponer “inter vivos” o sustraer al uso común los derechos sobre la vivienda habitual o sobre el mobiliario ordinario de la misma. </w:t>
      </w:r>
    </w:p>
    <w:p w:rsidR="00EB638C" w:rsidRPr="004514EB" w:rsidRDefault="00EB638C" w:rsidP="00EB638C">
      <w:pPr>
        <w:pStyle w:val="DICTA-TEXTO"/>
      </w:pPr>
      <w:r w:rsidRPr="004514EB">
        <w:t>En el supuesto de que pertenezcan a uno solo con carácter privativo, será necesario el asentimiento del otro.</w:t>
      </w:r>
    </w:p>
    <w:p w:rsidR="00EB638C" w:rsidRPr="004514EB" w:rsidRDefault="00EB638C" w:rsidP="00EB638C">
      <w:pPr>
        <w:pStyle w:val="DICTA-TEXTO"/>
      </w:pPr>
      <w:r w:rsidRPr="004514EB">
        <w:t>El juez podrá suplir el consentimiento o el asentimiento de conformidad con lo establecido en el apartado segundo de la ley 79.</w:t>
      </w:r>
    </w:p>
    <w:p w:rsidR="00EB638C" w:rsidRPr="004514EB" w:rsidRDefault="00EB638C" w:rsidP="00EB638C">
      <w:pPr>
        <w:pStyle w:val="DICTA-TEXTO"/>
      </w:pPr>
      <w:r w:rsidRPr="004514EB">
        <w:t xml:space="preserve">A los actos realizados de forma unilateral por uno solo de los cónyuges les será de aplicación lo dispuesto en el último apartado de dicha ley. </w:t>
      </w:r>
    </w:p>
    <w:p w:rsidR="00EB638C" w:rsidRPr="004514EB" w:rsidRDefault="00EB638C" w:rsidP="00EB638C">
      <w:pPr>
        <w:pStyle w:val="DICTA-TEXTO"/>
      </w:pPr>
      <w:r w:rsidRPr="004514EB">
        <w:lastRenderedPageBreak/>
        <w:t>Ello no obstante, la manifestación errónea o falsa del cónyuge titular, respecto a no ser vivienda habitual, no perjudicará a terceros de buena fe.</w:t>
      </w:r>
    </w:p>
    <w:p w:rsidR="00EB638C" w:rsidRPr="004514EB" w:rsidRDefault="00EB638C" w:rsidP="00EB638C">
      <w:pPr>
        <w:pStyle w:val="DICTA-TEXTO"/>
        <w:rPr>
          <w:b/>
        </w:rPr>
      </w:pPr>
      <w:r w:rsidRPr="004514EB">
        <w:rPr>
          <w:b/>
        </w:rPr>
        <w:t>LEY 82</w:t>
      </w:r>
    </w:p>
    <w:p w:rsidR="00EB638C" w:rsidRPr="004514EB" w:rsidRDefault="00EB638C" w:rsidP="00EB638C">
      <w:pPr>
        <w:pStyle w:val="DICTA-TEXTO"/>
        <w:rPr>
          <w:lang w:val="es-ES_tradnl"/>
        </w:rPr>
      </w:pPr>
      <w:r w:rsidRPr="004514EB">
        <w:rPr>
          <w:b/>
          <w:bCs/>
        </w:rPr>
        <w:t xml:space="preserve">Actos jurídicos entre cónyuges. </w:t>
      </w:r>
      <w:r w:rsidRPr="004514EB">
        <w:t>Los cónyuges podrán celebrar entre sí toda clase de estipulaciones, contratos y donaciones.</w:t>
      </w:r>
    </w:p>
    <w:p w:rsidR="00EB638C" w:rsidRPr="004514EB" w:rsidRDefault="00EB638C" w:rsidP="00EB638C">
      <w:pPr>
        <w:pStyle w:val="DICTA-TEXTO"/>
      </w:pPr>
      <w:r w:rsidRPr="004514EB">
        <w:rPr>
          <w:lang w:val="es-ES_tradnl"/>
        </w:rPr>
        <w:t>Sin perjuicio de lo dispuesto en las leyes 162 y 163, las donaciones otorgadas entre los cónyuges podrán ser revocadas en los supuestos de separación, divorcio o nulidad del matrimonio</w:t>
      </w:r>
      <w:r w:rsidRPr="004514EB">
        <w:rPr>
          <w:b/>
          <w:bCs/>
          <w:lang w:val="es-ES_tradnl"/>
        </w:rPr>
        <w:t xml:space="preserve"> </w:t>
      </w:r>
      <w:r w:rsidRPr="004514EB">
        <w:rPr>
          <w:lang w:val="es-ES_tradnl"/>
        </w:rPr>
        <w:t>cuando se declare judicialmente la existencia de incumplimiento de los deberes conyugales o familiares por parte del donatario.</w:t>
      </w:r>
    </w:p>
    <w:p w:rsidR="00EB638C" w:rsidRPr="004514EB" w:rsidRDefault="00EB638C" w:rsidP="00EB638C">
      <w:pPr>
        <w:pStyle w:val="DICTA-TEXTO"/>
        <w:rPr>
          <w:b/>
        </w:rPr>
      </w:pPr>
      <w:r w:rsidRPr="004514EB">
        <w:rPr>
          <w:b/>
          <w:bCs/>
        </w:rPr>
        <w:t xml:space="preserve">Garantías. </w:t>
      </w:r>
      <w:r w:rsidRPr="004514EB">
        <w:t>Cualquiera de los cónyuges puede afianzar, obligarse de otro modo o dar garantía real, tanto en favor del otro como de terceras personas, sin perjuicio de lo dispuesto para el régimen económico matrimonial de que se trate.</w:t>
      </w:r>
    </w:p>
    <w:p w:rsidR="00EB638C" w:rsidRPr="004514EB" w:rsidRDefault="00EB638C" w:rsidP="00EB638C">
      <w:pPr>
        <w:pStyle w:val="DICTA-TEXTO"/>
        <w:rPr>
          <w:b/>
        </w:rPr>
      </w:pPr>
      <w:r w:rsidRPr="004514EB">
        <w:rPr>
          <w:b/>
        </w:rPr>
        <w:t>LEY 83</w:t>
      </w:r>
    </w:p>
    <w:p w:rsidR="00EB638C" w:rsidRPr="004514EB" w:rsidRDefault="00EB638C" w:rsidP="00EB638C">
      <w:pPr>
        <w:pStyle w:val="DICTA-TEXTO"/>
        <w:rPr>
          <w:bCs/>
        </w:rPr>
      </w:pPr>
      <w:r w:rsidRPr="004514EB">
        <w:rPr>
          <w:b/>
          <w:bCs/>
        </w:rPr>
        <w:t xml:space="preserve">Tiempo y capacidad para su otorgamiento. </w:t>
      </w:r>
      <w:r w:rsidRPr="004514EB">
        <w:t>Las capitulaciones o contratos matrimoniales pueden otorgarse antes o después de celebrarse el matrimonio. Si se otorgasen durante el matrimonio, podrá darse a sus pactos efecto retroactivo a la fecha de celebración de este, sin perjuicio de los derechos adquiridos por terceros.</w:t>
      </w:r>
    </w:p>
    <w:p w:rsidR="00EB638C" w:rsidRPr="004514EB" w:rsidRDefault="00EB638C" w:rsidP="00EB638C">
      <w:pPr>
        <w:pStyle w:val="DICTA-TEXTO"/>
      </w:pPr>
      <w:r w:rsidRPr="004514EB">
        <w:t>Podrán otorgar capitulaciones matrimoniales los cónyuges y las personas que, teniendo capacidad para ello, vayan a contraerlo. Para las disposiciones que impliquen cualesquiera actos de los previstos en la ley 48 por parte de un otorgante menor de edad en favor del otro se estará a lo dispuesto en la misma.</w:t>
      </w:r>
    </w:p>
    <w:p w:rsidR="00EB638C" w:rsidRPr="004514EB" w:rsidRDefault="00EB638C" w:rsidP="00EB638C">
      <w:pPr>
        <w:pStyle w:val="DICTA-TEXTO"/>
      </w:pPr>
      <w:r w:rsidRPr="004514EB">
        <w:t>Podrán también concurrir a su otorgamiento quienes, por razón o con ocasión del mismo matrimonio, realicen otras disposiciones o renuncias a sus derechos.</w:t>
      </w:r>
    </w:p>
    <w:p w:rsidR="00EB638C" w:rsidRPr="004514EB" w:rsidRDefault="00EB638C" w:rsidP="00EB638C">
      <w:pPr>
        <w:pStyle w:val="DICTA-TEXTO"/>
      </w:pPr>
      <w:r w:rsidRPr="004514EB">
        <w:rPr>
          <w:b/>
          <w:bCs/>
        </w:rPr>
        <w:t xml:space="preserve">Ineficacia. </w:t>
      </w:r>
      <w:r w:rsidRPr="004514EB">
        <w:t xml:space="preserve">Las capitulaciones quedarán ineficaces si el matrimonio no llegara a celebrarse en el plazo de un año. La nulidad del matrimonio </w:t>
      </w:r>
      <w:r w:rsidRPr="004514EB">
        <w:lastRenderedPageBreak/>
        <w:t>produce la ineficacia de aquellas desde que la sentencia que la declare sea firme.</w:t>
      </w:r>
    </w:p>
    <w:p w:rsidR="00EB638C" w:rsidRPr="004514EB" w:rsidRDefault="00EB638C" w:rsidP="00EB638C">
      <w:pPr>
        <w:pStyle w:val="DICTA-TEXTO"/>
        <w:rPr>
          <w:b/>
        </w:rPr>
      </w:pPr>
      <w:r w:rsidRPr="004514EB">
        <w:rPr>
          <w:b/>
        </w:rPr>
        <w:t>LEY 84</w:t>
      </w:r>
    </w:p>
    <w:p w:rsidR="00EB638C" w:rsidRPr="004514EB" w:rsidRDefault="00EB638C" w:rsidP="00EB638C">
      <w:pPr>
        <w:pStyle w:val="DICTA-TEXTO"/>
      </w:pPr>
      <w:r w:rsidRPr="004514EB">
        <w:rPr>
          <w:b/>
          <w:bCs/>
        </w:rPr>
        <w:t xml:space="preserve">Forma. </w:t>
      </w:r>
      <w:r w:rsidRPr="004514EB">
        <w:t>Son nulas las capitulaciones matrimoniales que no se otorguen en escritura pública. Siempre que contengan donaciones de terceros a favor de alguno de los cónyuges, o de estos entre sí, los bienes objeto de la donación deberán ser descritos en la misma escritura o por inventario incorporado.</w:t>
      </w:r>
    </w:p>
    <w:p w:rsidR="00EB638C" w:rsidRPr="004514EB" w:rsidRDefault="00EB638C" w:rsidP="00EB638C">
      <w:pPr>
        <w:pStyle w:val="DICTA-TEXTO"/>
        <w:rPr>
          <w:b/>
        </w:rPr>
      </w:pPr>
      <w:r w:rsidRPr="004514EB">
        <w:rPr>
          <w:b/>
          <w:bCs/>
        </w:rPr>
        <w:t xml:space="preserve">Publicidad. </w:t>
      </w:r>
      <w:r w:rsidRPr="004514EB">
        <w:t>Para que sean oponibles frente a terceros, las capitulaciones deberán ser objeto de publicidad en el Registro civil y en los demás Registros en los que su inscripción sea exigida a tales efectos.</w:t>
      </w:r>
    </w:p>
    <w:p w:rsidR="00EB638C" w:rsidRPr="004514EB" w:rsidRDefault="00EB638C" w:rsidP="00EB638C">
      <w:pPr>
        <w:pStyle w:val="DICTA-TEXTO"/>
        <w:rPr>
          <w:b/>
        </w:rPr>
      </w:pPr>
      <w:r w:rsidRPr="004514EB">
        <w:rPr>
          <w:b/>
        </w:rPr>
        <w:t>LEY 85</w:t>
      </w:r>
    </w:p>
    <w:p w:rsidR="00EB638C" w:rsidRPr="004514EB" w:rsidRDefault="00EB638C" w:rsidP="00EB638C">
      <w:pPr>
        <w:pStyle w:val="DICTA-TEXTO"/>
      </w:pPr>
      <w:r w:rsidRPr="004514EB">
        <w:rPr>
          <w:b/>
          <w:bCs/>
        </w:rPr>
        <w:t xml:space="preserve">Contenido. </w:t>
      </w:r>
      <w:r w:rsidRPr="004514EB">
        <w:t xml:space="preserve">Las capitulaciones matrimoniales podrán contener el régimen de bienes del matrimonio que establezcan </w:t>
      </w:r>
      <w:r w:rsidR="00A05547" w:rsidRPr="004514EB">
        <w:t>libremente</w:t>
      </w:r>
      <w:r w:rsidRPr="004514EB">
        <w:t xml:space="preserve"> los otorgantes, quienes podrán también acogerse, total o parcialmente, a cualquiera de los previstos en la presente Compilación. </w:t>
      </w:r>
    </w:p>
    <w:p w:rsidR="00EB638C" w:rsidRPr="004514EB" w:rsidRDefault="00EB638C" w:rsidP="00EB638C">
      <w:pPr>
        <w:pStyle w:val="DICTA-TEXTO"/>
      </w:pPr>
      <w:r w:rsidRPr="004514EB">
        <w:t>Podrán igualmente contener cualesquiera disposiciones o renuncias por razón del matrimonio, ya sean “inter vivos” o “mortis causa”, y tanto referidas a la vigencia del matrimonio como a las que deban regir tras la separación o disolución, sin perjuicio de los derechos que por su naturaleza les sean indisponibles.</w:t>
      </w:r>
    </w:p>
    <w:p w:rsidR="00EB638C" w:rsidRPr="004514EB" w:rsidRDefault="00EB638C" w:rsidP="00EB638C">
      <w:pPr>
        <w:pStyle w:val="DICTA-TEXTO"/>
        <w:rPr>
          <w:b/>
        </w:rPr>
      </w:pPr>
      <w:r w:rsidRPr="004514EB">
        <w:t xml:space="preserve">Así mismo, las capitulaciones podrán establecer </w:t>
      </w:r>
      <w:r w:rsidR="00A05547" w:rsidRPr="004514EB">
        <w:t>libremente</w:t>
      </w:r>
      <w:r w:rsidRPr="004514EB">
        <w:t xml:space="preserve"> el régimen de bienes de la familia conforme a lo previsto en el título XI, ordenar las donaciones a las que se refiere el título X y cualesquiera otras disposiciones, tanto “inter vivos” como “mortis causa”.</w:t>
      </w:r>
    </w:p>
    <w:p w:rsidR="00EB638C" w:rsidRPr="004514EB" w:rsidRDefault="00EB638C" w:rsidP="00EB638C">
      <w:pPr>
        <w:pStyle w:val="DICTA-TEXTO"/>
        <w:rPr>
          <w:b/>
        </w:rPr>
      </w:pPr>
      <w:r w:rsidRPr="004514EB">
        <w:rPr>
          <w:b/>
        </w:rPr>
        <w:t>LEY 86</w:t>
      </w:r>
    </w:p>
    <w:p w:rsidR="00EB638C" w:rsidRPr="004514EB" w:rsidRDefault="00EB638C" w:rsidP="00EB638C">
      <w:pPr>
        <w:pStyle w:val="DICTA-TEXTO"/>
      </w:pPr>
      <w:r w:rsidRPr="004514EB">
        <w:rPr>
          <w:b/>
          <w:bCs/>
        </w:rPr>
        <w:t xml:space="preserve">Modificación. </w:t>
      </w:r>
      <w:r w:rsidRPr="004514EB">
        <w:t xml:space="preserve">Las capitulaciones matrimoniales podrán ser modificadas en cualquier tiempo, siempre que se observe la forma establecida en la ley 84 y presten su consentimiento, además de los cónyuges o personas de cuyo previsto matrimonio se tratare, el resto de </w:t>
      </w:r>
      <w:r w:rsidRPr="004514EB">
        <w:lastRenderedPageBreak/>
        <w:t xml:space="preserve">otorgantes que vivan al tiempo de la modificación en cuanto afecte a los bienes y derechos concedidos por estos últimos o recibidos por ellos. </w:t>
      </w:r>
    </w:p>
    <w:p w:rsidR="00EB638C" w:rsidRPr="004514EB" w:rsidRDefault="00EB638C" w:rsidP="00EB638C">
      <w:pPr>
        <w:pStyle w:val="DICTA-TEXTO"/>
      </w:pPr>
      <w:r w:rsidRPr="004514EB">
        <w:t>Para su oponibilidad frente a terceros, la modificación deberá ser objeto de inscripción conforme a lo previsto en el párrafo segundo de dicha ley.</w:t>
      </w:r>
    </w:p>
    <w:p w:rsidR="00EB638C" w:rsidRPr="004514EB" w:rsidRDefault="00EB638C" w:rsidP="00EB638C">
      <w:pPr>
        <w:pStyle w:val="DICTA-TEXTO"/>
      </w:pPr>
      <w:r w:rsidRPr="004514EB">
        <w:t>En caso de fallecimiento o de modificación de la capacidad de uno de los cónyuges o persona de cuyo previsto matrimonio se tratare, las capitulaciones no podrán ser modificadas.</w:t>
      </w:r>
    </w:p>
    <w:p w:rsidR="00EB638C" w:rsidRPr="004514EB" w:rsidRDefault="00EB638C" w:rsidP="00EB638C">
      <w:pPr>
        <w:pStyle w:val="DICTA-TEXTO"/>
      </w:pPr>
      <w:r w:rsidRPr="004514EB">
        <w:t>Modificada la capacidad de la persona de cualquier otro otorgante que deba intervenir conforme a lo previsto en el párrafo primero de esta ley, se suplirá su consentimiento con arreglo al ordenamiento jurídico.</w:t>
      </w:r>
    </w:p>
    <w:p w:rsidR="00EB638C" w:rsidRPr="004514EB" w:rsidRDefault="00EB638C" w:rsidP="00EB638C">
      <w:pPr>
        <w:pStyle w:val="DICTA-TEXTO"/>
      </w:pPr>
      <w:r w:rsidRPr="004514EB">
        <w:t>Se exceptúa de lo prevenido en esta ley las estipulaciones que por pacto expreso o por su naturaleza sean revocables.</w:t>
      </w:r>
    </w:p>
    <w:p w:rsidR="00EB638C" w:rsidRPr="004514EB" w:rsidRDefault="00EB638C" w:rsidP="00EB638C">
      <w:pPr>
        <w:pStyle w:val="DICTA-TEXTO"/>
      </w:pPr>
      <w:r w:rsidRPr="004514EB">
        <w:t>Los pactos sucesorios recíprocos entre cónyuges podrán ser modificados o revocados por estos sin necesidad del acuerdo de los demás otorgantes de los capítulos.</w:t>
      </w:r>
    </w:p>
    <w:p w:rsidR="00EB638C" w:rsidRPr="004514EB" w:rsidRDefault="00EB638C" w:rsidP="00EB638C">
      <w:pPr>
        <w:pStyle w:val="DICTA-TEXTO"/>
        <w:rPr>
          <w:b/>
        </w:rPr>
      </w:pPr>
      <w:r w:rsidRPr="004514EB">
        <w:rPr>
          <w:b/>
        </w:rPr>
        <w:t>LEY 87</w:t>
      </w:r>
    </w:p>
    <w:p w:rsidR="00EB638C" w:rsidRPr="004514EB" w:rsidRDefault="00EB638C" w:rsidP="00EB638C">
      <w:pPr>
        <w:pStyle w:val="DICTA-TEXTO"/>
        <w:rPr>
          <w:b/>
        </w:rPr>
      </w:pPr>
      <w:r w:rsidRPr="004514EB">
        <w:rPr>
          <w:b/>
          <w:bCs/>
        </w:rPr>
        <w:t xml:space="preserve">Régimen legal supletorio. </w:t>
      </w:r>
      <w:r w:rsidRPr="004514EB">
        <w:t>Si los cónyuges no hubieran pactado en capitulaciones matrimoniales el régimen económico de su matrimonio,</w:t>
      </w:r>
      <w:r w:rsidRPr="004514EB">
        <w:rPr>
          <w:bCs/>
        </w:rPr>
        <w:t xml:space="preserve"> se observará el de conquistas, que se regirá por las disposiciones de esta Compilación en lo que no hubiese sido especialmente acordado entre ellos.</w:t>
      </w:r>
    </w:p>
    <w:p w:rsidR="00EB638C" w:rsidRPr="004514EB" w:rsidRDefault="00EB638C" w:rsidP="00EB638C">
      <w:pPr>
        <w:pStyle w:val="DICTA-TEXTO"/>
        <w:rPr>
          <w:b/>
        </w:rPr>
      </w:pPr>
      <w:r w:rsidRPr="004514EB">
        <w:rPr>
          <w:b/>
        </w:rPr>
        <w:t>LEY 88</w:t>
      </w:r>
    </w:p>
    <w:p w:rsidR="00EB638C" w:rsidRPr="004514EB" w:rsidRDefault="00EB638C" w:rsidP="00EB638C">
      <w:pPr>
        <w:pStyle w:val="DICTA-TEXTO"/>
      </w:pPr>
      <w:r w:rsidRPr="004514EB">
        <w:rPr>
          <w:b/>
          <w:bCs/>
        </w:rPr>
        <w:t xml:space="preserve">Bienes de conquista. </w:t>
      </w:r>
      <w:r w:rsidRPr="004514EB">
        <w:rPr>
          <w:bCs/>
        </w:rPr>
        <w:t>En el régimen de conquistas se hacen comunes de los cónyuges:</w:t>
      </w:r>
    </w:p>
    <w:p w:rsidR="00EB638C" w:rsidRPr="004514EB" w:rsidRDefault="00EB638C" w:rsidP="00EB638C">
      <w:pPr>
        <w:pStyle w:val="DICTA-TEXTO"/>
      </w:pPr>
      <w:r w:rsidRPr="004514EB">
        <w:t>1. Los bienes incluidos en las conquistas en virtud de pactos o disposiciones.</w:t>
      </w:r>
    </w:p>
    <w:p w:rsidR="00EB638C" w:rsidRPr="004514EB" w:rsidRDefault="00EB638C" w:rsidP="00EB638C">
      <w:pPr>
        <w:pStyle w:val="DICTA-TEXTO"/>
      </w:pPr>
      <w:r w:rsidRPr="004514EB">
        <w:t>2. Los bienes adquiridos a título oneroso con cargo a bienes de conquista durante el matrimonio por cualquiera de los cónyuges.</w:t>
      </w:r>
    </w:p>
    <w:p w:rsidR="00EB638C" w:rsidRPr="004514EB" w:rsidRDefault="00EB638C" w:rsidP="00EB638C">
      <w:pPr>
        <w:pStyle w:val="DICTA-TEXTO"/>
      </w:pPr>
      <w:r w:rsidRPr="004514EB">
        <w:lastRenderedPageBreak/>
        <w:t>3. Los bienes adquiridos a título oneroso con cargo a bienes privativos y que los cónyuges convengan sean bienes de conquista, cualesquiera que fueran el precio o contraprestación y la naturaleza del derecho en cuya virtud fueran adquiridos.</w:t>
      </w:r>
    </w:p>
    <w:p w:rsidR="00EB638C" w:rsidRPr="004514EB" w:rsidRDefault="00EB638C" w:rsidP="00EB638C">
      <w:pPr>
        <w:pStyle w:val="DICTA-TEXTO"/>
      </w:pPr>
      <w:r w:rsidRPr="004514EB">
        <w:t>4. Los bienes ganados durante el matrimonio por el trabajo u otra actividad de cualquiera de los cónyuges.</w:t>
      </w:r>
    </w:p>
    <w:p w:rsidR="00EB638C" w:rsidRPr="004514EB" w:rsidRDefault="00EB638C" w:rsidP="00EB638C">
      <w:pPr>
        <w:pStyle w:val="DICTA-TEXTO"/>
      </w:pPr>
      <w:r w:rsidRPr="004514EB">
        <w:t>5. Los frutos y rendimientos de los bienes comunes y de los privativos.</w:t>
      </w:r>
    </w:p>
    <w:p w:rsidR="00EB638C" w:rsidRPr="004514EB" w:rsidRDefault="00EB638C" w:rsidP="00EB638C">
      <w:pPr>
        <w:pStyle w:val="DICTA-TEXTO"/>
      </w:pPr>
      <w:r w:rsidRPr="004514EB">
        <w:t>6. Los derechos de arrendatario por contratos celebrados durante el matrimonio.</w:t>
      </w:r>
    </w:p>
    <w:p w:rsidR="00EB638C" w:rsidRPr="004514EB" w:rsidRDefault="00EB638C" w:rsidP="00EB638C">
      <w:pPr>
        <w:pStyle w:val="DICTA-TEXTO"/>
      </w:pPr>
      <w:r w:rsidRPr="004514EB">
        <w:t>7. Los bienes adquiridos por derecho de retracto convencional o legal, opción, acceso a la propiedad, suscripción preferente u otro cualquier derecho de adquisición que pertenezca a la sociedad de conquistas.</w:t>
      </w:r>
    </w:p>
    <w:p w:rsidR="00EB638C" w:rsidRPr="004514EB" w:rsidRDefault="00EB638C" w:rsidP="00EB638C">
      <w:pPr>
        <w:pStyle w:val="DICTA-TEXTO"/>
      </w:pPr>
      <w:r w:rsidRPr="004514EB">
        <w:t>8. Las accesiones o incrementos de los bienes de conquista.</w:t>
      </w:r>
    </w:p>
    <w:p w:rsidR="00EB638C" w:rsidRPr="004514EB" w:rsidRDefault="00EB638C" w:rsidP="00EB638C">
      <w:pPr>
        <w:pStyle w:val="DICTA-TEXTO"/>
      </w:pPr>
      <w:r w:rsidRPr="004514EB">
        <w:t>9. Cualesquiera otros bienes que no sean privativos conforme a la ley siguiente.</w:t>
      </w:r>
    </w:p>
    <w:p w:rsidR="00EB638C" w:rsidRPr="004514EB" w:rsidRDefault="00EB638C" w:rsidP="00EB638C">
      <w:pPr>
        <w:pStyle w:val="DICTA-TEXTO"/>
      </w:pPr>
      <w:r w:rsidRPr="004514EB">
        <w:rPr>
          <w:b/>
          <w:bCs/>
        </w:rPr>
        <w:t xml:space="preserve">Presunción. </w:t>
      </w:r>
      <w:r w:rsidRPr="004514EB">
        <w:t>Se presumen de conquista todos aquellos bienes cuya pertenencia privativa no conste.</w:t>
      </w:r>
    </w:p>
    <w:p w:rsidR="00EB638C" w:rsidRPr="004514EB" w:rsidRDefault="00EB638C" w:rsidP="00EB638C">
      <w:pPr>
        <w:pStyle w:val="DICTA-TEXTO"/>
      </w:pPr>
      <w:r w:rsidRPr="004514EB">
        <w:rPr>
          <w:b/>
          <w:bCs/>
        </w:rPr>
        <w:t xml:space="preserve">Reembolsos. </w:t>
      </w:r>
      <w:r w:rsidRPr="004514EB">
        <w:t>Lo establecido en los números 3 y 7 se entenderá sin perjuicio de los reembolsos que procedan, que deberán ser actualizados al momento en que se hagan efectivos, ya sea durante la vigencia de la sociedad conyugal o al tiempo de su liquidación.</w:t>
      </w:r>
    </w:p>
    <w:p w:rsidR="00EB638C" w:rsidRPr="004514EB" w:rsidRDefault="00EB638C" w:rsidP="00EB638C">
      <w:pPr>
        <w:pStyle w:val="DICTA-TEXTO"/>
        <w:rPr>
          <w:b/>
        </w:rPr>
      </w:pPr>
      <w:r w:rsidRPr="004514EB">
        <w:rPr>
          <w:b/>
        </w:rPr>
        <w:t>LEY 89</w:t>
      </w:r>
    </w:p>
    <w:p w:rsidR="00EB638C" w:rsidRPr="004514EB" w:rsidRDefault="00EB638C" w:rsidP="00EB638C">
      <w:pPr>
        <w:pStyle w:val="DICTA-TEXTO"/>
      </w:pPr>
      <w:r w:rsidRPr="004514EB">
        <w:rPr>
          <w:b/>
          <w:bCs/>
        </w:rPr>
        <w:t xml:space="preserve">Bienes privativos. </w:t>
      </w:r>
      <w:r w:rsidRPr="004514EB">
        <w:t>Son bienes privativos de cada cónyuge:</w:t>
      </w:r>
    </w:p>
    <w:p w:rsidR="00EB638C" w:rsidRPr="004514EB" w:rsidRDefault="00EB638C" w:rsidP="00EB638C">
      <w:pPr>
        <w:pStyle w:val="DICTA-TEXTO"/>
      </w:pPr>
      <w:r w:rsidRPr="004514EB">
        <w:t>1. Los excluidos de las conquistas en virtud de pactos o disposiciones.</w:t>
      </w:r>
    </w:p>
    <w:p w:rsidR="00EB638C" w:rsidRPr="004514EB" w:rsidRDefault="00EB638C" w:rsidP="00EB638C">
      <w:pPr>
        <w:pStyle w:val="DICTA-TEXTO"/>
      </w:pPr>
      <w:r w:rsidRPr="004514EB">
        <w:t xml:space="preserve">2. Los que a un cónyuge provengan de título oneroso anterior al matrimonio, aunque durante este tenga lugar la adquisición o aun cuando el precio o contraprestación fuere satisfecho, total o parcialmente, con fondos </w:t>
      </w:r>
      <w:r w:rsidRPr="004514EB">
        <w:lastRenderedPageBreak/>
        <w:t>del otro cónyuge o de la sociedad de conquistas, sin perjuicio de lo dispuesto en esta ley para la vivienda familiar.</w:t>
      </w:r>
    </w:p>
    <w:p w:rsidR="00EB638C" w:rsidRPr="004514EB" w:rsidRDefault="00EB638C" w:rsidP="00EB638C">
      <w:pPr>
        <w:pStyle w:val="DICTA-TEXTO"/>
      </w:pPr>
      <w:r w:rsidRPr="004514EB">
        <w:t>3. Los adquiridos a título lucrativo antes del matrimonio o durante este.</w:t>
      </w:r>
    </w:p>
    <w:p w:rsidR="00EB638C" w:rsidRPr="004514EB" w:rsidRDefault="00EB638C" w:rsidP="00EB638C">
      <w:pPr>
        <w:pStyle w:val="DICTA-TEXTO"/>
      </w:pPr>
      <w:r w:rsidRPr="004514EB">
        <w:t>4. Los adquiridos por compra, permuta, dación en pago, venta, transacción y por otra subrogación cualquiera de bienes privativos.</w:t>
      </w:r>
    </w:p>
    <w:p w:rsidR="00EB638C" w:rsidRPr="004514EB" w:rsidRDefault="00EB638C" w:rsidP="00EB638C">
      <w:pPr>
        <w:pStyle w:val="DICTA-TEXTO"/>
      </w:pPr>
      <w:r w:rsidRPr="004514EB">
        <w:t>5. Los adquiridos con cargo a bienes de conquista si en el título adquisitivo ambos cónyuges hacen constar la atribución privativa a uno de ellos.</w:t>
      </w:r>
    </w:p>
    <w:p w:rsidR="00EB638C" w:rsidRPr="004514EB" w:rsidRDefault="00EB638C" w:rsidP="00EB638C">
      <w:pPr>
        <w:pStyle w:val="DICTA-TEXTO"/>
      </w:pPr>
      <w:r w:rsidRPr="004514EB">
        <w:t>6. Los adquiridos por derecho de retracto convencional o legal, opción, acceso a la propiedad, suscripción preferente de acciones u otro cualquier derecho de adquisición preferente perteneciente a uno de los cónyuges.</w:t>
      </w:r>
    </w:p>
    <w:p w:rsidR="00EB638C" w:rsidRPr="004514EB" w:rsidRDefault="00EB638C" w:rsidP="00EB638C">
      <w:pPr>
        <w:pStyle w:val="DICTA-TEXTO"/>
      </w:pPr>
      <w:r w:rsidRPr="004514EB">
        <w:t>7. Las accesiones o incrementos de los bienes privativos.</w:t>
      </w:r>
    </w:p>
    <w:p w:rsidR="00EB638C" w:rsidRPr="004514EB" w:rsidRDefault="00EB638C" w:rsidP="00EB638C">
      <w:pPr>
        <w:pStyle w:val="DICTA-TEXTO"/>
      </w:pPr>
      <w:r w:rsidRPr="004514EB">
        <w:t>8. Los edificios construidos, las nuevas plantaciones y otras cualesquiera mejoras en bienes privativos de uno de los cónyuges.</w:t>
      </w:r>
    </w:p>
    <w:p w:rsidR="00EB638C" w:rsidRPr="004514EB" w:rsidRDefault="00EB638C" w:rsidP="00EB638C">
      <w:pPr>
        <w:pStyle w:val="DICTA-TEXTO"/>
      </w:pPr>
      <w:r w:rsidRPr="004514EB">
        <w:t>9. El resarcimiento de daños y la indemnización de perjuicios causados a la persona de un cónyuge o en sus bienes privativos.</w:t>
      </w:r>
    </w:p>
    <w:p w:rsidR="00EB638C" w:rsidRPr="004514EB" w:rsidRDefault="00EB638C" w:rsidP="00EB638C">
      <w:pPr>
        <w:pStyle w:val="DICTA-TEXTO"/>
      </w:pPr>
      <w:r w:rsidRPr="004514EB">
        <w:t>10. Los bienes y derechos patrimoniales inherentes a la persona y los no transmisibles “inter vivos”.</w:t>
      </w:r>
    </w:p>
    <w:p w:rsidR="00EB638C" w:rsidRPr="004514EB" w:rsidRDefault="00EB638C" w:rsidP="00EB638C">
      <w:pPr>
        <w:pStyle w:val="DICTA-TEXTO"/>
      </w:pPr>
      <w:r w:rsidRPr="004514EB">
        <w:rPr>
          <w:b/>
          <w:bCs/>
        </w:rPr>
        <w:t xml:space="preserve">Vivienda y ajuar familiar. </w:t>
      </w:r>
      <w:r w:rsidRPr="004514EB">
        <w:t>En el supuesto de la vivienda y ajuar familiar, cuando su adquisición o el abono total o parcial de su precio tuviere lugar constante matrimonio, aun cuando provenga de título anterior al mismo, se tendrán en cuenta las siguientes reglas:</w:t>
      </w:r>
    </w:p>
    <w:p w:rsidR="00EB638C" w:rsidRPr="004514EB" w:rsidRDefault="00EB638C" w:rsidP="00EB638C">
      <w:pPr>
        <w:pStyle w:val="DICTA-TEXTO"/>
      </w:pPr>
      <w:r w:rsidRPr="004514EB">
        <w:t>a) Si el pago hubiera tenido lugar con aportación única y exclusiva de uno de los cónyuges, será privativa suya.</w:t>
      </w:r>
    </w:p>
    <w:p w:rsidR="00EB638C" w:rsidRPr="004514EB" w:rsidRDefault="00EB638C" w:rsidP="00EB638C">
      <w:pPr>
        <w:pStyle w:val="DICTA-TEXTO"/>
      </w:pPr>
      <w:r w:rsidRPr="004514EB">
        <w:t>b) Si el pago se realizó con bienes de titularidad privativa de ambos cónyuges, pertenecerá proindiviso a ambos en proporción a las respectivas aportaciones.</w:t>
      </w:r>
    </w:p>
    <w:p w:rsidR="00EB638C" w:rsidRPr="004514EB" w:rsidRDefault="00EB638C" w:rsidP="00EB638C">
      <w:pPr>
        <w:pStyle w:val="DICTA-TEXTO"/>
      </w:pPr>
      <w:r w:rsidRPr="004514EB">
        <w:lastRenderedPageBreak/>
        <w:t>c) Si lo fuere con bienes de uno o ambos cónyuges y con los de la sociedad de conquistas, el proindiviso tendrá lugar en proporción a las aportaciones de cada uno y de la sociedad de conquistas.</w:t>
      </w:r>
    </w:p>
    <w:p w:rsidR="00EB638C" w:rsidRPr="004514EB" w:rsidRDefault="00EB638C" w:rsidP="00EB638C">
      <w:pPr>
        <w:pStyle w:val="DICTA-TEXTO"/>
      </w:pPr>
      <w:r w:rsidRPr="004514EB">
        <w:t>Las aportaciones a las que se refieren los apartados anteriores vendrán determinadas por los pagos efectivos realizados para hacer frente al precio de adquisición de la vivienda o ajuar familiares con independencia de si la compra haya tenido lugar al contado, a plazos o con préstamo posterior.</w:t>
      </w:r>
    </w:p>
    <w:p w:rsidR="00EB638C" w:rsidRPr="004514EB" w:rsidRDefault="00EB638C" w:rsidP="00EB638C">
      <w:pPr>
        <w:pStyle w:val="DICTA-TEXTO"/>
      </w:pPr>
      <w:r w:rsidRPr="004514EB">
        <w:rPr>
          <w:b/>
          <w:bCs/>
        </w:rPr>
        <w:t xml:space="preserve">Reembolsos. </w:t>
      </w:r>
      <w:r w:rsidRPr="004514EB">
        <w:t>Lo establecido en los números 2, 6, 7 y 8 se entenderá sin perjuicio de los reembolsos que procedan y que deberán ser actualizados al momento en que se hagan efectivos, ya sea durante la vigencia de la sociedad conyugal o al tiempo de su liquidación.</w:t>
      </w:r>
    </w:p>
    <w:p w:rsidR="00EB638C" w:rsidRPr="004514EB" w:rsidRDefault="00EB638C" w:rsidP="00EB638C">
      <w:pPr>
        <w:pStyle w:val="DICTA-TEXTO"/>
        <w:rPr>
          <w:b/>
        </w:rPr>
      </w:pPr>
      <w:r w:rsidRPr="004514EB">
        <w:rPr>
          <w:b/>
        </w:rPr>
        <w:t>LEY 90</w:t>
      </w:r>
    </w:p>
    <w:p w:rsidR="00EB638C" w:rsidRPr="004514EB" w:rsidRDefault="00EB638C" w:rsidP="00EB638C">
      <w:pPr>
        <w:pStyle w:val="DICTA-TEXTO"/>
      </w:pPr>
      <w:r w:rsidRPr="004514EB">
        <w:rPr>
          <w:b/>
          <w:bCs/>
        </w:rPr>
        <w:t xml:space="preserve">Cargas de la sociedad de conquistas. </w:t>
      </w:r>
      <w:r w:rsidRPr="004514EB">
        <w:t>Serán de cargo del patrimonio común:</w:t>
      </w:r>
    </w:p>
    <w:p w:rsidR="00EB638C" w:rsidRPr="004514EB" w:rsidRDefault="00EB638C" w:rsidP="00EB638C">
      <w:pPr>
        <w:pStyle w:val="DICTA-TEXTO"/>
      </w:pPr>
      <w:r w:rsidRPr="004514EB">
        <w:t>1. Los gastos para el sostenimiento de la familia, tanto ordinarios como extraordinarios, conforme a las circunstancias de la misma y a su nivel económico, así como los de la educación y formación integral de los hijos comunes.</w:t>
      </w:r>
    </w:p>
    <w:p w:rsidR="00EB638C" w:rsidRPr="004514EB" w:rsidRDefault="00EB638C" w:rsidP="00EB638C">
      <w:pPr>
        <w:pStyle w:val="DICTA-TEXTO"/>
      </w:pPr>
      <w:r w:rsidRPr="004514EB">
        <w:t xml:space="preserve">2. Los gastos de alimentación y habitación de los hijos de cualquiera de los cónyuges económicamente dependientes y devengados en aquellos períodos en que compartan la convivencia y los de </w:t>
      </w:r>
      <w:r w:rsidR="00A05547" w:rsidRPr="004514EB">
        <w:t>aquello</w:t>
      </w:r>
      <w:r w:rsidRPr="004514EB">
        <w:t xml:space="preserve">s otros familiares o allegados con los que se conviva y carezcan de independencia económica. </w:t>
      </w:r>
    </w:p>
    <w:p w:rsidR="00EB638C" w:rsidRPr="004514EB" w:rsidRDefault="00EB638C" w:rsidP="00EB638C">
      <w:pPr>
        <w:pStyle w:val="DICTA-TEXTO"/>
      </w:pPr>
      <w:r w:rsidRPr="004514EB">
        <w:t>3. Los alimentos y la educación de los hijos de anterior unión de uno de los cónyuges si este no hubiere hecho la partición y entrega de bienes a que se refiere la ley 114 cuando la misma procediere.</w:t>
      </w:r>
    </w:p>
    <w:p w:rsidR="00EB638C" w:rsidRPr="004514EB" w:rsidRDefault="00EB638C" w:rsidP="00EB638C">
      <w:pPr>
        <w:pStyle w:val="DICTA-TEXTO"/>
      </w:pPr>
      <w:r w:rsidRPr="004514EB">
        <w:t>4. Los gastos ordinarios y extraordinarios de la administración de los bienes comunes.</w:t>
      </w:r>
    </w:p>
    <w:p w:rsidR="00EB638C" w:rsidRPr="004514EB" w:rsidRDefault="00EB638C" w:rsidP="00EB638C">
      <w:pPr>
        <w:pStyle w:val="DICTA-TEXTO"/>
      </w:pPr>
      <w:r w:rsidRPr="004514EB">
        <w:t>5. Las obligaciones extracontractuales de los cónyuges derivadas de actuaciones realizadas en interés de la sociedad de conquistas o con beneficio para ella, en el ámbito de la administración de los bienes comunes.</w:t>
      </w:r>
    </w:p>
    <w:p w:rsidR="00EB638C" w:rsidRPr="004514EB" w:rsidRDefault="00EB638C" w:rsidP="00EB638C">
      <w:pPr>
        <w:pStyle w:val="DICTA-TEXTO"/>
      </w:pPr>
      <w:r w:rsidRPr="004514EB">
        <w:lastRenderedPageBreak/>
        <w:t>6. Los gastos necesarios causados en litigios que ambos cónyuges sostengan contra tercero, o por uno solo si redundan en provecho de la familia.</w:t>
      </w:r>
    </w:p>
    <w:p w:rsidR="00EB638C" w:rsidRPr="004514EB" w:rsidRDefault="00EB638C" w:rsidP="00EB638C">
      <w:pPr>
        <w:pStyle w:val="DICTA-TEXTO"/>
        <w:rPr>
          <w:b/>
        </w:rPr>
      </w:pPr>
      <w:r w:rsidRPr="004514EB">
        <w:t>7. Los gastos ordinarios de la administración de los bienes privativos de los cónyuges.</w:t>
      </w:r>
    </w:p>
    <w:p w:rsidR="00EB638C" w:rsidRPr="004514EB" w:rsidRDefault="00EB638C" w:rsidP="00EB638C">
      <w:pPr>
        <w:pStyle w:val="DICTA-TEXTO"/>
        <w:rPr>
          <w:b/>
        </w:rPr>
      </w:pPr>
      <w:r w:rsidRPr="004514EB">
        <w:t>8. Los gastos de la explotación regular de los negocios o los ocasionados con carácter ordinario por el ejercicio de la profesión, arte u oficio de cada cónyuge.</w:t>
      </w:r>
    </w:p>
    <w:p w:rsidR="00EB638C" w:rsidRPr="004514EB" w:rsidRDefault="00EB638C" w:rsidP="00EB638C">
      <w:pPr>
        <w:pStyle w:val="DICTA-TEXTO"/>
        <w:rPr>
          <w:b/>
        </w:rPr>
      </w:pPr>
      <w:r w:rsidRPr="004514EB">
        <w:rPr>
          <w:b/>
        </w:rPr>
        <w:t>LEY 91</w:t>
      </w:r>
    </w:p>
    <w:p w:rsidR="00EB638C" w:rsidRPr="004514EB" w:rsidRDefault="00EB638C" w:rsidP="00EB638C">
      <w:pPr>
        <w:pStyle w:val="DICTA-TEXTO"/>
      </w:pPr>
      <w:r w:rsidRPr="004514EB">
        <w:rPr>
          <w:b/>
          <w:bCs/>
        </w:rPr>
        <w:t xml:space="preserve">Cargas privativas. </w:t>
      </w:r>
      <w:r w:rsidRPr="004514EB">
        <w:t>Serán de cargo de cada cónyuge:</w:t>
      </w:r>
    </w:p>
    <w:p w:rsidR="00EB638C" w:rsidRPr="004514EB" w:rsidRDefault="00EB638C" w:rsidP="00EB638C">
      <w:pPr>
        <w:pStyle w:val="DICTA-TEXTO"/>
      </w:pPr>
      <w:r w:rsidRPr="004514EB">
        <w:t>1. La alimentación y demás gastos ordinarios de los hijos no comunes fuera de los supuestos previstos en el apartado 2 de la ley anterior, así como sus gastos de educación.</w:t>
      </w:r>
    </w:p>
    <w:p w:rsidR="00EB638C" w:rsidRPr="004514EB" w:rsidRDefault="00EB638C" w:rsidP="00EB638C">
      <w:pPr>
        <w:pStyle w:val="DICTA-TEXTO"/>
      </w:pPr>
      <w:r w:rsidRPr="004514EB">
        <w:t>2. El sostenimiento, alimentación y educación de sus hijos de anterior unión cuando se hubiere hecho la partición y entrega de bienes, si procediere, conforme a la ley 114 o cuando la misma no procediere conforme a la ley 115.</w:t>
      </w:r>
    </w:p>
    <w:p w:rsidR="00EB638C" w:rsidRPr="004514EB" w:rsidRDefault="00EB638C" w:rsidP="00EB638C">
      <w:pPr>
        <w:pStyle w:val="DICTA-TEXTO"/>
        <w:rPr>
          <w:b/>
        </w:rPr>
      </w:pPr>
      <w:r w:rsidRPr="004514EB">
        <w:t>3. Lo perdido y pagado en juego por cualquiera de los cónyuges, salvo que se trate de cantidades módicas regular y periódicamente aplicadas a juegos o apuestas de amplia difusión y seguimiento social, así como lo perdido y no pagado en los juegos de suerte, envite o azar cuando su importe sea legalmente exigible.</w:t>
      </w:r>
    </w:p>
    <w:p w:rsidR="00EB638C" w:rsidRPr="004514EB" w:rsidRDefault="00EB638C" w:rsidP="00EB638C">
      <w:pPr>
        <w:pStyle w:val="DICTA-TEXTO"/>
        <w:rPr>
          <w:b/>
        </w:rPr>
      </w:pPr>
      <w:r w:rsidRPr="004514EB">
        <w:t>4. Los gastos y obligaciones que no sean cargas de la sociedad de conquistas conforme a la ley anterior.</w:t>
      </w:r>
    </w:p>
    <w:p w:rsidR="00EB638C" w:rsidRPr="004514EB" w:rsidRDefault="00EB638C" w:rsidP="00EB638C">
      <w:pPr>
        <w:pStyle w:val="DICTA-TEXTO"/>
        <w:rPr>
          <w:b/>
        </w:rPr>
      </w:pPr>
      <w:r w:rsidRPr="004514EB">
        <w:rPr>
          <w:b/>
        </w:rPr>
        <w:t>LEY 92</w:t>
      </w:r>
    </w:p>
    <w:p w:rsidR="00EB638C" w:rsidRPr="004514EB" w:rsidRDefault="00EB638C" w:rsidP="00EB638C">
      <w:pPr>
        <w:pStyle w:val="DICTA-TEXTO"/>
      </w:pPr>
      <w:r w:rsidRPr="004514EB">
        <w:rPr>
          <w:b/>
          <w:bCs/>
        </w:rPr>
        <w:t>Responsabilidad de la sociedad de conquistas.</w:t>
      </w:r>
      <w:r w:rsidRPr="004514EB">
        <w:t xml:space="preserve"> Responderán los bienes comunes, en la forma que en cada caso se determina, de:</w:t>
      </w:r>
    </w:p>
    <w:p w:rsidR="00EB638C" w:rsidRPr="004514EB" w:rsidRDefault="00EB638C" w:rsidP="00EB638C">
      <w:pPr>
        <w:pStyle w:val="DICTA-TEXTO"/>
      </w:pPr>
      <w:r w:rsidRPr="004514EB">
        <w:lastRenderedPageBreak/>
        <w:t xml:space="preserve">1. Los gastos y obligaciones que sean carga de la sociedad conforme a lo dispuesto en la ley 90 aun cuando hubieran sido contraídas por uno solo de los cónyuges. </w:t>
      </w:r>
    </w:p>
    <w:p w:rsidR="00EB638C" w:rsidRPr="004514EB" w:rsidRDefault="00EB638C" w:rsidP="00EB638C">
      <w:pPr>
        <w:pStyle w:val="DICTA-TEXTO"/>
      </w:pPr>
      <w:r w:rsidRPr="004514EB">
        <w:t xml:space="preserve">En este último supuesto, junto con los bienes comunes responderán directamente los bienes privativos del cónyuge deudor. Además, en aquellas obligaciones contraídas por uno solo en cumplimiento de obligaciones legales de inexcusable ejercicio, comunes a ambos, responderán subsidiariamente los bienes del otro cónyuge. </w:t>
      </w:r>
    </w:p>
    <w:p w:rsidR="00EB638C" w:rsidRPr="004514EB" w:rsidRDefault="00EB638C" w:rsidP="00EB638C">
      <w:pPr>
        <w:pStyle w:val="DICTA-TEXTO"/>
      </w:pPr>
      <w:r w:rsidRPr="004514EB">
        <w:t>La misma responsabilidad se derivará cuando se trate de afianzamientos cuyo otorgamiento resultase de dichas cargas.</w:t>
      </w:r>
    </w:p>
    <w:p w:rsidR="00EB638C" w:rsidRPr="004514EB" w:rsidRDefault="00EB638C" w:rsidP="00EB638C">
      <w:pPr>
        <w:pStyle w:val="DICTA-TEXTO"/>
      </w:pPr>
      <w:r w:rsidRPr="004514EB">
        <w:t>2. Las obligaciones que contraigan conjuntamente uno y otro cónyuge, o uno de ellos actuando en nombre y representación de ambos.</w:t>
      </w:r>
    </w:p>
    <w:p w:rsidR="00EB638C" w:rsidRPr="004514EB" w:rsidRDefault="00EB638C" w:rsidP="00EB638C">
      <w:pPr>
        <w:pStyle w:val="DICTA-TEXTO"/>
      </w:pPr>
      <w:r w:rsidRPr="004514EB">
        <w:t xml:space="preserve">De estas obligaciones, responderán indistinta y solidariamente el patrimonio común y los respectivos patrimonios privativos; el patrimonio común responderá por la totalidad de la deuda en tanto que los privativos lo harán por la mitad. </w:t>
      </w:r>
    </w:p>
    <w:p w:rsidR="00EB638C" w:rsidRPr="004514EB" w:rsidRDefault="00EB638C" w:rsidP="00EB638C">
      <w:pPr>
        <w:pStyle w:val="DICTA-TEXTO"/>
      </w:pPr>
      <w:r w:rsidRPr="004514EB">
        <w:t>La misma responsabilidad se derivará de las fianzas constituidas por ambos cónyuges en favor de terceros sin perjuicio de lo establecido en la ley 525.</w:t>
      </w:r>
    </w:p>
    <w:p w:rsidR="00EB638C" w:rsidRPr="004514EB" w:rsidRDefault="00EB638C" w:rsidP="00EB638C">
      <w:pPr>
        <w:pStyle w:val="DICTA-TEXTO"/>
      </w:pPr>
      <w:r w:rsidRPr="004514EB">
        <w:t>Lo expuesto en los apartados anteriores se entiende sin perjuicio de los reembolsos procedentes de conformidad con la naturaleza privativa o común de la carga y del patrimonio con que se hizo efectiva la responsabilidad contraída.</w:t>
      </w:r>
    </w:p>
    <w:p w:rsidR="00EB638C" w:rsidRPr="004514EB" w:rsidRDefault="00EB638C" w:rsidP="00EB638C">
      <w:pPr>
        <w:pStyle w:val="DICTA-TEXTO"/>
      </w:pPr>
      <w:r w:rsidRPr="004514EB">
        <w:t xml:space="preserve">3. Las obligaciones individuales de un cónyuge contraídas con el consentimiento del otro. </w:t>
      </w:r>
    </w:p>
    <w:p w:rsidR="00EB638C" w:rsidRPr="004514EB" w:rsidRDefault="00EB638C" w:rsidP="00EB638C">
      <w:pPr>
        <w:pStyle w:val="DICTA-TEXTO"/>
      </w:pPr>
      <w:r w:rsidRPr="004514EB">
        <w:t>En este caso, responderán, junto con los bienes del cónyuge deudor, los bienes comunes. Además, en los supuestos de obligaciones contraídas en el cumplimiento de deberes legales de inexcusable ejercicio, comunes a ambos cónyuges, responderá subsidiariamente el patrimonio del otro cónyuge.</w:t>
      </w:r>
    </w:p>
    <w:p w:rsidR="00EB638C" w:rsidRPr="004514EB" w:rsidRDefault="00EB638C" w:rsidP="00EB638C">
      <w:pPr>
        <w:pStyle w:val="DICTA-TEXTO"/>
      </w:pPr>
      <w:r w:rsidRPr="004514EB">
        <w:lastRenderedPageBreak/>
        <w:t>Todo ello sin perjuicio de los reembolsos procedentes en razón a la naturaleza de la carga y al patrimonio con que se hizo frente.</w:t>
      </w:r>
    </w:p>
    <w:p w:rsidR="00EB638C" w:rsidRPr="004514EB" w:rsidRDefault="00EB638C" w:rsidP="00EB638C">
      <w:pPr>
        <w:pStyle w:val="DICTA-TEXTO"/>
      </w:pPr>
      <w:r w:rsidRPr="004514EB">
        <w:t xml:space="preserve">4. Las obligaciones individuales contraídas por uno solo de los cónyuges en el cumplimiento de obligaciones legales de inexcusable ejercicio comunes a ambos, en cuyo caso responderán, solidariamente, los bienes del </w:t>
      </w:r>
      <w:r w:rsidR="00A05547" w:rsidRPr="004514EB">
        <w:t>cónyuge</w:t>
      </w:r>
      <w:r w:rsidRPr="004514EB">
        <w:t xml:space="preserve"> que contrajo la deuda y los de la sociedad conyugal y, subsidiariamente, los del otro cónyuge, sin perjuicio de los reembolsos que procedan. </w:t>
      </w:r>
    </w:p>
    <w:p w:rsidR="00EB638C" w:rsidRPr="004514EB" w:rsidRDefault="00EB638C" w:rsidP="00EB638C">
      <w:pPr>
        <w:pStyle w:val="DICTA-TEXTO"/>
      </w:pPr>
      <w:r w:rsidRPr="004514EB">
        <w:t>La misma responsabilidad se derivará de las fianzas prestadas por uno solo de los cónyuges por deudas contraídas por un tercero en atenciones legalmente debidas por los esposos.</w:t>
      </w:r>
    </w:p>
    <w:p w:rsidR="00EB638C" w:rsidRPr="004514EB" w:rsidRDefault="00EB638C" w:rsidP="00EB638C">
      <w:pPr>
        <w:pStyle w:val="DICTA-TEXTO"/>
        <w:rPr>
          <w:b/>
        </w:rPr>
      </w:pPr>
      <w:r w:rsidRPr="004514EB">
        <w:rPr>
          <w:b/>
        </w:rPr>
        <w:t>LEY 93</w:t>
      </w:r>
    </w:p>
    <w:p w:rsidR="00EB638C" w:rsidRPr="004514EB" w:rsidRDefault="00EB638C" w:rsidP="00EB638C">
      <w:pPr>
        <w:pStyle w:val="DICTA-TEXTO"/>
      </w:pPr>
      <w:r w:rsidRPr="004514EB">
        <w:rPr>
          <w:b/>
          <w:bCs/>
        </w:rPr>
        <w:t xml:space="preserve">Responsabilidad personal de cada cónyuge. </w:t>
      </w:r>
      <w:r w:rsidRPr="004514EB">
        <w:t>Cada uno de los cónyuges responderá con su patrimonio privativo de las cargas a las que se refiere la ley 91, así como de todas aquellas obligaciones que contraiga sin el consentimiento del otro y no sean de cargo y responsabilidad de la sociedad de conquistas conforme a lo previsto en las leyes 90 y 92.</w:t>
      </w:r>
    </w:p>
    <w:p w:rsidR="00EB638C" w:rsidRPr="004514EB" w:rsidRDefault="00EB638C" w:rsidP="00EB638C">
      <w:pPr>
        <w:pStyle w:val="DICTA-TEXTO"/>
      </w:pPr>
      <w:r w:rsidRPr="004514EB">
        <w:t>Dicha responsabilidad se extenderá a las garantías prestadas a favor de terceros por uno solo de los cónyuges.</w:t>
      </w:r>
    </w:p>
    <w:p w:rsidR="00EB638C" w:rsidRPr="004514EB" w:rsidRDefault="00EB638C" w:rsidP="00EB638C">
      <w:pPr>
        <w:pStyle w:val="DICTA-TEXTO"/>
      </w:pPr>
      <w:r w:rsidRPr="004514EB">
        <w:t>En tales supuestos, si el patrimonio privativo del cónyuge no fuera suficiente, el acreedor podrá pedir el embargo de bienes de conquista, que será inmediatamente notificado al otro cónyuge.</w:t>
      </w:r>
    </w:p>
    <w:p w:rsidR="00EB638C" w:rsidRPr="004514EB" w:rsidRDefault="00EB638C" w:rsidP="00EB638C">
      <w:pPr>
        <w:pStyle w:val="DICTA-TEXTO"/>
      </w:pPr>
      <w:r w:rsidRPr="004514EB">
        <w:t>Si la ejecución se realizare sobre bienes comunes, se considerará que el cónyuge deudor tiene recibido a cuenta de su participación el valor de aquellos al tiempo que los abone con caudal propio o al tiempo de la liquidación de la sociedad conyugal.</w:t>
      </w:r>
    </w:p>
    <w:p w:rsidR="00EB638C" w:rsidRPr="004514EB" w:rsidRDefault="00EB638C" w:rsidP="00EB638C">
      <w:pPr>
        <w:pStyle w:val="DICTA-TEXTO"/>
        <w:rPr>
          <w:b/>
        </w:rPr>
      </w:pPr>
      <w:r w:rsidRPr="004514EB">
        <w:t xml:space="preserve">No obstante, el cónyuge no deudor podrá, dentro de los nueve días siguientes a la notificación de la traba o, en su caso, de la resolución que declare la responsabilidad privativa del otro, bien señalar bienes privativos del deudor suficientes para la realización de la responsabilidad contraída, bien exigir la sustitución de la traba en bienes de conquistas por la del </w:t>
      </w:r>
      <w:r w:rsidRPr="004514EB">
        <w:lastRenderedPageBreak/>
        <w:t>remanente que al cónyuge deudor se adjudique en la liquidación de la sociedad conyugal, en cuyo caso, el embargo llevará consigo la disolución y liquidación de esta, y se aplicará el régimen de separación de bienes en los términos previstos en la ley 101.</w:t>
      </w:r>
    </w:p>
    <w:p w:rsidR="00EB638C" w:rsidRPr="004514EB" w:rsidRDefault="00EB638C" w:rsidP="00EB638C">
      <w:pPr>
        <w:pStyle w:val="DICTA-TEXTO"/>
        <w:rPr>
          <w:b/>
        </w:rPr>
      </w:pPr>
      <w:r w:rsidRPr="004514EB">
        <w:rPr>
          <w:b/>
        </w:rPr>
        <w:t>LEY 94</w:t>
      </w:r>
    </w:p>
    <w:p w:rsidR="00EB638C" w:rsidRPr="004514EB" w:rsidRDefault="00EB638C" w:rsidP="00EB638C">
      <w:pPr>
        <w:pStyle w:val="DICTA-TEXTO"/>
      </w:pPr>
      <w:r w:rsidRPr="004514EB">
        <w:rPr>
          <w:b/>
          <w:bCs/>
        </w:rPr>
        <w:t xml:space="preserve">Administración y disposición. </w:t>
      </w:r>
      <w:r w:rsidRPr="004514EB">
        <w:t>La administración y disposición de bienes de conquista se regirá por lo pactado en capitulaciones matrimoniales o en escritura pública.</w:t>
      </w:r>
    </w:p>
    <w:p w:rsidR="00EB638C" w:rsidRPr="004514EB" w:rsidRDefault="00EB638C" w:rsidP="00EB638C">
      <w:pPr>
        <w:pStyle w:val="DICTA-TEXTO"/>
      </w:pPr>
      <w:r w:rsidRPr="004514EB">
        <w:t>En defecto de pacto corresponderá a ambos cónyuges conjuntamente, sin perjuicio de lo establecido en los apartados siguientes:</w:t>
      </w:r>
    </w:p>
    <w:p w:rsidR="00EB638C" w:rsidRPr="004514EB" w:rsidRDefault="00EB638C" w:rsidP="00EB638C">
      <w:pPr>
        <w:pStyle w:val="DICTA-TEXTO"/>
      </w:pPr>
      <w:r w:rsidRPr="004514EB">
        <w:t>1. Cuando uno de los cónyuges se hallare impedido para prestar su consentimiento sobre uno o varios actos de administración o disposición de bienes de conquista, o se negare injustificadamente a otorgarlo, resolverá el juez.</w:t>
      </w:r>
    </w:p>
    <w:p w:rsidR="00EB638C" w:rsidRPr="004514EB" w:rsidRDefault="00EB638C" w:rsidP="00EB638C">
      <w:pPr>
        <w:pStyle w:val="DICTA-TEXTO"/>
      </w:pPr>
      <w:r w:rsidRPr="004514EB">
        <w:t>2. Cualquiera de los cónyuges podrá realizar por sí solo actos de administración sobre bienes o derechos de la sociedad de conquistas y actos de disposición de dinero o títulos valores de igual carácter, siempre que se encuentren en su poder o figuren a su nombre, así como ejercitar los derechos de crédito que aparezcan constituidos a su favor; todo ello, sin perjuicio de los reembolsos a que hubiere lugar.</w:t>
      </w:r>
    </w:p>
    <w:p w:rsidR="00EB638C" w:rsidRPr="004514EB" w:rsidRDefault="00EB638C" w:rsidP="00EB638C">
      <w:pPr>
        <w:pStyle w:val="DICTA-TEXTO"/>
      </w:pPr>
      <w:r w:rsidRPr="004514EB">
        <w:t>3. Si los dos cónyuges fueran menores, será necesaria la asistencia de sus padres o, en su caso, de su representante legal, para la enajenación o gravamen de inmuebles, establecimientos mercantiles o industriales, sus elementos esenciales u objetos de valor extraordinario comunes.</w:t>
      </w:r>
    </w:p>
    <w:p w:rsidR="00EB638C" w:rsidRPr="004514EB" w:rsidRDefault="00EB638C" w:rsidP="00EB638C">
      <w:pPr>
        <w:pStyle w:val="DICTA-TEXTO"/>
      </w:pPr>
      <w:r w:rsidRPr="004514EB">
        <w:t xml:space="preserve">No será necesaria la asistencia a que se refiere el párrafo anterior si solo uno de los cónyuges es menor, bastando en tal caso el consentimiento de ambos. </w:t>
      </w:r>
    </w:p>
    <w:p w:rsidR="00EB638C" w:rsidRPr="004514EB" w:rsidRDefault="00EB638C" w:rsidP="00EB638C">
      <w:pPr>
        <w:pStyle w:val="DICTA-TEXTO"/>
      </w:pPr>
      <w:r w:rsidRPr="004514EB">
        <w:t>4. La administración y disposición se transferirán por ministerio de la ley al tutor o representante legal del cónyuge que tenga modificada su capacidad de obrar.</w:t>
      </w:r>
    </w:p>
    <w:p w:rsidR="00EB638C" w:rsidRPr="004514EB" w:rsidRDefault="00EB638C" w:rsidP="00EB638C">
      <w:pPr>
        <w:pStyle w:val="DICTA-TEXTO"/>
      </w:pPr>
      <w:r w:rsidRPr="004514EB">
        <w:lastRenderedPageBreak/>
        <w:t>5. No podrá suplirse el consentimiento de ninguno de los cónyuges para actos de enajenación o gravamen a título lucrativo de bienes de conquista. Sin embargo, ambos cónyuges podrán por sí solos hacer donaciones moderadas conforme a la posición de la familia y los usos sociales.</w:t>
      </w:r>
    </w:p>
    <w:p w:rsidR="00EB638C" w:rsidRPr="004514EB" w:rsidRDefault="00EB638C" w:rsidP="00EB638C">
      <w:pPr>
        <w:pStyle w:val="DICTA-TEXTO"/>
        <w:rPr>
          <w:b/>
        </w:rPr>
      </w:pPr>
      <w:r w:rsidRPr="004514EB">
        <w:t>6. Por actos “mortis causa” cada uno de los cónyuges puede disponer de sus respectivos bienes privativos y de la parte que a la disolución de la sociedad conyugal le corresponda en los bienes de conquista. Cuando se disponga de bienes determinados que sean de conquista se observará lo que para el legado se establece en la ley 251.</w:t>
      </w:r>
    </w:p>
    <w:p w:rsidR="00EB638C" w:rsidRPr="004514EB" w:rsidRDefault="00EB638C" w:rsidP="00EB638C">
      <w:pPr>
        <w:pStyle w:val="DICTA-TEXTO"/>
        <w:rPr>
          <w:b/>
        </w:rPr>
      </w:pPr>
      <w:r w:rsidRPr="004514EB">
        <w:rPr>
          <w:b/>
        </w:rPr>
        <w:t>LEY 95</w:t>
      </w:r>
    </w:p>
    <w:p w:rsidR="00EB638C" w:rsidRPr="004514EB" w:rsidRDefault="00EB638C" w:rsidP="00EB638C">
      <w:pPr>
        <w:pStyle w:val="DICTA-TEXTO"/>
      </w:pPr>
      <w:r w:rsidRPr="004514EB">
        <w:rPr>
          <w:b/>
          <w:bCs/>
        </w:rPr>
        <w:t xml:space="preserve">Disolución. </w:t>
      </w:r>
      <w:r w:rsidRPr="004514EB">
        <w:t>Son causas de disolución de la sociedad conyugal de conquistas:</w:t>
      </w:r>
    </w:p>
    <w:p w:rsidR="00EB638C" w:rsidRPr="004514EB" w:rsidRDefault="00EB638C" w:rsidP="00EB638C">
      <w:pPr>
        <w:pStyle w:val="DICTA-TEXTO"/>
      </w:pPr>
      <w:r w:rsidRPr="004514EB">
        <w:t>1. Las establecidas en capitulaciones matrimoniales.</w:t>
      </w:r>
    </w:p>
    <w:p w:rsidR="00EB638C" w:rsidRPr="004514EB" w:rsidRDefault="00EB638C" w:rsidP="00EB638C">
      <w:pPr>
        <w:pStyle w:val="DICTA-TEXTO"/>
      </w:pPr>
      <w:r w:rsidRPr="004514EB">
        <w:t>2. El acuerdo de ambos cónyuges; pero si anteriormente hubieren otorgado capitulaciones, deberá observarse lo establecido en la ley 86.</w:t>
      </w:r>
    </w:p>
    <w:p w:rsidR="00EB638C" w:rsidRPr="004514EB" w:rsidRDefault="00EB638C" w:rsidP="00EB638C">
      <w:pPr>
        <w:pStyle w:val="DICTA-TEXTO"/>
      </w:pPr>
      <w:r w:rsidRPr="004514EB">
        <w:t>3. El fallecimiento de uno de los cónyuges.</w:t>
      </w:r>
    </w:p>
    <w:p w:rsidR="00EB638C" w:rsidRPr="004514EB" w:rsidRDefault="00EB638C" w:rsidP="00EB638C">
      <w:pPr>
        <w:pStyle w:val="DICTA-TEXTO"/>
      </w:pPr>
      <w:r w:rsidRPr="004514EB">
        <w:t xml:space="preserve">4. La resolución judicial por la que se declare la nulidad, separación o divorcio. </w:t>
      </w:r>
    </w:p>
    <w:p w:rsidR="00EB638C" w:rsidRPr="004514EB" w:rsidRDefault="00EB638C" w:rsidP="00EB638C">
      <w:pPr>
        <w:pStyle w:val="DICTA-TEXTO"/>
      </w:pPr>
      <w:r w:rsidRPr="004514EB">
        <w:t>5. La resolución judicial que la decrete, a petición de uno de los cónyuges, en cualquiera de los casos siguientes:</w:t>
      </w:r>
    </w:p>
    <w:p w:rsidR="00EB638C" w:rsidRPr="004514EB" w:rsidRDefault="00EB638C" w:rsidP="00EB638C">
      <w:pPr>
        <w:pStyle w:val="DICTA-TEXTO"/>
      </w:pPr>
      <w:r w:rsidRPr="004514EB">
        <w:t>a) Si se hubiera modificado judicialmente la capacidad del otro cónyuge o hubiera sido declarado ausente.</w:t>
      </w:r>
    </w:p>
    <w:p w:rsidR="00EB638C" w:rsidRPr="004514EB" w:rsidRDefault="00EB638C" w:rsidP="00EB638C">
      <w:pPr>
        <w:pStyle w:val="DICTA-TEXTO"/>
      </w:pPr>
      <w:r w:rsidRPr="004514EB">
        <w:t xml:space="preserve">b) Si el otro cónyuge hubiera sido declarado en concurso cuando dicho efecto esté previsto en la ley concursal. </w:t>
      </w:r>
    </w:p>
    <w:p w:rsidR="00EB638C" w:rsidRPr="004514EB" w:rsidRDefault="00EB638C" w:rsidP="00EB638C">
      <w:pPr>
        <w:pStyle w:val="DICTA-TEXTO"/>
      </w:pPr>
      <w:r w:rsidRPr="004514EB">
        <w:t>c) Si el otro cónyuge por sí solo realizare actos que entrañen fraude, daño o peligro para los derechos que en la sociedad de conquistas correspondan al que solicite la disolución.</w:t>
      </w:r>
    </w:p>
    <w:p w:rsidR="00EB638C" w:rsidRPr="004514EB" w:rsidRDefault="00EB638C" w:rsidP="00EB638C">
      <w:pPr>
        <w:pStyle w:val="DICTA-TEXTO"/>
      </w:pPr>
      <w:r w:rsidRPr="004514EB">
        <w:lastRenderedPageBreak/>
        <w:t>d) Si llevaran los cónyuges separados de hecho más de un año.</w:t>
      </w:r>
    </w:p>
    <w:p w:rsidR="00EB638C" w:rsidRPr="004514EB" w:rsidRDefault="00EB638C" w:rsidP="00EB638C">
      <w:pPr>
        <w:pStyle w:val="DICTA-TEXTO"/>
      </w:pPr>
      <w:r w:rsidRPr="004514EB">
        <w:t>e) Si se hubiera decretado el embargo sobre bienes de conquista, por obligaciones personales del otro cónyuge, conforme a lo previsto en el párrafo último de la ley 93.</w:t>
      </w:r>
    </w:p>
    <w:p w:rsidR="00EB638C" w:rsidRPr="004514EB" w:rsidRDefault="00EB638C" w:rsidP="00EB638C">
      <w:pPr>
        <w:pStyle w:val="DICTA-TEXTO"/>
        <w:rPr>
          <w:b/>
        </w:rPr>
      </w:pPr>
      <w:r w:rsidRPr="004514EB">
        <w:t>En cualquiera de los supuestos comprendidos en este número, si hubiera pleito sobre la causa de disolución, iniciada su tramitación, el juez dispondrá la práctica de inventario y adoptará las medidas necesarias para la administración del caudal de la sociedad de conquistas; asimismo, se requerirá autorización judicial para todo acto que exceda de la administración ordinaria.</w:t>
      </w:r>
    </w:p>
    <w:p w:rsidR="00EB638C" w:rsidRPr="004514EB" w:rsidRDefault="00EB638C" w:rsidP="00EB638C">
      <w:pPr>
        <w:pStyle w:val="DICTA-TEXTO"/>
        <w:rPr>
          <w:b/>
        </w:rPr>
      </w:pPr>
      <w:r w:rsidRPr="004514EB">
        <w:rPr>
          <w:b/>
        </w:rPr>
        <w:t>LEY 96</w:t>
      </w:r>
    </w:p>
    <w:p w:rsidR="00EB638C" w:rsidRPr="004514EB" w:rsidRDefault="00EB638C" w:rsidP="00EB638C">
      <w:pPr>
        <w:pStyle w:val="DICTA-TEXTO"/>
      </w:pPr>
      <w:r w:rsidRPr="004514EB">
        <w:rPr>
          <w:b/>
          <w:bCs/>
        </w:rPr>
        <w:t xml:space="preserve">Reintegros de lucros sin causa. </w:t>
      </w:r>
      <w:r w:rsidRPr="004514EB">
        <w:t>En todo caso, aun sin disolver la sociedad de conquistas, deberán reintegrarse entre los patrimonios privativos y el de conquistas los lucros que se hubieren producido sin causa a favor de uno de ellos en detrimento del otro.</w:t>
      </w:r>
    </w:p>
    <w:p w:rsidR="00EB638C" w:rsidRPr="004514EB" w:rsidRDefault="00EB638C" w:rsidP="00EB638C">
      <w:pPr>
        <w:pStyle w:val="DICTA-TEXTO"/>
        <w:rPr>
          <w:b/>
        </w:rPr>
      </w:pPr>
      <w:r w:rsidRPr="004514EB">
        <w:t>El importe de los reembolsos será actualizado al momento en que sean hechos efectivos, tanto durante la sociedad conyugal como a la liquidación de esta.</w:t>
      </w:r>
    </w:p>
    <w:p w:rsidR="00EB638C" w:rsidRPr="004514EB" w:rsidRDefault="00EB638C" w:rsidP="00EB638C">
      <w:pPr>
        <w:pStyle w:val="DICTA-TEXTO"/>
        <w:rPr>
          <w:b/>
        </w:rPr>
      </w:pPr>
      <w:r w:rsidRPr="004514EB">
        <w:rPr>
          <w:b/>
        </w:rPr>
        <w:t>LEY 97</w:t>
      </w:r>
    </w:p>
    <w:p w:rsidR="00EB638C" w:rsidRPr="004514EB" w:rsidRDefault="00EB638C" w:rsidP="00EB638C">
      <w:pPr>
        <w:pStyle w:val="DICTA-TEXTO"/>
      </w:pPr>
      <w:r w:rsidRPr="004514EB">
        <w:rPr>
          <w:b/>
          <w:bCs/>
        </w:rPr>
        <w:t xml:space="preserve">Liquidación. </w:t>
      </w:r>
      <w:r w:rsidRPr="004514EB">
        <w:t>Disuelta la sociedad se procederá a su liquidación, que comenzará por un inventario del activo y del pasivo. No será necesaria la formación de inventario cuando todos los interesados hubieran aceptado el que el cónyuge sobreviviente hubiese hecho para el usufructo de viudedad.</w:t>
      </w:r>
    </w:p>
    <w:p w:rsidR="00EB638C" w:rsidRPr="004514EB" w:rsidRDefault="00EB638C" w:rsidP="00EB638C">
      <w:pPr>
        <w:pStyle w:val="DICTA-TEXTO"/>
      </w:pPr>
      <w:r w:rsidRPr="004514EB">
        <w:rPr>
          <w:b/>
          <w:bCs/>
        </w:rPr>
        <w:t xml:space="preserve">Activo. </w:t>
      </w:r>
      <w:r w:rsidRPr="004514EB">
        <w:t>El activo comprenderá todos los bienes de conquista existentes en el momento de la disolución, así como los créditos de la sociedad frente a los cónyuges entre los que deberán incluirse los derivados de los reembolsos por cargas privativas que sean responsabilidad de la sociedad de conquistas.</w:t>
      </w:r>
    </w:p>
    <w:p w:rsidR="00EB638C" w:rsidRPr="004514EB" w:rsidRDefault="00EB638C" w:rsidP="00EB638C">
      <w:pPr>
        <w:pStyle w:val="DICTA-TEXTO"/>
      </w:pPr>
      <w:r w:rsidRPr="004514EB">
        <w:rPr>
          <w:b/>
          <w:bCs/>
        </w:rPr>
        <w:lastRenderedPageBreak/>
        <w:t xml:space="preserve">Pasivo. </w:t>
      </w:r>
      <w:r w:rsidRPr="004514EB">
        <w:t>El pasivo comprenderá todas las obligaciones pendientes que sean responsabilidad de la sociedad</w:t>
      </w:r>
      <w:r w:rsidRPr="004514EB">
        <w:rPr>
          <w:b/>
          <w:bCs/>
        </w:rPr>
        <w:t>,</w:t>
      </w:r>
      <w:r w:rsidRPr="004514EB">
        <w:t xml:space="preserve"> incluso por créditos de los cónyuges contra aquella.</w:t>
      </w:r>
    </w:p>
    <w:p w:rsidR="00EB638C" w:rsidRPr="004514EB" w:rsidRDefault="00EB638C" w:rsidP="00EB638C">
      <w:pPr>
        <w:pStyle w:val="DICTA-TEXTO"/>
      </w:pPr>
      <w:r w:rsidRPr="004514EB">
        <w:rPr>
          <w:b/>
          <w:bCs/>
        </w:rPr>
        <w:t xml:space="preserve">Pago. </w:t>
      </w:r>
      <w:r w:rsidRPr="004514EB">
        <w:t>Terminado el inventario se pagarán las deudas de la sociedad, incluidas las que esta tenga con los cónyuges, conforme a lo dispuesto para la concurrencia y prelación de créditos.</w:t>
      </w:r>
    </w:p>
    <w:p w:rsidR="00EB638C" w:rsidRPr="004514EB" w:rsidRDefault="00EB638C" w:rsidP="00EB638C">
      <w:pPr>
        <w:pStyle w:val="DICTA-TEXTO"/>
      </w:pPr>
      <w:r w:rsidRPr="004514EB">
        <w:t>Los acreedores de la sociedad tendrán en la liquidación de esta los mismos derechos que por ley les corresponden en la liquidación y partición de la herencia.</w:t>
      </w:r>
    </w:p>
    <w:p w:rsidR="00EB638C" w:rsidRPr="004514EB" w:rsidRDefault="00EB638C" w:rsidP="00EB638C">
      <w:pPr>
        <w:pStyle w:val="DICTA-TEXTO"/>
        <w:rPr>
          <w:b/>
        </w:rPr>
      </w:pPr>
      <w:r w:rsidRPr="004514EB">
        <w:rPr>
          <w:b/>
          <w:bCs/>
        </w:rPr>
        <w:t>Alimentos.</w:t>
      </w:r>
      <w:r w:rsidRPr="004514EB">
        <w:rPr>
          <w:b/>
        </w:rPr>
        <w:t xml:space="preserve"> </w:t>
      </w:r>
      <w:r w:rsidRPr="004514EB">
        <w:t>De la masa común de bienes se prestarán alimentos a los cónyuges o, en su caso, al sobreviviente y a los hijos, mientras no se hiciere la entrega de los bienes que constituyen su haber. Los alimentos prestados se deducirán de los frutos y rendimientos del haber, y de este mismo en lo que excedan.</w:t>
      </w:r>
    </w:p>
    <w:p w:rsidR="00EB638C" w:rsidRPr="004514EB" w:rsidRDefault="00EB638C" w:rsidP="00EB638C">
      <w:pPr>
        <w:pStyle w:val="DICTA-TEXTO"/>
        <w:rPr>
          <w:b/>
        </w:rPr>
      </w:pPr>
      <w:r w:rsidRPr="004514EB">
        <w:rPr>
          <w:b/>
        </w:rPr>
        <w:t>LEY 98</w:t>
      </w:r>
    </w:p>
    <w:p w:rsidR="00EB638C" w:rsidRPr="004514EB" w:rsidRDefault="00EB638C" w:rsidP="00EB638C">
      <w:pPr>
        <w:pStyle w:val="DICTA-TEXTO"/>
      </w:pPr>
      <w:r w:rsidRPr="004514EB">
        <w:rPr>
          <w:b/>
          <w:bCs/>
        </w:rPr>
        <w:t xml:space="preserve">División. </w:t>
      </w:r>
      <w:r w:rsidRPr="004514EB">
        <w:t>El remanente líquido de los bienes de conquista se dividirá en la proporción pactada o, en su defecto, por mitad entre los cónyuges</w:t>
      </w:r>
      <w:r w:rsidRPr="004514EB">
        <w:rPr>
          <w:b/>
          <w:bCs/>
        </w:rPr>
        <w:t xml:space="preserve"> </w:t>
      </w:r>
      <w:r w:rsidRPr="004514EB">
        <w:t>o sus respectivos herederos.</w:t>
      </w:r>
    </w:p>
    <w:p w:rsidR="00EB638C" w:rsidRPr="004514EB" w:rsidRDefault="00EB638C" w:rsidP="00EB638C">
      <w:pPr>
        <w:pStyle w:val="DICTA-TEXTO"/>
        <w:rPr>
          <w:b/>
        </w:rPr>
      </w:pPr>
      <w:r w:rsidRPr="004514EB">
        <w:rPr>
          <w:b/>
          <w:bCs/>
        </w:rPr>
        <w:t xml:space="preserve">Derecho de aventajas. </w:t>
      </w:r>
      <w:r w:rsidRPr="004514EB">
        <w:t>Por derecho de mejoría o aventajas, pertenecerán en propiedad al cónyuge sobreviviente, sin que le sean computados en su parte en las conquistas, las ropas y efectos de uso personal, así como los demás objetos de ajuar de casa cuyo valor no fuere excesivo conforme a las circunstancias y nivel económico de la familia y a los usos sociales. También podrán detraerse como aventajas los instrumentos de trabajo de un valor no desproporcionado al patrimonio común.</w:t>
      </w:r>
    </w:p>
    <w:p w:rsidR="00EB638C" w:rsidRPr="004514EB" w:rsidRDefault="00EB638C" w:rsidP="00EB638C">
      <w:pPr>
        <w:pStyle w:val="DICTA-TEXTO"/>
        <w:rPr>
          <w:b/>
        </w:rPr>
      </w:pPr>
      <w:r w:rsidRPr="004514EB">
        <w:rPr>
          <w:b/>
        </w:rPr>
        <w:t>LEY 99</w:t>
      </w:r>
    </w:p>
    <w:p w:rsidR="00EB638C" w:rsidRPr="004514EB" w:rsidRDefault="00EB638C" w:rsidP="00EB638C">
      <w:pPr>
        <w:pStyle w:val="DICTA-TEXTO"/>
      </w:pPr>
      <w:r w:rsidRPr="004514EB">
        <w:rPr>
          <w:b/>
          <w:bCs/>
        </w:rPr>
        <w:t xml:space="preserve">Adjudicación preferente. </w:t>
      </w:r>
      <w:r w:rsidRPr="004514EB">
        <w:t>En la liquidación de la sociedad de conquistas cada cónyuge tendrá derecho a que le sean adjudicados en pago de su haber, hasta donde este alcance, los siguientes bienes siempre que tuvieren la condición de comunes:</w:t>
      </w:r>
    </w:p>
    <w:p w:rsidR="00EB638C" w:rsidRPr="004514EB" w:rsidRDefault="00EB638C" w:rsidP="00EB638C">
      <w:pPr>
        <w:pStyle w:val="DICTA-TEXTO"/>
      </w:pPr>
      <w:r w:rsidRPr="004514EB">
        <w:lastRenderedPageBreak/>
        <w:t>1. Los bienes privativos que se hubieren incorporado en capitulaciones a la sociedad de conquistas por cualquiera de los cónyuges.</w:t>
      </w:r>
    </w:p>
    <w:p w:rsidR="00EB638C" w:rsidRPr="004514EB" w:rsidRDefault="00EB638C" w:rsidP="00EB638C">
      <w:pPr>
        <w:pStyle w:val="DICTA-TEXTO"/>
      </w:pPr>
      <w:r w:rsidRPr="004514EB">
        <w:t>2. Los objetos de ajuar de casa y los instrumentos de trabajo que no le pertenecieren por derecho de aventajas conforme a la ley anterior.</w:t>
      </w:r>
    </w:p>
    <w:p w:rsidR="00EB638C" w:rsidRPr="004514EB" w:rsidRDefault="00EB638C" w:rsidP="00EB638C">
      <w:pPr>
        <w:pStyle w:val="DICTA-TEXTO"/>
      </w:pPr>
      <w:r w:rsidRPr="004514EB">
        <w:t>3. La explotación agrícola, ganadera, forestal, comercial o industrial que tuviere a su cargo.</w:t>
      </w:r>
    </w:p>
    <w:p w:rsidR="00EB638C" w:rsidRPr="004514EB" w:rsidRDefault="00EB638C" w:rsidP="00EB638C">
      <w:pPr>
        <w:pStyle w:val="DICTA-TEXTO"/>
      </w:pPr>
      <w:r w:rsidRPr="004514EB">
        <w:t>4. El local donde hubiere venido ejerciendo su profesión, arte u oficio.</w:t>
      </w:r>
    </w:p>
    <w:p w:rsidR="00EB638C" w:rsidRPr="004514EB" w:rsidRDefault="00EB638C" w:rsidP="00EB638C">
      <w:pPr>
        <w:pStyle w:val="DICTA-TEXTO"/>
        <w:rPr>
          <w:b/>
        </w:rPr>
      </w:pPr>
      <w:r w:rsidRPr="004514EB">
        <w:t>5. En caso de muerte del otro cónyuge, la vivienda que fuere la residencia habitual del matrimonio.</w:t>
      </w:r>
    </w:p>
    <w:p w:rsidR="00EB638C" w:rsidRPr="004514EB" w:rsidRDefault="00EB638C" w:rsidP="00EB638C">
      <w:pPr>
        <w:pStyle w:val="DICTA-TEXTO"/>
        <w:rPr>
          <w:b/>
        </w:rPr>
      </w:pPr>
      <w:r w:rsidRPr="004514EB">
        <w:t xml:space="preserve">En los casos de los números 1, 4 y 5 el cónyuge viudo podrá exigir que se le atribuyan los bienes en propiedad o solo el derecho de uso o habitación sobre los mismos. Si el valor de la propiedad o del derecho, según los casos, excediere del haber del cónyuge adjudicatario, este deberá abonar la diferencia en dinero. </w:t>
      </w:r>
    </w:p>
    <w:p w:rsidR="00EB638C" w:rsidRPr="004514EB" w:rsidRDefault="00EB638C" w:rsidP="00EB638C">
      <w:pPr>
        <w:pStyle w:val="DICTA-TEXTO"/>
        <w:rPr>
          <w:b/>
        </w:rPr>
      </w:pPr>
      <w:r w:rsidRPr="004514EB">
        <w:rPr>
          <w:b/>
        </w:rPr>
        <w:t>LEY 100</w:t>
      </w:r>
    </w:p>
    <w:p w:rsidR="00EB638C" w:rsidRPr="004514EB" w:rsidRDefault="00EB638C" w:rsidP="00EB638C">
      <w:pPr>
        <w:pStyle w:val="DICTA-TEXTO"/>
      </w:pPr>
      <w:r w:rsidRPr="004514EB">
        <w:rPr>
          <w:b/>
          <w:bCs/>
        </w:rPr>
        <w:t xml:space="preserve">Efectos. </w:t>
      </w:r>
      <w:r w:rsidRPr="004514EB">
        <w:t>Cuando los cónyuges pacten en capitulaciones matrimoniales el régimen de comunidad universal de bienes, en defecto de los pactos que expresamente se establezcan acerca de los bienes y cargas que componen la masa común, de su administración y disolución y liquidación, se aplicarán las reglas siguientes:</w:t>
      </w:r>
    </w:p>
    <w:p w:rsidR="00EB638C" w:rsidRPr="004514EB" w:rsidRDefault="00EB638C" w:rsidP="00EB638C">
      <w:pPr>
        <w:pStyle w:val="DICTA-TEXTO"/>
      </w:pPr>
      <w:r w:rsidRPr="004514EB">
        <w:t>1. Por este régimen se hacen comunes a los cónyuges todos sus bienes presentes y futuros, sea cual fuere el título de adquisición, oneroso o lucrativo, “inter vivos” o “mortis causa”.</w:t>
      </w:r>
    </w:p>
    <w:p w:rsidR="00EB638C" w:rsidRPr="004514EB" w:rsidRDefault="00EB638C" w:rsidP="00EB638C">
      <w:pPr>
        <w:pStyle w:val="DICTA-TEXTO"/>
      </w:pPr>
      <w:r w:rsidRPr="004514EB">
        <w:t>2. Serán responsabilidad del patrimonio común todas las cargas y obligaciones que correspondan a ambos cónyuges, ya se hayan contraído de forma conjunta por ambos o por uno solo de ellos, así como las que correspondan de manera individual a cualquiera de ellos, y ya sean anteriores como posteriores al matrimonio.</w:t>
      </w:r>
    </w:p>
    <w:p w:rsidR="00EB638C" w:rsidRPr="004514EB" w:rsidRDefault="00EB638C" w:rsidP="00EB638C">
      <w:pPr>
        <w:pStyle w:val="DICTA-TEXTO"/>
      </w:pPr>
      <w:r w:rsidRPr="004514EB">
        <w:lastRenderedPageBreak/>
        <w:t xml:space="preserve">3. Respecto a la administración y disposición de los bienes comunes, será aplicable lo que la ley 94 previene para los bienes de conquista, sin perjuicio de lo previsto con carácter común en las leyes 78 a 82. </w:t>
      </w:r>
    </w:p>
    <w:p w:rsidR="00EB638C" w:rsidRPr="004514EB" w:rsidRDefault="00EB638C" w:rsidP="00EB638C">
      <w:pPr>
        <w:pStyle w:val="DICTA-TEXTO"/>
      </w:pPr>
      <w:r w:rsidRPr="004514EB">
        <w:t>4. A la disolución del matrimonio, el remanente líquido de los bienes comunes se dividirá en la proporción convenida o, en defecto de pacto, por mitad entre los cónyuges o sus respectivos herederos.</w:t>
      </w:r>
    </w:p>
    <w:p w:rsidR="00EB638C" w:rsidRPr="004514EB" w:rsidRDefault="00EB638C" w:rsidP="00EB638C">
      <w:pPr>
        <w:pStyle w:val="DICTA-TEXTO"/>
        <w:rPr>
          <w:b/>
          <w:bCs/>
        </w:rPr>
      </w:pPr>
      <w:r w:rsidRPr="004514EB">
        <w:t>5. En lo que no hubiere sido pactado o no se halle previsto en esta ley, se aplicarán analógicamente las disposiciones establecidas en esta Compilación para el régimen de conquistas, en cuanto no fuere contradictorio o incompatible con el de comunidad universal de bienes.</w:t>
      </w:r>
    </w:p>
    <w:p w:rsidR="00EB638C" w:rsidRPr="004514EB" w:rsidRDefault="00EB638C" w:rsidP="00EB638C">
      <w:pPr>
        <w:pStyle w:val="DICTA-TEXTO"/>
        <w:rPr>
          <w:b/>
        </w:rPr>
      </w:pPr>
      <w:r w:rsidRPr="004514EB">
        <w:rPr>
          <w:b/>
        </w:rPr>
        <w:t>LEY 101</w:t>
      </w:r>
    </w:p>
    <w:p w:rsidR="00EB638C" w:rsidRPr="004514EB" w:rsidRDefault="00EB638C" w:rsidP="00EB638C">
      <w:pPr>
        <w:pStyle w:val="DICTA-TEXTO"/>
      </w:pPr>
      <w:r w:rsidRPr="004514EB">
        <w:rPr>
          <w:b/>
          <w:bCs/>
        </w:rPr>
        <w:t xml:space="preserve">Separación convencional y contenido en defecto de pacto. </w:t>
      </w:r>
      <w:r w:rsidRPr="004514EB">
        <w:t>Cuando los cónyuges pacten en capitulaciones matrimoniales el régimen de separación de bienes o se establezca el mismo por disposición legal, en defecto de sus previsiones expresas se aplicarán las siguientes reglas:</w:t>
      </w:r>
    </w:p>
    <w:p w:rsidR="00EB638C" w:rsidRPr="004514EB" w:rsidRDefault="00EB638C" w:rsidP="00EB638C">
      <w:pPr>
        <w:pStyle w:val="DICTA-TEXTO"/>
      </w:pPr>
      <w:r w:rsidRPr="004514EB">
        <w:t>1. Cada cónyuge será titular de los bienes que tuviese en el momento inicial y los que por cualquier título adquiera posteriormente.</w:t>
      </w:r>
    </w:p>
    <w:p w:rsidR="00EB638C" w:rsidRPr="004514EB" w:rsidRDefault="00EB638C" w:rsidP="00EB638C">
      <w:pPr>
        <w:pStyle w:val="DICTA-TEXTO"/>
      </w:pPr>
      <w:r w:rsidRPr="004514EB">
        <w:t>Se presumirá que pertenecen a los dos cónyuges por mitad y proindiviso los bienes y derechos cuya propiedad individual no se demuestre o hayan sido adquiridos sin atribución de cuotas.</w:t>
      </w:r>
    </w:p>
    <w:p w:rsidR="00EB638C" w:rsidRPr="004514EB" w:rsidRDefault="00EB638C" w:rsidP="00EB638C">
      <w:pPr>
        <w:pStyle w:val="DICTA-TEXTO"/>
      </w:pPr>
      <w:r w:rsidRPr="004514EB">
        <w:t>2. Corresponde a cada cónyuge por sí solo el disfrute, la administración y disposición de sus propios bienes sin perjuicio de lo dispuesto en la ley 81 para la vivienda familiar.</w:t>
      </w:r>
    </w:p>
    <w:p w:rsidR="00EB638C" w:rsidRPr="004514EB" w:rsidRDefault="00EB638C" w:rsidP="00EB638C">
      <w:pPr>
        <w:pStyle w:val="DICTA-TEXTO"/>
      </w:pPr>
      <w:r w:rsidRPr="004514EB">
        <w:t>3. Cada cónyuge responderá con carácter exclusivo de las obligaciones por él contraídas. Ello no obstante, de las obligaciones contraídas por uno de los cónyuges en el ejercicio de la potestad doméstica para atender a las necesidades ordinarias y extraordinarias de la familia conforme a las circunstancias de esta y al uso del lugar a que se refiere la ley 80, si fuere insuficiente el patrimonio del cónyuge deudor responderán subsidiariamente los bienes del otro, sin perjuicio del reembolso que procediere.</w:t>
      </w:r>
    </w:p>
    <w:p w:rsidR="00EB638C" w:rsidRPr="004514EB" w:rsidRDefault="00EB638C" w:rsidP="00EB638C">
      <w:pPr>
        <w:pStyle w:val="DICTA-TEXTO"/>
      </w:pPr>
      <w:r w:rsidRPr="004514EB">
        <w:lastRenderedPageBreak/>
        <w:t>4. Sin perjuicio de lo pactado en capitulaciones matrimoniales, cada cónyuge afrontará los gastos del matrimonio de conformidad a lo establecido en la ley 80 proporcionalmente a su capacidad económica y dedicación personal.</w:t>
      </w:r>
    </w:p>
    <w:p w:rsidR="00EB638C" w:rsidRPr="004514EB" w:rsidRDefault="00EB638C" w:rsidP="00EB638C">
      <w:pPr>
        <w:pStyle w:val="DICTA-TEXTO"/>
      </w:pPr>
      <w:r w:rsidRPr="004514EB">
        <w:t xml:space="preserve">5. Cuando el trabajo realizado para la familia por un cónyuge de forma personal y no retribuida determine un exceso en la contribución a los gastos del matrimonio que proporcionalmente le corresponda en relación con lo aportado económica y personalmente por el otro, deberá ser compensado en el momento de la extinción del régimen. </w:t>
      </w:r>
    </w:p>
    <w:p w:rsidR="00EB638C" w:rsidRPr="004514EB" w:rsidRDefault="00EB638C" w:rsidP="00EB638C">
      <w:pPr>
        <w:pStyle w:val="DICTA-TEXTO"/>
      </w:pPr>
      <w:r w:rsidRPr="004514EB">
        <w:t>Para determinar la cuantía de la compensación se tendrá en cuenta, dentro del nivel económico y circunstancias de la familia, los años de matrimonio, la duración e intensidad de la dedicación y la atención personal a los hijos y a otros miembros de la familia que convivan con los cónyuges.</w:t>
      </w:r>
    </w:p>
    <w:p w:rsidR="00EB638C" w:rsidRPr="004514EB" w:rsidRDefault="00EB638C" w:rsidP="00EB638C">
      <w:pPr>
        <w:pStyle w:val="DICTA-TEXTO"/>
      </w:pPr>
      <w:r w:rsidRPr="004514EB">
        <w:t>6. Además, cuando uno de los cónyuges hubiera realizado trabajo en las actividades empresariales o profesionales del otro, tendrá derecho a una compensación proporcional al trabajo realizado, cuando el mismo no haya sido objeto de retribución o lo haya sido con retribución insuficiente, y ello, con independencia de los reembolsos debidos por excesos en el deber de contribución a las cargas del matrimonio.</w:t>
      </w:r>
    </w:p>
    <w:p w:rsidR="00EB638C" w:rsidRPr="004514EB" w:rsidRDefault="00EB638C" w:rsidP="00EB638C">
      <w:pPr>
        <w:pStyle w:val="DICTA-TEXTO"/>
        <w:rPr>
          <w:b/>
        </w:rPr>
      </w:pPr>
      <w:r w:rsidRPr="004514EB">
        <w:rPr>
          <w:b/>
        </w:rPr>
        <w:t>LEY 102</w:t>
      </w:r>
    </w:p>
    <w:p w:rsidR="00EB638C" w:rsidRPr="004514EB" w:rsidRDefault="00EB638C" w:rsidP="00EB638C">
      <w:pPr>
        <w:pStyle w:val="DICTA-TEXTO"/>
      </w:pPr>
      <w:r w:rsidRPr="004514EB">
        <w:rPr>
          <w:b/>
          <w:bCs/>
        </w:rPr>
        <w:t xml:space="preserve">Separación judicial. </w:t>
      </w:r>
      <w:r w:rsidRPr="004514EB">
        <w:t>Podrá decretarse judicialmente la separación de bienes por las causas establecidas en la ley 95, número 5, cualquiera que sea el régimen de bienes del matrimonio.</w:t>
      </w:r>
    </w:p>
    <w:p w:rsidR="00EB638C" w:rsidRPr="004514EB" w:rsidRDefault="00EB638C" w:rsidP="00EB638C">
      <w:pPr>
        <w:pStyle w:val="DICTA-TEXTO"/>
      </w:pPr>
      <w:r w:rsidRPr="004514EB">
        <w:t>La liquidación se practicará de conformidad con las reglas de esta Compilación según el régimen de que se trate.</w:t>
      </w:r>
    </w:p>
    <w:p w:rsidR="00EB638C" w:rsidRPr="004514EB" w:rsidRDefault="00EB638C" w:rsidP="00EB638C">
      <w:pPr>
        <w:pStyle w:val="DICTA-TEXTO"/>
        <w:rPr>
          <w:b/>
        </w:rPr>
      </w:pPr>
      <w:r w:rsidRPr="004514EB">
        <w:rPr>
          <w:b/>
        </w:rPr>
        <w:t>LEY 103</w:t>
      </w:r>
    </w:p>
    <w:p w:rsidR="00EB638C" w:rsidRPr="004514EB" w:rsidRDefault="00EB638C" w:rsidP="00EB638C">
      <w:pPr>
        <w:pStyle w:val="DICTA-TEXTO"/>
      </w:pPr>
      <w:r w:rsidRPr="004514EB">
        <w:rPr>
          <w:b/>
          <w:bCs/>
        </w:rPr>
        <w:t xml:space="preserve">Libertad de pacto. </w:t>
      </w:r>
      <w:r w:rsidRPr="004514EB">
        <w:t>Los cónyuges podrán pactar en previsión de la ruptura matrimonial o una vez producida esta, todos los efectos económicos derivados de la misma, sin perjuicio de lo dispuesto en el título V para aquellos relacionados con la responsabilidad parental sobre sus hijos menores de edad.</w:t>
      </w:r>
    </w:p>
    <w:p w:rsidR="00EB638C" w:rsidRPr="004514EB" w:rsidRDefault="00EB638C" w:rsidP="00EB638C">
      <w:pPr>
        <w:pStyle w:val="DICTA-TEXTO"/>
      </w:pPr>
      <w:r w:rsidRPr="004514EB">
        <w:lastRenderedPageBreak/>
        <w:t>Dichos pactos tendrán los efectos que correspondan según se hayan otorgado en documento privado o público o hayan sido incorporados al Convenio Regulador de nulidad, separación o divorcio.</w:t>
      </w:r>
    </w:p>
    <w:p w:rsidR="00EB638C" w:rsidRPr="004514EB" w:rsidRDefault="00EB638C" w:rsidP="00EB638C">
      <w:pPr>
        <w:pStyle w:val="DICTA-TEXTO"/>
        <w:rPr>
          <w:b/>
        </w:rPr>
      </w:pPr>
      <w:r w:rsidRPr="004514EB">
        <w:t>Los cónyuges podrán incluir en los mismos su compromiso de recurrir a la mediación para resolver las diferencias derivadas de su aplicación.</w:t>
      </w:r>
    </w:p>
    <w:p w:rsidR="00EB638C" w:rsidRPr="004514EB" w:rsidRDefault="00EB638C" w:rsidP="00EB638C">
      <w:pPr>
        <w:pStyle w:val="DICTA-TEXTO"/>
        <w:rPr>
          <w:b/>
        </w:rPr>
      </w:pPr>
      <w:r w:rsidRPr="004514EB">
        <w:rPr>
          <w:b/>
        </w:rPr>
        <w:t>LEY 104</w:t>
      </w:r>
    </w:p>
    <w:p w:rsidR="001D67A8" w:rsidRPr="004514EB" w:rsidRDefault="00EB638C" w:rsidP="00EB638C">
      <w:pPr>
        <w:pStyle w:val="DICTA-TEXTO"/>
        <w:rPr>
          <w:b/>
          <w:bCs/>
        </w:rPr>
      </w:pPr>
      <w:r w:rsidRPr="004514EB">
        <w:rPr>
          <w:b/>
          <w:bCs/>
        </w:rPr>
        <w:t xml:space="preserve">Medidas judiciales. </w:t>
      </w:r>
    </w:p>
    <w:p w:rsidR="00EB638C" w:rsidRPr="004514EB" w:rsidRDefault="00EB638C" w:rsidP="00EB638C">
      <w:pPr>
        <w:pStyle w:val="DICTA-TEXTO"/>
      </w:pPr>
      <w:r w:rsidRPr="004514EB">
        <w:rPr>
          <w:b/>
          <w:bCs/>
        </w:rPr>
        <w:t xml:space="preserve">a) Contribución al sostenimiento de los hijos mayores de edad. </w:t>
      </w:r>
      <w:r w:rsidRPr="004514EB">
        <w:t>En defecto de pacto, el juez establecerá la contribución de uno y otro cónyuge al sostenimiento de los hijos mayores de edad que todavía dependan económicamente de ellos, de conformidad con lo establecido en la ley 73 en todo lo que resulte de aplicación.</w:t>
      </w:r>
    </w:p>
    <w:p w:rsidR="00EB638C" w:rsidRPr="004514EB" w:rsidRDefault="00EB638C" w:rsidP="00EB638C">
      <w:pPr>
        <w:pStyle w:val="DICTA-TEXTO"/>
      </w:pPr>
      <w:r w:rsidRPr="004514EB">
        <w:t>Ello no obstante, cuando así se solicite, el juez podrá establecer que la cantidad que cada progenitor deba satisfacer para el sostenimiento de los hijos mayores de edad sea asignada directamente a ellos.</w:t>
      </w:r>
    </w:p>
    <w:p w:rsidR="00EB638C" w:rsidRPr="004514EB" w:rsidRDefault="00EB638C" w:rsidP="00EB638C">
      <w:pPr>
        <w:pStyle w:val="DICTA-TEXTO"/>
      </w:pPr>
      <w:r w:rsidRPr="004514EB">
        <w:rPr>
          <w:b/>
          <w:bCs/>
        </w:rPr>
        <w:t xml:space="preserve">b) Vivienda familiar. </w:t>
      </w:r>
      <w:r w:rsidRPr="004514EB">
        <w:t>Sin perjuicio de lo establecido en la ley 72 para los supuestos de existencia de hijos menores de edad, cuando no los hubiera, o todos fueran ya mayores de edad, el juez podrá atribuir el derecho de uso de la vivienda familiar al cónyuge que más lo necesite, aun cuando no sea el titular de la vivienda, con carácter, en cualquier caso, temporal.</w:t>
      </w:r>
    </w:p>
    <w:p w:rsidR="00EB638C" w:rsidRPr="004514EB" w:rsidRDefault="00EB638C" w:rsidP="00EB638C">
      <w:pPr>
        <w:pStyle w:val="DICTA-TEXTO"/>
        <w:rPr>
          <w:b/>
        </w:rPr>
      </w:pPr>
      <w:r w:rsidRPr="004514EB">
        <w:t>El plazo del derecho de uso será fijado por el juez prudencialmente en atención a las circunstancias concurrentes y, en particular, a las necesidades de habitación de los hijos mayores de edad que sigan siendo dependientes económicamente.</w:t>
      </w:r>
    </w:p>
    <w:p w:rsidR="00EB638C" w:rsidRPr="004514EB" w:rsidRDefault="00EB638C" w:rsidP="00EB638C">
      <w:pPr>
        <w:pStyle w:val="DICTA-TEXTO"/>
        <w:rPr>
          <w:b/>
        </w:rPr>
      </w:pPr>
      <w:r w:rsidRPr="004514EB">
        <w:rPr>
          <w:b/>
        </w:rPr>
        <w:t>LEY 105</w:t>
      </w:r>
    </w:p>
    <w:p w:rsidR="00EB638C" w:rsidRPr="004514EB" w:rsidRDefault="00EB638C" w:rsidP="00EB638C">
      <w:pPr>
        <w:pStyle w:val="DICTA-TEXTO"/>
      </w:pPr>
      <w:r w:rsidRPr="004514EB">
        <w:rPr>
          <w:b/>
          <w:bCs/>
        </w:rPr>
        <w:t xml:space="preserve">c) Compensación por desequilibrio. </w:t>
      </w:r>
      <w:r w:rsidRPr="004514EB">
        <w:t xml:space="preserve">Cuando uno de los cónyuges quede en el momento de la ruptura del matrimonio en una situación de desequilibrio </w:t>
      </w:r>
      <w:r w:rsidR="00A05547" w:rsidRPr="004514EB">
        <w:t>económico</w:t>
      </w:r>
      <w:r w:rsidRPr="004514EB">
        <w:t xml:space="preserve"> en relación con la posición del otro, como consecuencia de</w:t>
      </w:r>
      <w:r w:rsidRPr="004514EB">
        <w:rPr>
          <w:b/>
          <w:bCs/>
        </w:rPr>
        <w:t xml:space="preserve"> </w:t>
      </w:r>
      <w:r w:rsidRPr="004514EB">
        <w:t xml:space="preserve">su dedicación a la familia, el juez podrá establecer a su favor, si así se solicita, una compensación por desequilibrio que podrá </w:t>
      </w:r>
      <w:r w:rsidRPr="004514EB">
        <w:lastRenderedPageBreak/>
        <w:t>consistir en una prestación temporal o indefinida o en una cantidad a tanto alzado, ponderando, entre otras que se estimen concurrentes, las siguientes circunstancias:</w:t>
      </w:r>
    </w:p>
    <w:p w:rsidR="00EB638C" w:rsidRPr="004514EB" w:rsidRDefault="00EB638C" w:rsidP="00EB638C">
      <w:pPr>
        <w:pStyle w:val="DICTA-TEXTO"/>
      </w:pPr>
      <w:r w:rsidRPr="004514EB">
        <w:t>1. La duración total de la convivencia y la dedicación a la familia durante la misma.</w:t>
      </w:r>
    </w:p>
    <w:p w:rsidR="00EB638C" w:rsidRPr="004514EB" w:rsidRDefault="00EB638C" w:rsidP="00EB638C">
      <w:pPr>
        <w:pStyle w:val="DICTA-TEXTO"/>
      </w:pPr>
      <w:r w:rsidRPr="004514EB">
        <w:t>2. La general posición económica de cada uno de los cónyuges en el momento de la ruptura y, en particular, la derivada de las transferencias patrimoniales que, conforme al régimen económico matrimonial, hayan tenido lugar durante el matrimonio para uno y otro cónyuge.</w:t>
      </w:r>
    </w:p>
    <w:p w:rsidR="00EB638C" w:rsidRPr="004514EB" w:rsidRDefault="00EB638C" w:rsidP="00EB638C">
      <w:pPr>
        <w:pStyle w:val="DICTA-TEXTO"/>
      </w:pPr>
      <w:r w:rsidRPr="004514EB">
        <w:t>3. Las perspectivas laborales o profesionales de cada uno en relación con su edad y estado de salud y a la dedicación futura al cuidado de los hijos.</w:t>
      </w:r>
    </w:p>
    <w:p w:rsidR="00EB638C" w:rsidRPr="004514EB" w:rsidRDefault="00EB638C" w:rsidP="00EB638C">
      <w:pPr>
        <w:pStyle w:val="DICTA-TEXTO"/>
      </w:pPr>
      <w:r w:rsidRPr="004514EB">
        <w:t>4. La pérdida de expectativas laborales, profesionales o prestacionales del solicitante y, con especial incidencia, si las mismas han tenido lugar por su contribución a las actividades o al reconocimiento de los derechos prestacionales del otro.</w:t>
      </w:r>
    </w:p>
    <w:p w:rsidR="00EB638C" w:rsidRPr="004514EB" w:rsidRDefault="00EB638C" w:rsidP="00EB638C">
      <w:pPr>
        <w:pStyle w:val="DICTA-TEXTO"/>
      </w:pPr>
      <w:r w:rsidRPr="004514EB">
        <w:t>5. La atribución que, en su caso, se haya hecho del uso de la vivienda familiar y el régimen de los gastos que la misma comporte.</w:t>
      </w:r>
    </w:p>
    <w:p w:rsidR="00EB638C" w:rsidRPr="004514EB" w:rsidRDefault="00EB638C" w:rsidP="00EB638C">
      <w:pPr>
        <w:pStyle w:val="DICTA-TEXTO"/>
      </w:pPr>
      <w:r w:rsidRPr="004514EB">
        <w:rPr>
          <w:b/>
          <w:bCs/>
        </w:rPr>
        <w:t xml:space="preserve">Modificación. </w:t>
      </w:r>
      <w:r w:rsidRPr="004514EB">
        <w:t xml:space="preserve">Cuando la compensación se haya establecido en forma de prestación periódica, ya sea la misma temporal o indefinida, podrá ser modificada en su cuantía, forma de pago o duración cuando sobrevengan circunstancias en uno u otro cónyuge que alteren las contempladas en el momento de su establecimiento. </w:t>
      </w:r>
    </w:p>
    <w:p w:rsidR="00EB638C" w:rsidRPr="004514EB" w:rsidRDefault="00EB638C" w:rsidP="00EB638C">
      <w:pPr>
        <w:pStyle w:val="DICTA-TEXTO"/>
      </w:pPr>
      <w:r w:rsidRPr="004514EB">
        <w:rPr>
          <w:b/>
          <w:bCs/>
        </w:rPr>
        <w:t>Extinción.</w:t>
      </w:r>
      <w:r w:rsidRPr="004514EB">
        <w:t xml:space="preserve"> La prestación por compensación se extinguirá por la muerte, el matrimonio o constitución de pareja estable del acreedor o por su convivencia marital con otra persona, por el cumplimiento del plazo establecido y por la concurrencia de cualquier otra circunstancia que implique que la misma ha dejado de cumplir su finalidad.</w:t>
      </w:r>
    </w:p>
    <w:p w:rsidR="00EB638C" w:rsidRPr="004514EB" w:rsidRDefault="00EB638C" w:rsidP="00EB638C">
      <w:pPr>
        <w:pStyle w:val="DICTA-TEXTO"/>
      </w:pPr>
      <w:r w:rsidRPr="004514EB">
        <w:t xml:space="preserve">En estos casos, la sentencia que declare la modificación o extinción de la prestación podrá establecer sus efectos retroactivos al momento de concurrencia de la causa que la motiva. </w:t>
      </w:r>
    </w:p>
    <w:p w:rsidR="00EB638C" w:rsidRPr="004514EB" w:rsidRDefault="00EB638C" w:rsidP="00EB638C">
      <w:pPr>
        <w:pStyle w:val="DICTA-TEXTO"/>
      </w:pPr>
      <w:r w:rsidRPr="004514EB">
        <w:rPr>
          <w:b/>
          <w:bCs/>
        </w:rPr>
        <w:lastRenderedPageBreak/>
        <w:t xml:space="preserve">Muerte del deudor. </w:t>
      </w:r>
      <w:r w:rsidRPr="004514EB">
        <w:t>La muerte del deudor no extingue por sí misma la prestación establecida como compensación.</w:t>
      </w:r>
    </w:p>
    <w:p w:rsidR="00EB638C" w:rsidRPr="004514EB" w:rsidRDefault="00EB638C" w:rsidP="00EB638C">
      <w:pPr>
        <w:pStyle w:val="DICTA-TEXTO"/>
      </w:pPr>
      <w:r w:rsidRPr="004514EB">
        <w:t>El juez resolverá en cada caso sobre su subsistencia, modificación de su cuantía, sustitución por cantidad alzada o por entrega de bienes o extinción, así como, en su caso, acerca de la responsabilidad de la obligación y distribución equitativa entre los sucesores a título universal o particular del deudor y, en el supuesto de que los hubiera, usufructuarios vitalicios, teniendo en cuenta, entre otras que estime concurrentes, las siguientes circunstancias:</w:t>
      </w:r>
    </w:p>
    <w:p w:rsidR="00EB638C" w:rsidRPr="004514EB" w:rsidRDefault="00EB638C" w:rsidP="00EB638C">
      <w:pPr>
        <w:pStyle w:val="DICTA-TEXTO"/>
      </w:pPr>
      <w:r w:rsidRPr="004514EB">
        <w:t>1. Valor neto, rentabilidad y liquidez del patrimonio hereditario y de los concretos derechos que sobre el mismo tengan los sucesores o usufructuarios.</w:t>
      </w:r>
    </w:p>
    <w:p w:rsidR="00EB638C" w:rsidRPr="004514EB" w:rsidRDefault="00EB638C" w:rsidP="00EB638C">
      <w:pPr>
        <w:pStyle w:val="DICTA-TEXTO"/>
      </w:pPr>
      <w:r w:rsidRPr="004514EB">
        <w:t>2. Obligaciones que sobre ellos recaigan por sostenimiento de hijos menores o con la capacidad judicialmente modificada o mayores económicamente dependientes con quienes convivan, así como otras obligaciones alimenticias que conforme a las leyes de la presente Compilación o las leyes generales deban asumir.</w:t>
      </w:r>
    </w:p>
    <w:p w:rsidR="00EB638C" w:rsidRPr="004514EB" w:rsidRDefault="00EB638C" w:rsidP="00EB638C">
      <w:pPr>
        <w:pStyle w:val="DICTA-TEXTO"/>
      </w:pPr>
      <w:r w:rsidRPr="004514EB">
        <w:t>3. Necesidades personales y económicas de cada uno de ellos.</w:t>
      </w:r>
    </w:p>
    <w:p w:rsidR="00EB638C" w:rsidRPr="004514EB" w:rsidRDefault="00EB638C" w:rsidP="00EB638C">
      <w:pPr>
        <w:pStyle w:val="DICTA-TEXTO"/>
      </w:pPr>
      <w:r w:rsidRPr="004514EB">
        <w:t xml:space="preserve">Las personas que de conformidad con la presente ley puedan resultar obligadas a dicha prestación podrán solicitar en el procedimiento declarativo o ejecutivo de que se trate la suspensión de su abono hasta la resolución definitiva de las cuestiones a las que se refiere el apartado anterior, cuyos efectos se retrotraerán al momento del fallecimiento del deudor. </w:t>
      </w:r>
    </w:p>
    <w:p w:rsidR="00EB638C" w:rsidRPr="004514EB" w:rsidRDefault="00EB638C" w:rsidP="00EB638C">
      <w:pPr>
        <w:pStyle w:val="DICTA-TEXTO"/>
        <w:rPr>
          <w:b/>
        </w:rPr>
      </w:pPr>
      <w:r w:rsidRPr="004514EB">
        <w:rPr>
          <w:b/>
        </w:rPr>
        <w:t>LEY 106</w:t>
      </w:r>
    </w:p>
    <w:p w:rsidR="00EB638C" w:rsidRPr="004514EB" w:rsidRDefault="00EB638C" w:rsidP="00EB638C">
      <w:pPr>
        <w:pStyle w:val="DICTA-TEXTO"/>
        <w:rPr>
          <w:b/>
        </w:rPr>
      </w:pPr>
      <w:r w:rsidRPr="004514EB">
        <w:rPr>
          <w:b/>
          <w:bCs/>
        </w:rPr>
        <w:t xml:space="preserve">Constitución. </w:t>
      </w:r>
      <w:r w:rsidRPr="004514EB">
        <w:t>Dos personas mayores de edad o menores emancipadas, en comunidad de vida afectiva análoga a la conyugal, si quieren constituirse en pareja estable con los efectos previstos en esta Compilación podrán hacerlo manifestando su voluntad en documento público.</w:t>
      </w:r>
      <w:bookmarkStart w:id="4" w:name="_Hlk508450581"/>
    </w:p>
    <w:p w:rsidR="00EB638C" w:rsidRPr="004514EB" w:rsidRDefault="00EB638C" w:rsidP="00EB638C">
      <w:pPr>
        <w:pStyle w:val="DICTA-TEXTO"/>
      </w:pPr>
      <w:r w:rsidRPr="004514EB">
        <w:rPr>
          <w:b/>
          <w:bCs/>
        </w:rPr>
        <w:t>Registro.</w:t>
      </w:r>
      <w:bookmarkEnd w:id="4"/>
      <w:r w:rsidRPr="004514EB">
        <w:rPr>
          <w:b/>
          <w:bCs/>
        </w:rPr>
        <w:t xml:space="preserve"> </w:t>
      </w:r>
      <w:r w:rsidRPr="004514EB">
        <w:t>La pareja estable deberá inscribirse en un Registro único de parejas estables de la Comunidad Foral de Navarra a</w:t>
      </w:r>
      <w:r w:rsidRPr="004514EB">
        <w:rPr>
          <w:b/>
          <w:bCs/>
        </w:rPr>
        <w:t xml:space="preserve"> </w:t>
      </w:r>
      <w:r w:rsidRPr="004514EB">
        <w:t xml:space="preserve">los efectos de prueba </w:t>
      </w:r>
      <w:r w:rsidRPr="004514EB">
        <w:lastRenderedPageBreak/>
        <w:t>y publicidad previstos en la norma que lo regule, así como a los efectos que establezcan otras disposiciones legales.</w:t>
      </w:r>
    </w:p>
    <w:p w:rsidR="00EB638C" w:rsidRPr="004514EB" w:rsidRDefault="00EB638C" w:rsidP="00EB638C">
      <w:pPr>
        <w:pStyle w:val="DICTA-TEXTO"/>
        <w:rPr>
          <w:b/>
        </w:rPr>
      </w:pPr>
      <w:r w:rsidRPr="004514EB">
        <w:rPr>
          <w:b/>
        </w:rPr>
        <w:t>LEY 107</w:t>
      </w:r>
    </w:p>
    <w:p w:rsidR="00EB638C" w:rsidRPr="004514EB" w:rsidRDefault="00EB638C" w:rsidP="00EB638C">
      <w:pPr>
        <w:pStyle w:val="DICTA-TEXTO"/>
      </w:pPr>
      <w:r w:rsidRPr="004514EB">
        <w:rPr>
          <w:b/>
          <w:bCs/>
        </w:rPr>
        <w:t xml:space="preserve">Prohibiciones. </w:t>
      </w:r>
      <w:r w:rsidRPr="004514EB">
        <w:t>No pueden constituir pareja estable:</w:t>
      </w:r>
    </w:p>
    <w:p w:rsidR="00EB638C" w:rsidRPr="004514EB" w:rsidRDefault="00EB638C" w:rsidP="00EB638C">
      <w:pPr>
        <w:pStyle w:val="DICTA-TEXTO"/>
      </w:pPr>
      <w:r w:rsidRPr="004514EB">
        <w:t>1. Las personas casadas o constituidas en pareja estable con otra persona.</w:t>
      </w:r>
    </w:p>
    <w:p w:rsidR="00EB638C" w:rsidRPr="004514EB" w:rsidRDefault="00EB638C" w:rsidP="00EB638C">
      <w:pPr>
        <w:pStyle w:val="DICTA-TEXTO"/>
        <w:rPr>
          <w:b/>
        </w:rPr>
      </w:pPr>
      <w:r w:rsidRPr="004514EB">
        <w:t>2. Las personas relacionadas por parentesco consanguíneo o adoptivo en línea recta o en línea colateral dentro del segundo grado.</w:t>
      </w:r>
    </w:p>
    <w:p w:rsidR="00EB638C" w:rsidRPr="004514EB" w:rsidRDefault="00EB638C" w:rsidP="00EB638C">
      <w:pPr>
        <w:pStyle w:val="DICTA-TEXTO"/>
        <w:rPr>
          <w:b/>
        </w:rPr>
      </w:pPr>
      <w:r w:rsidRPr="004514EB">
        <w:t>No podrá convenirse la constitución de pareja estable temporal ni sometida a condición.</w:t>
      </w:r>
    </w:p>
    <w:p w:rsidR="00EB638C" w:rsidRPr="004514EB" w:rsidRDefault="00EB638C" w:rsidP="00EB638C">
      <w:pPr>
        <w:pStyle w:val="DICTA-TEXTO"/>
        <w:rPr>
          <w:b/>
        </w:rPr>
      </w:pPr>
      <w:r w:rsidRPr="004514EB">
        <w:rPr>
          <w:b/>
        </w:rPr>
        <w:t>LEY 108</w:t>
      </w:r>
    </w:p>
    <w:p w:rsidR="00EB638C" w:rsidRPr="004514EB" w:rsidRDefault="00EB638C" w:rsidP="00EB638C">
      <w:pPr>
        <w:pStyle w:val="DICTA-TEXTO"/>
        <w:rPr>
          <w:b/>
        </w:rPr>
      </w:pPr>
      <w:r w:rsidRPr="004514EB">
        <w:rPr>
          <w:b/>
          <w:bCs/>
        </w:rPr>
        <w:t xml:space="preserve">Parentesco. </w:t>
      </w:r>
      <w:r w:rsidRPr="004514EB">
        <w:t xml:space="preserve">La pareja estable no genera relación alguna de parentesco entre cada uno de sus miembros y los parientes del otro. </w:t>
      </w:r>
    </w:p>
    <w:p w:rsidR="00EB638C" w:rsidRPr="004514EB" w:rsidRDefault="00EB638C" w:rsidP="00EB638C">
      <w:pPr>
        <w:pStyle w:val="DICTA-TEXTO"/>
        <w:rPr>
          <w:b/>
        </w:rPr>
      </w:pPr>
      <w:r w:rsidRPr="004514EB">
        <w:rPr>
          <w:b/>
        </w:rPr>
        <w:t>LEY 109</w:t>
      </w:r>
    </w:p>
    <w:p w:rsidR="00EB638C" w:rsidRPr="004514EB" w:rsidRDefault="00EB638C" w:rsidP="00EB638C">
      <w:pPr>
        <w:pStyle w:val="DICTA-TEXTO"/>
      </w:pPr>
      <w:r w:rsidRPr="004514EB">
        <w:rPr>
          <w:b/>
          <w:bCs/>
        </w:rPr>
        <w:t xml:space="preserve">Régimen constante la pareja estable. </w:t>
      </w:r>
      <w:r w:rsidRPr="004514EB">
        <w:t xml:space="preserve">Los miembros de la pareja podrán regular mediante </w:t>
      </w:r>
      <w:r w:rsidRPr="004514EB">
        <w:rPr>
          <w:b/>
          <w:bCs/>
        </w:rPr>
        <w:t>pacto</w:t>
      </w:r>
      <w:r w:rsidRPr="004514EB">
        <w:t xml:space="preserve"> los aspectos personales, familiares y patrimoniales de su relación, así como sus derechos y obligaciones.</w:t>
      </w:r>
    </w:p>
    <w:p w:rsidR="00EB638C" w:rsidRPr="004514EB" w:rsidRDefault="00EB638C" w:rsidP="00EB638C">
      <w:pPr>
        <w:pStyle w:val="DICTA-TEXTO"/>
      </w:pPr>
      <w:r w:rsidRPr="004514EB">
        <w:rPr>
          <w:b/>
          <w:bCs/>
        </w:rPr>
        <w:t xml:space="preserve">Vivienda familiar. </w:t>
      </w:r>
      <w:r w:rsidRPr="004514EB">
        <w:t>Resultará de aplicación a la disposición de la vivienda familiar lo dispuesto en la ley 81, salvo pacto en contrario entre los miembros de la pareja.</w:t>
      </w:r>
    </w:p>
    <w:p w:rsidR="00EB638C" w:rsidRPr="004514EB" w:rsidRDefault="00EB638C" w:rsidP="00EB638C">
      <w:pPr>
        <w:pStyle w:val="DICTA-TEXTO"/>
      </w:pPr>
      <w:r w:rsidRPr="004514EB">
        <w:rPr>
          <w:b/>
          <w:bCs/>
        </w:rPr>
        <w:t xml:space="preserve">Gastos comunes y contribución. </w:t>
      </w:r>
      <w:r w:rsidRPr="004514EB">
        <w:t>Son gastos comunes de la pareja todos los que sean precisos para subvenir a sus necesidades y a las de sus hijos comunes, así como los derivados de la alimentación y habitación en la vivienda familiar de los hijos no comunes.</w:t>
      </w:r>
    </w:p>
    <w:p w:rsidR="00EB638C" w:rsidRPr="004514EB" w:rsidRDefault="00EB638C" w:rsidP="00EB638C">
      <w:pPr>
        <w:pStyle w:val="DICTA-TEXTO"/>
      </w:pPr>
      <w:r w:rsidRPr="004514EB">
        <w:t xml:space="preserve">En defecto de pacto, los miembros de la pareja estable contribuirán al mantenimiento de la vivienda familiar y gastos comunes en proporción a sus medios económicos, computándose a tal fin el trabajo personal prestado </w:t>
      </w:r>
      <w:r w:rsidRPr="004514EB">
        <w:lastRenderedPageBreak/>
        <w:t>para la familia y la dedicación a los hijos, sean o no comunes, y al resto de personas que con ellos convivan.</w:t>
      </w:r>
    </w:p>
    <w:p w:rsidR="00EB638C" w:rsidRPr="004514EB" w:rsidRDefault="00EB638C" w:rsidP="00EB638C">
      <w:pPr>
        <w:pStyle w:val="DICTA-TEXTO"/>
        <w:rPr>
          <w:b/>
        </w:rPr>
      </w:pPr>
      <w:r w:rsidRPr="004514EB">
        <w:rPr>
          <w:b/>
          <w:bCs/>
        </w:rPr>
        <w:t xml:space="preserve">Responsabilidad frente a terceros. </w:t>
      </w:r>
      <w:r w:rsidRPr="004514EB">
        <w:t>Ambos miembros de la pareja responderán solidariamente ante terceros de las obligaciones contraídas por uno de ellos por los gastos a que se refiere el apartado anterior si se acomodan a los usos sociales y sin perjuicio de los reembolsos que correspondan, en su caso, conforme a sus relacio</w:t>
      </w:r>
      <w:bookmarkStart w:id="5" w:name="_Hlk508559547"/>
      <w:bookmarkEnd w:id="5"/>
      <w:r w:rsidRPr="004514EB">
        <w:t>nes internas.</w:t>
      </w:r>
    </w:p>
    <w:p w:rsidR="00EB638C" w:rsidRPr="004514EB" w:rsidRDefault="00EB638C" w:rsidP="00EB638C">
      <w:pPr>
        <w:pStyle w:val="DICTA-TEXTO"/>
        <w:rPr>
          <w:b/>
        </w:rPr>
      </w:pPr>
      <w:r w:rsidRPr="004514EB">
        <w:rPr>
          <w:b/>
        </w:rPr>
        <w:t>LEY 110</w:t>
      </w:r>
    </w:p>
    <w:p w:rsidR="00EB638C" w:rsidRPr="004514EB" w:rsidRDefault="00EB638C" w:rsidP="00EB638C">
      <w:pPr>
        <w:pStyle w:val="DICTA-TEXTO"/>
      </w:pPr>
      <w:r w:rsidRPr="004514EB">
        <w:rPr>
          <w:b/>
          <w:bCs/>
        </w:rPr>
        <w:t xml:space="preserve">Causas de extinción. </w:t>
      </w:r>
      <w:r w:rsidRPr="004514EB">
        <w:t xml:space="preserve">La pareja estable se extingue: </w:t>
      </w:r>
    </w:p>
    <w:p w:rsidR="00EB638C" w:rsidRPr="004514EB" w:rsidRDefault="00EB638C" w:rsidP="00EB638C">
      <w:pPr>
        <w:pStyle w:val="DICTA-TEXTO"/>
      </w:pPr>
      <w:r w:rsidRPr="004514EB">
        <w:t xml:space="preserve">1. Por la muerte o declaración de fallecimiento de uno de sus miembros. </w:t>
      </w:r>
    </w:p>
    <w:p w:rsidR="00EB638C" w:rsidRPr="004514EB" w:rsidRDefault="00EB638C" w:rsidP="00EB638C">
      <w:pPr>
        <w:pStyle w:val="DICTA-TEXTO"/>
      </w:pPr>
      <w:r w:rsidRPr="004514EB">
        <w:t>2. Por matrimonio de uno de sus miembros y por el matrimonio entre ambos.</w:t>
      </w:r>
    </w:p>
    <w:p w:rsidR="00EB638C" w:rsidRPr="004514EB" w:rsidRDefault="00EB638C" w:rsidP="00EB638C">
      <w:pPr>
        <w:pStyle w:val="DICTA-TEXTO"/>
      </w:pPr>
      <w:r w:rsidRPr="004514EB">
        <w:t>3. Por mutuo acuerdo de sus miembros.</w:t>
      </w:r>
    </w:p>
    <w:p w:rsidR="00EB638C" w:rsidRPr="004514EB" w:rsidRDefault="00EB638C" w:rsidP="00EB638C">
      <w:pPr>
        <w:pStyle w:val="DICTA-TEXTO"/>
      </w:pPr>
      <w:r w:rsidRPr="004514EB">
        <w:t>4. Por voluntad de uno de sus miembros notificada fehacientemente al otro.</w:t>
      </w:r>
    </w:p>
    <w:p w:rsidR="00EB638C" w:rsidRPr="004514EB" w:rsidRDefault="00EB638C" w:rsidP="00EB638C">
      <w:pPr>
        <w:pStyle w:val="DICTA-TEXTO"/>
      </w:pPr>
      <w:r w:rsidRPr="004514EB">
        <w:t>5. Por cese de la convivencia con ruptura efectiva de la comunidad de vida.</w:t>
      </w:r>
    </w:p>
    <w:p w:rsidR="00EB638C" w:rsidRPr="004514EB" w:rsidRDefault="00EB638C" w:rsidP="00EB638C">
      <w:pPr>
        <w:pStyle w:val="DICTA-TEXTO"/>
        <w:rPr>
          <w:b/>
          <w:bCs/>
        </w:rPr>
      </w:pPr>
      <w:r w:rsidRPr="004514EB">
        <w:t xml:space="preserve">La extinción de la pareja estable, que deberá ser comunicada por cualquiera de sus miembros al Registro único en el que, en su caso, esté inscrita, implicará la revocación de los consentimientos y poderes que cualquiera de los convivientes hubiera otorgado en favor del otro. </w:t>
      </w:r>
    </w:p>
    <w:p w:rsidR="00EB638C" w:rsidRPr="004514EB" w:rsidRDefault="00EB638C" w:rsidP="00EB638C">
      <w:pPr>
        <w:pStyle w:val="DICTA-TEXTO"/>
        <w:rPr>
          <w:b/>
        </w:rPr>
      </w:pPr>
      <w:r w:rsidRPr="004514EB">
        <w:t xml:space="preserve">En caso de extinción de la pareja, las donaciones otorgadas entre sus miembros podrán ser revocadas, además de por las causas previstas en su título, </w:t>
      </w:r>
      <w:r w:rsidRPr="004514EB">
        <w:rPr>
          <w:lang w:val="es-ES_tradnl"/>
        </w:rPr>
        <w:t>cuando se declare judicialmente la existencia de incumplimiento de los deberes familiares por parte del donatario.</w:t>
      </w:r>
    </w:p>
    <w:p w:rsidR="00EB638C" w:rsidRPr="004514EB" w:rsidRDefault="00EB638C" w:rsidP="00EB638C">
      <w:pPr>
        <w:pStyle w:val="DICTA-TEXTO"/>
        <w:rPr>
          <w:b/>
        </w:rPr>
      </w:pPr>
      <w:r w:rsidRPr="004514EB">
        <w:rPr>
          <w:b/>
        </w:rPr>
        <w:t>LEY 111</w:t>
      </w:r>
    </w:p>
    <w:p w:rsidR="00EB638C" w:rsidRPr="004514EB" w:rsidRDefault="00EB638C" w:rsidP="00EB638C">
      <w:pPr>
        <w:pStyle w:val="DICTA-TEXTO"/>
      </w:pPr>
      <w:r w:rsidRPr="004514EB">
        <w:rPr>
          <w:b/>
        </w:rPr>
        <w:lastRenderedPageBreak/>
        <w:t xml:space="preserve">Pactos en previsión del cese. </w:t>
      </w:r>
      <w:r w:rsidRPr="004514EB">
        <w:t>En previsión del cese de la convivencia podrá pactarse en escritura pública los efectos de la extinción de la pareja estable.</w:t>
      </w:r>
    </w:p>
    <w:p w:rsidR="00EB638C" w:rsidRPr="004514EB" w:rsidRDefault="00EB638C" w:rsidP="00EB638C">
      <w:pPr>
        <w:pStyle w:val="DICTA-TEXTO"/>
        <w:rPr>
          <w:b/>
        </w:rPr>
      </w:pPr>
      <w:r w:rsidRPr="004514EB">
        <w:rPr>
          <w:b/>
        </w:rPr>
        <w:t>LEY 112</w:t>
      </w:r>
    </w:p>
    <w:p w:rsidR="00EB638C" w:rsidRPr="004514EB" w:rsidRDefault="00EB638C" w:rsidP="00EB638C">
      <w:pPr>
        <w:pStyle w:val="DICTA-TEXTO"/>
        <w:rPr>
          <w:b/>
        </w:rPr>
      </w:pPr>
      <w:r w:rsidRPr="004514EB">
        <w:rPr>
          <w:b/>
          <w:bCs/>
        </w:rPr>
        <w:t xml:space="preserve">Efectos a la extinción. </w:t>
      </w:r>
      <w:r w:rsidRPr="004514EB">
        <w:t>En el momento del cese de la convivencia, podrán ser objeto de compensación tanto el trabajo para la familia como el desarrollado por uno de los miembros en las actividades empresariales o profesionales del otro, en los términos previstos en los apartados 5 y 6 de la ley 101.</w:t>
      </w:r>
    </w:p>
    <w:p w:rsidR="00EB638C" w:rsidRPr="004514EB" w:rsidRDefault="00EB638C" w:rsidP="00EB638C">
      <w:pPr>
        <w:pStyle w:val="DICTA-TEXTO"/>
        <w:rPr>
          <w:b/>
        </w:rPr>
      </w:pPr>
      <w:r w:rsidRPr="004514EB">
        <w:rPr>
          <w:b/>
        </w:rPr>
        <w:t>LEY 113</w:t>
      </w:r>
    </w:p>
    <w:p w:rsidR="00EB638C" w:rsidRPr="004514EB" w:rsidRDefault="00EB638C" w:rsidP="00EB638C">
      <w:pPr>
        <w:pStyle w:val="DICTA-TEXTO"/>
        <w:rPr>
          <w:b/>
        </w:rPr>
      </w:pPr>
      <w:r w:rsidRPr="004514EB">
        <w:rPr>
          <w:b/>
          <w:bCs/>
        </w:rPr>
        <w:t xml:space="preserve">Derechos sucesorios </w:t>
      </w:r>
      <w:r w:rsidRPr="004514EB">
        <w:t>En caso de extinción de la pareja estable por muerte o declaración de fallecimiento de uno de los convivientes, el sobreviviente solo tendrá los derechos sucesorios que se hubieran otorgado entre sí o por cualquiera de ellos en favor del otro, conjunta o separadamente, por testamento, pacto sucesorio, donación “mortis causa” y demás actos de disposición reconocidos en esta Compilación.</w:t>
      </w:r>
    </w:p>
    <w:p w:rsidR="00EB638C" w:rsidRPr="004514EB" w:rsidRDefault="00EB638C" w:rsidP="00EB638C">
      <w:pPr>
        <w:pStyle w:val="DICTA-TEXTO"/>
        <w:rPr>
          <w:b/>
        </w:rPr>
      </w:pPr>
      <w:r w:rsidRPr="004514EB">
        <w:rPr>
          <w:b/>
        </w:rPr>
        <w:t>LEY 114</w:t>
      </w:r>
    </w:p>
    <w:p w:rsidR="00EB638C" w:rsidRPr="004514EB" w:rsidRDefault="00EB638C" w:rsidP="00EB638C">
      <w:pPr>
        <w:pStyle w:val="DICTA-TEXTO"/>
      </w:pPr>
      <w:r w:rsidRPr="004514EB">
        <w:rPr>
          <w:b/>
          <w:bCs/>
        </w:rPr>
        <w:t xml:space="preserve">Liquidación de sociedad conyugal o comunidad de bienes de anterior matrimonio o pareja estable. </w:t>
      </w:r>
      <w:r w:rsidRPr="004514EB">
        <w:t>El progenitor que contrajere segundo o ulterior matrimonio o constituyere pareja estable con otra persona deberá practicar, conjuntamente con sus hijos o descendientes de matrimonio o pareja estable anterior disueltos por fallecimiento del cónyuge o conviviente, la liquidación de la sociedad conyugal o comunidad de bienes disuelta y hacerles entrega formal y efectiva de los bienes que les correspondan cuando tales hijos o descendientes sean herederos o legatarios de parte alícuota del premuerto.</w:t>
      </w:r>
    </w:p>
    <w:p w:rsidR="00EB638C" w:rsidRPr="004514EB" w:rsidRDefault="00EB638C" w:rsidP="00EB638C">
      <w:pPr>
        <w:pStyle w:val="DICTA-TEXTO"/>
        <w:rPr>
          <w:b/>
          <w:bCs/>
        </w:rPr>
      </w:pPr>
      <w:r w:rsidRPr="004514EB">
        <w:t>Los hijos menores no emancipados serán representados por el defensor judicial.</w:t>
      </w:r>
    </w:p>
    <w:p w:rsidR="00EB638C" w:rsidRPr="004514EB" w:rsidRDefault="00EB638C" w:rsidP="00EB638C">
      <w:pPr>
        <w:pStyle w:val="DICTA-TEXTO"/>
        <w:rPr>
          <w:b/>
          <w:bCs/>
        </w:rPr>
      </w:pPr>
      <w:r w:rsidRPr="004514EB">
        <w:rPr>
          <w:b/>
          <w:bCs/>
        </w:rPr>
        <w:t xml:space="preserve">Derechos de los hijos de la anterior unión. </w:t>
      </w:r>
      <w:r w:rsidRPr="004514EB">
        <w:t xml:space="preserve">Si antes de contraer matrimonio o de constituir pareja estable, los progenitores no hubiere cumplido la obligación que le impone el apartado anterior, los hijos o </w:t>
      </w:r>
      <w:r w:rsidRPr="004514EB">
        <w:lastRenderedPageBreak/>
        <w:t>descendientes del matrimonio o de la pareja estable anterior podrán exigir la liquidación y reclamar lo que les correspondiera por los incrementos patrimoniales o ganancias producidos por sus bienes en la nueva sociedad conyugal o comunidad de bienes.</w:t>
      </w:r>
    </w:p>
    <w:p w:rsidR="00EB638C" w:rsidRPr="004514EB" w:rsidRDefault="00EB638C" w:rsidP="00EB638C">
      <w:pPr>
        <w:pStyle w:val="DICTA-TEXTO"/>
        <w:rPr>
          <w:b/>
        </w:rPr>
      </w:pPr>
      <w:r w:rsidRPr="004514EB">
        <w:t>Lo dispuesto en esta ley se observará siempre que el régimen de bienes del nuevo matrimonio o pareja estable sea de comunidad de bienes.</w:t>
      </w:r>
    </w:p>
    <w:p w:rsidR="00EB638C" w:rsidRPr="004514EB" w:rsidRDefault="00EB638C" w:rsidP="00EB638C">
      <w:pPr>
        <w:pStyle w:val="DICTA-TEXTO"/>
        <w:rPr>
          <w:b/>
        </w:rPr>
      </w:pPr>
      <w:r w:rsidRPr="004514EB">
        <w:rPr>
          <w:b/>
        </w:rPr>
        <w:t>LEY 115</w:t>
      </w:r>
    </w:p>
    <w:p w:rsidR="00EB638C" w:rsidRPr="004514EB" w:rsidRDefault="00EB638C" w:rsidP="00EB638C">
      <w:pPr>
        <w:pStyle w:val="DICTA-TEXTO"/>
      </w:pPr>
      <w:r w:rsidRPr="004514EB">
        <w:rPr>
          <w:b/>
          <w:bCs/>
        </w:rPr>
        <w:t xml:space="preserve">Excepciones. </w:t>
      </w:r>
      <w:r w:rsidRPr="004514EB">
        <w:t>No será aplicable lo dispuesto en la ley anterior en los casos siguientes:</w:t>
      </w:r>
    </w:p>
    <w:p w:rsidR="00EB638C" w:rsidRPr="004514EB" w:rsidRDefault="00EB638C" w:rsidP="00EB638C">
      <w:pPr>
        <w:pStyle w:val="DICTA-TEXTO"/>
      </w:pPr>
      <w:r w:rsidRPr="004514EB">
        <w:t>1. Si al fallecimiento del premuerto, el sobreviviente fuese único y universal heredero de aquel.</w:t>
      </w:r>
    </w:p>
    <w:p w:rsidR="00EB638C" w:rsidRPr="004514EB" w:rsidRDefault="00EB638C" w:rsidP="00EB638C">
      <w:pPr>
        <w:pStyle w:val="DICTA-TEXTO"/>
      </w:pPr>
      <w:r w:rsidRPr="004514EB">
        <w:t>2. Cuando el fallecido hubiera nombrado heredero a su cónyuge o pareja o a terceras personas distintas de sus hijos o descendientes.</w:t>
      </w:r>
    </w:p>
    <w:p w:rsidR="00EB638C" w:rsidRPr="004514EB" w:rsidRDefault="00EB638C" w:rsidP="00EB638C">
      <w:pPr>
        <w:pStyle w:val="DICTA-TEXTO"/>
      </w:pPr>
      <w:r w:rsidRPr="004514EB">
        <w:t>3. Cuando el fallecido hubiera nombrado a sus hijos herederos exclusivamente en sus bienes privativos.</w:t>
      </w:r>
    </w:p>
    <w:p w:rsidR="00EB638C" w:rsidRPr="004514EB" w:rsidRDefault="00EB638C" w:rsidP="00EB638C">
      <w:pPr>
        <w:pStyle w:val="DICTA-TEXTO"/>
      </w:pPr>
      <w:r w:rsidRPr="004514EB">
        <w:t>4. Cuando el fallecido hubiera nombrado al sobreviviente heredero de confianza o fiduciario comisario sin condicionar su institución a no contraer nuevo matrimonio o constituir pareja estable.</w:t>
      </w:r>
    </w:p>
    <w:p w:rsidR="00EB638C" w:rsidRPr="004514EB" w:rsidRDefault="00EB638C" w:rsidP="00EB638C">
      <w:pPr>
        <w:pStyle w:val="DICTA-TEXTO"/>
      </w:pPr>
      <w:r w:rsidRPr="004514EB">
        <w:t>5. Cuando el sobreviviente sea heredero fiduciario y los hijos o descendientes herederos fideicomisarios.</w:t>
      </w:r>
    </w:p>
    <w:p w:rsidR="00EB638C" w:rsidRPr="004514EB" w:rsidRDefault="00EB638C" w:rsidP="00EB638C">
      <w:pPr>
        <w:pStyle w:val="DICTA-TEXTO"/>
      </w:pPr>
      <w:r w:rsidRPr="004514EB">
        <w:t>6. Si al tiempo de la disolución de la sociedad conyugal o comunidad no existieren bienes apreciables con base en los cuales se haya obtenido alguna ganancia durante la unión posterior. La inexistencia de bienes se hará constar por el sobreviviente en acta notarial o en acto de conciliación, con notificación o citación de los interesados o de sus legítimos representantes.</w:t>
      </w:r>
    </w:p>
    <w:p w:rsidR="00EB638C" w:rsidRPr="004514EB" w:rsidRDefault="00EB638C" w:rsidP="00EB638C">
      <w:pPr>
        <w:pStyle w:val="DICTA-TEXTO"/>
        <w:rPr>
          <w:b/>
        </w:rPr>
      </w:pPr>
      <w:r w:rsidRPr="004514EB">
        <w:rPr>
          <w:b/>
        </w:rPr>
        <w:t>LEY 116</w:t>
      </w:r>
    </w:p>
    <w:p w:rsidR="00EB638C" w:rsidRPr="004514EB" w:rsidRDefault="00EB638C" w:rsidP="00EB638C">
      <w:pPr>
        <w:pStyle w:val="DICTA-TEXTO"/>
      </w:pPr>
      <w:r w:rsidRPr="004514EB">
        <w:rPr>
          <w:b/>
          <w:bCs/>
        </w:rPr>
        <w:lastRenderedPageBreak/>
        <w:t xml:space="preserve">Liquidación de sociedad conyugal o comunidad de bienes habiendo descendientes de varias uniones anteriores. </w:t>
      </w:r>
      <w:r w:rsidRPr="004514EB">
        <w:t>Si en la sociedad conyugal o comunidad de bienes estuvieran interesados hijos o descendientes de varias uniones anteriores, se procederá por separado y sucesivamente a la liquidación de cada una de ellas.</w:t>
      </w:r>
    </w:p>
    <w:p w:rsidR="00EB638C" w:rsidRPr="004514EB" w:rsidRDefault="00EB638C" w:rsidP="00EB638C">
      <w:pPr>
        <w:pStyle w:val="DICTA-TEXTO"/>
      </w:pPr>
      <w:r w:rsidRPr="004514EB">
        <w:t>Los haberes de los hijos o descendientes de cada matrimonio se integrarán:</w:t>
      </w:r>
    </w:p>
    <w:p w:rsidR="00EB638C" w:rsidRPr="004514EB" w:rsidRDefault="00EB638C" w:rsidP="00EB638C">
      <w:pPr>
        <w:pStyle w:val="DICTA-TEXTO"/>
      </w:pPr>
      <w:r w:rsidRPr="004514EB">
        <w:t>1. Por los bienes que al tiempo de celebrarse el siguiente matrimonio o constituirse la siguiente pareja estable debieran haberles sido entregados conforme a la ley 114.</w:t>
      </w:r>
    </w:p>
    <w:p w:rsidR="00EB638C" w:rsidRPr="004514EB" w:rsidRDefault="00EB638C" w:rsidP="00EB638C">
      <w:pPr>
        <w:pStyle w:val="DICTA-TEXTO"/>
        <w:rPr>
          <w:b/>
          <w:bCs/>
        </w:rPr>
      </w:pPr>
      <w:r w:rsidRPr="004514EB">
        <w:t>2. Por los respectivos créditos que les correspondieran frente a la siguiente o posteriores uniones conforme a la referida ley.</w:t>
      </w:r>
    </w:p>
    <w:p w:rsidR="00EB638C" w:rsidRPr="004514EB" w:rsidRDefault="00EB638C" w:rsidP="00EB638C">
      <w:pPr>
        <w:pStyle w:val="DICTA-TEXTO"/>
        <w:rPr>
          <w:b/>
          <w:bCs/>
        </w:rPr>
      </w:pPr>
      <w:r w:rsidRPr="004514EB">
        <w:t>Para el cobro de los haberes determinados en el número 1, tendrán preferencia los hijos o descendientes de la unión más antigua.</w:t>
      </w:r>
    </w:p>
    <w:p w:rsidR="00EB638C" w:rsidRPr="004514EB" w:rsidRDefault="00EB638C" w:rsidP="00EB638C">
      <w:pPr>
        <w:pStyle w:val="DICTA-TEXTO"/>
        <w:rPr>
          <w:b/>
          <w:bCs/>
        </w:rPr>
      </w:pPr>
      <w:r w:rsidRPr="004514EB">
        <w:t>Respecto a los del número 2, concurrirán sin preferencia todos los hijos o descendientes de uniones anteriores.</w:t>
      </w:r>
    </w:p>
    <w:p w:rsidR="00EB638C" w:rsidRPr="004514EB" w:rsidRDefault="00EB638C" w:rsidP="00EB638C">
      <w:pPr>
        <w:pStyle w:val="DICTA-TEXTO"/>
        <w:rPr>
          <w:b/>
          <w:bCs/>
        </w:rPr>
      </w:pPr>
      <w:r w:rsidRPr="004514EB">
        <w:rPr>
          <w:b/>
          <w:bCs/>
        </w:rPr>
        <w:t xml:space="preserve">Distribución. </w:t>
      </w:r>
      <w:r w:rsidRPr="004514EB">
        <w:t>Concurriendo hijos o descendientes de varias uniones anteriores, tanto de uno solo de los cónyuges o miembro de la pareja estable como de ambos, los incrementos patrimoniales y ganancias se distribuirán por cabezas entre aquellos hijos, con derecho de representación en favor de los descendientes del hijo premuerto.</w:t>
      </w:r>
    </w:p>
    <w:p w:rsidR="00EB638C" w:rsidRPr="004514EB" w:rsidRDefault="00EB638C" w:rsidP="00EB638C">
      <w:pPr>
        <w:pStyle w:val="DICTA-TEXTO"/>
        <w:rPr>
          <w:b/>
        </w:rPr>
      </w:pPr>
      <w:r w:rsidRPr="004514EB">
        <w:rPr>
          <w:b/>
        </w:rPr>
        <w:t>LEY 117</w:t>
      </w:r>
    </w:p>
    <w:p w:rsidR="00EB638C" w:rsidRPr="004514EB" w:rsidRDefault="00EB638C" w:rsidP="00EB638C">
      <w:pPr>
        <w:pStyle w:val="DICTA-TEXTO"/>
        <w:rPr>
          <w:b/>
        </w:rPr>
      </w:pPr>
      <w:r w:rsidRPr="004514EB">
        <w:rPr>
          <w:b/>
          <w:bCs/>
        </w:rPr>
        <w:t>Definición.</w:t>
      </w:r>
      <w:r w:rsidRPr="004514EB">
        <w:rPr>
          <w:b/>
          <w:bCs/>
          <w:i/>
          <w:iCs/>
        </w:rPr>
        <w:t xml:space="preserve"> </w:t>
      </w:r>
      <w:r w:rsidRPr="004514EB">
        <w:t>Dos o más personas mayores de edad que convivan en una misma vivienda habitual con voluntad de permanencia, sin contraprestación económica y con finalidad de procurarse asistencia entre ellos compartiendo los gastos comunes y el trabajo doméstico, pueden constituir una relación de ayuda mutua mediante convenio con forma escrita.</w:t>
      </w:r>
    </w:p>
    <w:p w:rsidR="00EB638C" w:rsidRPr="004514EB" w:rsidRDefault="00EB638C" w:rsidP="00EB638C">
      <w:pPr>
        <w:pStyle w:val="DICTA-TEXTO"/>
        <w:rPr>
          <w:b/>
        </w:rPr>
      </w:pPr>
      <w:r w:rsidRPr="004514EB">
        <w:rPr>
          <w:b/>
        </w:rPr>
        <w:t>LEY 118</w:t>
      </w:r>
    </w:p>
    <w:p w:rsidR="00EB638C" w:rsidRPr="004514EB" w:rsidRDefault="00EB638C" w:rsidP="00EB638C">
      <w:pPr>
        <w:pStyle w:val="DICTA-TEXTO"/>
      </w:pPr>
      <w:r w:rsidRPr="004514EB">
        <w:rPr>
          <w:b/>
          <w:bCs/>
        </w:rPr>
        <w:lastRenderedPageBreak/>
        <w:t xml:space="preserve">Requisitos personales y prohibiciones. </w:t>
      </w:r>
      <w:r w:rsidRPr="004514EB">
        <w:t>Pueden constituir relación de ayuda mutua las personas unidas por vínculo de parentesco en línea colateral sin límite de grado, relación de amistad o compañerismo.</w:t>
      </w:r>
    </w:p>
    <w:p w:rsidR="00EB638C" w:rsidRPr="004514EB" w:rsidRDefault="00EB638C" w:rsidP="00EB638C">
      <w:pPr>
        <w:pStyle w:val="DICTA-TEXTO"/>
      </w:pPr>
      <w:r w:rsidRPr="004514EB">
        <w:t>No pueden constituirla entre sí los cónyuges ni quienes formen pareja estable o de hecho.</w:t>
      </w:r>
    </w:p>
    <w:p w:rsidR="00EB638C" w:rsidRPr="004514EB" w:rsidRDefault="00EB638C" w:rsidP="00EB638C">
      <w:pPr>
        <w:pStyle w:val="DICTA-TEXTO"/>
        <w:rPr>
          <w:b/>
        </w:rPr>
      </w:pPr>
      <w:r w:rsidRPr="004514EB">
        <w:rPr>
          <w:b/>
        </w:rPr>
        <w:t>LEY 119</w:t>
      </w:r>
    </w:p>
    <w:p w:rsidR="00EB638C" w:rsidRPr="004514EB" w:rsidRDefault="00EB638C" w:rsidP="00EB638C">
      <w:pPr>
        <w:pStyle w:val="DICTA-TEXTO"/>
        <w:rPr>
          <w:b/>
        </w:rPr>
      </w:pPr>
      <w:r w:rsidRPr="004514EB">
        <w:rPr>
          <w:b/>
          <w:bCs/>
        </w:rPr>
        <w:t xml:space="preserve">Régimen durante la convivencia. </w:t>
      </w:r>
      <w:r w:rsidRPr="004514EB">
        <w:t xml:space="preserve">Los convivientes podrán regular mediante pacto con forma escrita sus relaciones personales, los derechos y deberes durante la convivencia, así como la contribución igual o desigual de cada uno de ellos a los gastos comunes y al trabajo doméstico. </w:t>
      </w:r>
    </w:p>
    <w:p w:rsidR="00EB638C" w:rsidRPr="004514EB" w:rsidRDefault="00EB638C" w:rsidP="00EB638C">
      <w:pPr>
        <w:pStyle w:val="DICTA-TEXTO"/>
        <w:rPr>
          <w:b/>
        </w:rPr>
      </w:pPr>
      <w:r w:rsidRPr="004514EB">
        <w:rPr>
          <w:b/>
        </w:rPr>
        <w:t>LEY 120</w:t>
      </w:r>
    </w:p>
    <w:p w:rsidR="00EB638C" w:rsidRPr="004514EB" w:rsidRDefault="00EB638C" w:rsidP="00EB638C">
      <w:pPr>
        <w:pStyle w:val="DICTA-TEXTO"/>
      </w:pPr>
      <w:r w:rsidRPr="004514EB">
        <w:rPr>
          <w:b/>
          <w:bCs/>
        </w:rPr>
        <w:t xml:space="preserve">Clases de donaciones para la familia. </w:t>
      </w:r>
      <w:r w:rsidRPr="004514EB">
        <w:t>Se consideran donaciones para la familia:</w:t>
      </w:r>
    </w:p>
    <w:p w:rsidR="00EB638C" w:rsidRPr="004514EB" w:rsidRDefault="00EB638C" w:rsidP="00EB638C">
      <w:pPr>
        <w:pStyle w:val="DICTA-TEXTO"/>
      </w:pPr>
      <w:r w:rsidRPr="004514EB">
        <w:rPr>
          <w:b/>
          <w:bCs/>
        </w:rPr>
        <w:t xml:space="preserve"> </w:t>
      </w:r>
      <w:r w:rsidRPr="004514EB">
        <w:t>1. Las donaciones que se realicen entre cónyuges o miembros de una pareja por razón de la celebración del matrimonio o del inicio de la convivencia.</w:t>
      </w:r>
    </w:p>
    <w:p w:rsidR="00EB638C" w:rsidRPr="004514EB" w:rsidRDefault="00EB638C" w:rsidP="00EB638C">
      <w:pPr>
        <w:pStyle w:val="DICTA-TEXTO"/>
        <w:rPr>
          <w:b/>
          <w:bCs/>
        </w:rPr>
      </w:pPr>
      <w:r w:rsidRPr="004514EB">
        <w:t>2. Las donaciones otorgadas entre cónyuges o convivientes en contemplación al mantenimiento del equilibrio económico durante el matrimonio o convivencia o para el momento de su cese.</w:t>
      </w:r>
    </w:p>
    <w:p w:rsidR="00EB638C" w:rsidRPr="004514EB" w:rsidRDefault="00EB638C" w:rsidP="00EB638C">
      <w:pPr>
        <w:pStyle w:val="DICTA-TEXTO"/>
      </w:pPr>
      <w:r w:rsidRPr="004514EB">
        <w:t>3. Las donaciones hechas por una o varias personas conjuntamente a favor de uno o de ambos cónyuges, de uno o de ambos miembros de una pareja o de una persona que haya constituido un grupo familiar, por las que se transmitan determinados bienes en atención a la celebración del matrimonio, al inicio de la convivencia o a la constitución de ese nuevo grupo familiar.</w:t>
      </w:r>
    </w:p>
    <w:p w:rsidR="00EB638C" w:rsidRPr="004514EB" w:rsidRDefault="00EB638C" w:rsidP="00EB638C">
      <w:pPr>
        <w:pStyle w:val="DICTA-TEXTO"/>
      </w:pPr>
      <w:r w:rsidRPr="004514EB">
        <w:t xml:space="preserve">4. Las donaciones hechas por una o varias personas conjuntamente en razón de la perpetuación de su familia en una nueva generación a favor de uno o de ambos cónyuges, de uno o de ambos miembros de una pareja o de una persona que haya pasado a constituir un grupo familiar y que consistan </w:t>
      </w:r>
      <w:r w:rsidRPr="004514EB">
        <w:lastRenderedPageBreak/>
        <w:t xml:space="preserve">en la transmisión de bienes con la finalidad de mantener la unidad del patrimonio o empresa familiar y la de su continuidad. </w:t>
      </w:r>
    </w:p>
    <w:p w:rsidR="00EB638C" w:rsidRPr="004514EB" w:rsidRDefault="00EB638C" w:rsidP="00EB638C">
      <w:pPr>
        <w:pStyle w:val="DICTA-TEXTO"/>
        <w:rPr>
          <w:b/>
        </w:rPr>
      </w:pPr>
      <w:r w:rsidRPr="004514EB">
        <w:rPr>
          <w:b/>
        </w:rPr>
        <w:t>LEY 121</w:t>
      </w:r>
    </w:p>
    <w:p w:rsidR="00EB638C" w:rsidRPr="004514EB" w:rsidRDefault="00EB638C" w:rsidP="00EB638C">
      <w:pPr>
        <w:pStyle w:val="DICTA-TEXTO"/>
        <w:rPr>
          <w:b/>
        </w:rPr>
      </w:pPr>
      <w:r w:rsidRPr="004514EB">
        <w:rPr>
          <w:b/>
          <w:bCs/>
        </w:rPr>
        <w:t xml:space="preserve">Contenido. </w:t>
      </w:r>
      <w:r w:rsidRPr="004514EB">
        <w:t>Las donaciones podrán versar sobre determinados bienes presentes, sobre todos los bienes presentes o futuros, sobre todos ellos, o de los que quedaren a la muerte del donante y podrán realizarse en pleno dominio o con reserva del usufructo, a libre disposición o con limitaciones, con cláusulas de revocación o reversión, con llamamientos sucesorios y fideicomisos o con otras cualesquiera condiciones lícitas.</w:t>
      </w:r>
    </w:p>
    <w:p w:rsidR="00EB638C" w:rsidRPr="004514EB" w:rsidRDefault="00EB638C" w:rsidP="00EB638C">
      <w:pPr>
        <w:pStyle w:val="DICTA-TEXTO"/>
        <w:rPr>
          <w:b/>
        </w:rPr>
      </w:pPr>
      <w:r w:rsidRPr="004514EB">
        <w:rPr>
          <w:b/>
        </w:rPr>
        <w:t>LEY 122</w:t>
      </w:r>
    </w:p>
    <w:p w:rsidR="00EB638C" w:rsidRPr="004514EB" w:rsidRDefault="00EB638C" w:rsidP="00EB638C">
      <w:pPr>
        <w:pStyle w:val="DICTA-TEXTO"/>
        <w:rPr>
          <w:b/>
          <w:bCs/>
        </w:rPr>
      </w:pPr>
      <w:r w:rsidRPr="004514EB">
        <w:rPr>
          <w:b/>
          <w:bCs/>
        </w:rPr>
        <w:t xml:space="preserve">Tiempo, forma y aceptación. </w:t>
      </w:r>
      <w:r w:rsidRPr="004514EB">
        <w:t>Las donaciones pueden hacerse antes o después de la celebración del matrimonio, del inicio de la convivencia o de la constitución del nuevo grupo familiar y deberán otorgarse en capitulaciones matrimoniales o en escritura pública, en todo caso, con descripción de los bienes en la misma escritura o por inventario incorporado.</w:t>
      </w:r>
    </w:p>
    <w:p w:rsidR="00EB638C" w:rsidRPr="004514EB" w:rsidRDefault="00EB638C" w:rsidP="00EB638C">
      <w:pPr>
        <w:pStyle w:val="DICTA-TEXTO"/>
      </w:pPr>
      <w:r w:rsidRPr="004514EB">
        <w:t>Las donaciones requieren la aceptación del donatario, en la misma escritura o en otra separada.</w:t>
      </w:r>
    </w:p>
    <w:p w:rsidR="00EB638C" w:rsidRPr="004514EB" w:rsidRDefault="00EB638C" w:rsidP="00EB638C">
      <w:pPr>
        <w:pStyle w:val="DICTA-TEXTO"/>
      </w:pPr>
      <w:r w:rsidRPr="004514EB">
        <w:t>La aceptación podrá hacerse en vida del donante o donantes o después de su fallecimiento.</w:t>
      </w:r>
    </w:p>
    <w:p w:rsidR="00EB638C" w:rsidRPr="004514EB" w:rsidRDefault="00EB638C" w:rsidP="00EB638C">
      <w:pPr>
        <w:pStyle w:val="DICTA-TEXTO"/>
        <w:rPr>
          <w:b/>
        </w:rPr>
      </w:pPr>
      <w:r w:rsidRPr="004514EB">
        <w:t>Los donantes o sus herederos podrán revocar la donación de cuya aceptación no tengan conocimiento, a no ser que el requerimiento que hicieren por acta notarial al donatario fuera seguido de la aceptación por este.</w:t>
      </w:r>
    </w:p>
    <w:p w:rsidR="00EB638C" w:rsidRPr="004514EB" w:rsidRDefault="00EB638C" w:rsidP="00EB638C">
      <w:pPr>
        <w:pStyle w:val="DICTA-TEXTO"/>
        <w:rPr>
          <w:b/>
        </w:rPr>
      </w:pPr>
      <w:r w:rsidRPr="004514EB">
        <w:rPr>
          <w:b/>
        </w:rPr>
        <w:t>LEY 123</w:t>
      </w:r>
    </w:p>
    <w:p w:rsidR="00EB638C" w:rsidRPr="004514EB" w:rsidRDefault="00EB638C" w:rsidP="00EB638C">
      <w:pPr>
        <w:pStyle w:val="DICTA-TEXTO"/>
      </w:pPr>
      <w:r w:rsidRPr="004514EB">
        <w:rPr>
          <w:b/>
          <w:bCs/>
        </w:rPr>
        <w:t xml:space="preserve">Régimen. </w:t>
      </w:r>
      <w:r w:rsidRPr="004514EB">
        <w:t>En las donaciones familiares se aplicarán las reglas siguientes:</w:t>
      </w:r>
    </w:p>
    <w:p w:rsidR="00EB638C" w:rsidRPr="004514EB" w:rsidRDefault="00EB638C" w:rsidP="00EB638C">
      <w:pPr>
        <w:pStyle w:val="DICTA-TEXTO"/>
      </w:pPr>
      <w:r w:rsidRPr="004514EB">
        <w:t xml:space="preserve">1. El donatario universal sucede como heredero, pero no responderá de las deudas que los donantes contrajeren con posterioridad a la donación, </w:t>
      </w:r>
      <w:r w:rsidRPr="004514EB">
        <w:lastRenderedPageBreak/>
        <w:t xml:space="preserve">salvo si se hubieren contraído en beneficio del patrimonio o empresa familiar. </w:t>
      </w:r>
    </w:p>
    <w:p w:rsidR="00EB638C" w:rsidRPr="004514EB" w:rsidRDefault="00EB638C" w:rsidP="00EB638C">
      <w:pPr>
        <w:pStyle w:val="DICTA-TEXTO"/>
      </w:pPr>
      <w:r w:rsidRPr="004514EB">
        <w:t>2. En la donación universal de bienes presentes y futuros se presumirá, salvo pacto en contrario, que el donatario adquiere los futuros solo a la muerte del donante.</w:t>
      </w:r>
    </w:p>
    <w:p w:rsidR="00EB638C" w:rsidRPr="004514EB" w:rsidRDefault="00EB638C" w:rsidP="00EB638C">
      <w:pPr>
        <w:pStyle w:val="DICTA-TEXTO"/>
      </w:pPr>
      <w:r w:rsidRPr="004514EB">
        <w:t>3. Cuando en la donación universal los donantes se reservaren a libre disposición bienes o cantidades, se presumirá: a) que la libre disposición será tanto “inter vivos” como “mortis causa”; b) que la reserva se hace a favor de los donantes conjuntamente, e íntegramente para el sobreviviente; c) que, fallecidos todos los donantes, los bienes reservados de que no hubiesen dispuesto pertenecerán al donatario como comprendidos en la donación; d) que de las deudas que los donantes ocultaren al hacer la donación responderán preferentemente los bienes que ellos se hubiesen reservado.</w:t>
      </w:r>
    </w:p>
    <w:p w:rsidR="00EB638C" w:rsidRPr="004514EB" w:rsidRDefault="00EB638C" w:rsidP="00EB638C">
      <w:pPr>
        <w:pStyle w:val="DICTA-TEXTO"/>
      </w:pPr>
      <w:r w:rsidRPr="004514EB">
        <w:t>4. El que hiciere donación de lo que quedare a su muerte, sólo podrá disponer de sus bienes por actos “inter vivos” a título oneroso.</w:t>
      </w:r>
    </w:p>
    <w:p w:rsidR="00EB638C" w:rsidRPr="004514EB" w:rsidRDefault="00EB638C" w:rsidP="00EB638C">
      <w:pPr>
        <w:pStyle w:val="DICTA-TEXTO"/>
      </w:pPr>
      <w:r w:rsidRPr="004514EB">
        <w:t>5. Si los donantes se reservaren el usufructo y la administración, se presumirá, salvo disposición en contrario, que la reserva se hace conjuntamente para ambos e íntegramente para el sobreviviente.</w:t>
      </w:r>
    </w:p>
    <w:p w:rsidR="00EB638C" w:rsidRPr="004514EB" w:rsidRDefault="00EB638C" w:rsidP="00EB638C">
      <w:pPr>
        <w:pStyle w:val="DICTA-TEXTO"/>
      </w:pPr>
      <w:r w:rsidRPr="004514EB">
        <w:t>6. A falta de otra disposición, el donatario deberá ordenar y costear los gastos de sepelio de los donantes conforme al uso del lugar y según corresponda al nivel económico familiar</w:t>
      </w:r>
      <w:r w:rsidRPr="004514EB">
        <w:rPr>
          <w:b/>
          <w:bCs/>
        </w:rPr>
        <w:t>.</w:t>
      </w:r>
    </w:p>
    <w:p w:rsidR="00EB638C" w:rsidRPr="004514EB" w:rsidRDefault="00EB638C" w:rsidP="00EB638C">
      <w:pPr>
        <w:pStyle w:val="DICTA-TEXTO"/>
      </w:pPr>
      <w:r w:rsidRPr="004514EB">
        <w:t>7. Si la donación se hiciere con la obligación de convivencia de los donatarios con los donantes o la obligación de asistencia de aquellos a estos</w:t>
      </w:r>
      <w:r w:rsidRPr="004514EB">
        <w:rPr>
          <w:b/>
          <w:bCs/>
        </w:rPr>
        <w:t xml:space="preserve">, </w:t>
      </w:r>
      <w:r w:rsidRPr="004514EB">
        <w:t>el abandono de la convivencia o el incumplimiento del deber de asistencia permitirá a los donantes o al que de ellos sobreviva revocar la donación. La escritura de revocación podrá otorgarse previa justificación del abandono o incumplimiento por acta notarial de notoriedad.</w:t>
      </w:r>
    </w:p>
    <w:p w:rsidR="00EB638C" w:rsidRPr="004514EB" w:rsidRDefault="00EB638C" w:rsidP="00EB638C">
      <w:pPr>
        <w:pStyle w:val="DICTA-TEXTO"/>
      </w:pPr>
      <w:r w:rsidRPr="004514EB">
        <w:t>8. En las reversiones y sustituciones fideicomisarias a favor de personas futuras se estará a lo dispuesto en las leyes 223 y 224.</w:t>
      </w:r>
    </w:p>
    <w:p w:rsidR="00EB638C" w:rsidRPr="004514EB" w:rsidRDefault="00EB638C" w:rsidP="00EB638C">
      <w:pPr>
        <w:pStyle w:val="DICTA-TEXTO"/>
      </w:pPr>
      <w:r w:rsidRPr="004514EB">
        <w:lastRenderedPageBreak/>
        <w:t>9. Los llamamientos para suceder en favor de cualquier persona se considerarán como donación sólo cuando así se hubiere hecho constar expresamente. En los demás casos no tendrán más valor que el de simples llamamientos sucesorios, por lo que no implicarán prohibición de disponer de los bienes a título oneroso, y los llamados sucederán únicamente en los bienes que quedaren al fallecimiento del donatario.</w:t>
      </w:r>
    </w:p>
    <w:p w:rsidR="00EB638C" w:rsidRPr="004514EB" w:rsidRDefault="00EB638C" w:rsidP="00EB638C">
      <w:pPr>
        <w:pStyle w:val="DICTA-TEXTO"/>
      </w:pPr>
      <w:r w:rsidRPr="004514EB">
        <w:t>10. Cuando nada se hubiere pactado sobre administración y dirección de los bienes donados, se entenderá que corresponden a los donantes o al sobreviviente, siempre que estos se hubieren reservado el usufructo.</w:t>
      </w:r>
    </w:p>
    <w:p w:rsidR="00EB638C" w:rsidRPr="004514EB" w:rsidRDefault="00EB638C" w:rsidP="00EB638C">
      <w:pPr>
        <w:pStyle w:val="DICTA-TEXTO"/>
        <w:rPr>
          <w:b/>
          <w:bCs/>
        </w:rPr>
      </w:pPr>
      <w:r w:rsidRPr="004514EB">
        <w:t>11. Si se hubiere pactado la convivencia entre donatarios y donantes, reservándose estos el usufructo de los bienes donados, ninguno de ellos sin consentimiento de los otros podrá enajenar la nuda propiedad ni ceder el disfrute ni gravar sus respectivos derechos.</w:t>
      </w:r>
    </w:p>
    <w:p w:rsidR="00EB638C" w:rsidRPr="004514EB" w:rsidRDefault="00EB638C" w:rsidP="00EB638C">
      <w:pPr>
        <w:pStyle w:val="DICTA-TEXTO"/>
        <w:rPr>
          <w:b/>
        </w:rPr>
      </w:pPr>
      <w:r w:rsidRPr="004514EB">
        <w:rPr>
          <w:b/>
        </w:rPr>
        <w:t>LEY 124</w:t>
      </w:r>
    </w:p>
    <w:p w:rsidR="00EB638C" w:rsidRPr="004514EB" w:rsidRDefault="00EB638C" w:rsidP="00EB638C">
      <w:pPr>
        <w:pStyle w:val="DICTA-TEXTO"/>
      </w:pPr>
      <w:r w:rsidRPr="004514EB">
        <w:rPr>
          <w:b/>
          <w:bCs/>
        </w:rPr>
        <w:t xml:space="preserve">Disposición. </w:t>
      </w:r>
      <w:r w:rsidRPr="004514EB">
        <w:t>Si no se hubiere ordenado otra cosa en el título, el donatario, los hijos del matrimonio, de la pareja o de la persona constituyente de la unidad familiar en cuya contemplación se hubiere realizado la donación, o los descendientes que sucesivamente hubiesen heredado los bienes donados, podrán disponer de los mismos, en todo caso, a título oneroso; a título lucrativo podrá disponer el donatario que tenga descendencia del matrimonio, pareja estable o en la unidad familiar constituida en cuya contemplación se hubiera hecho la donación</w:t>
      </w:r>
      <w:r w:rsidRPr="004514EB">
        <w:rPr>
          <w:b/>
          <w:bCs/>
        </w:rPr>
        <w:t>,</w:t>
      </w:r>
      <w:r w:rsidRPr="004514EB">
        <w:t xml:space="preserve"> con capacidad de testar, así como sus descendientes aunque carezcan de descendencia.</w:t>
      </w:r>
    </w:p>
    <w:p w:rsidR="00EB638C" w:rsidRPr="004514EB" w:rsidRDefault="00EB638C" w:rsidP="00EB638C">
      <w:pPr>
        <w:pStyle w:val="DICTA-TEXTO"/>
      </w:pPr>
      <w:r w:rsidRPr="004514EB">
        <w:rPr>
          <w:b/>
          <w:bCs/>
        </w:rPr>
        <w:t xml:space="preserve">Reversión. </w:t>
      </w:r>
      <w:r w:rsidRPr="004514EB">
        <w:t>Los bienes donados, de los que el donatario o sus descendientes no hubiesen dispuesto válidamente según el párrafo anterior, al fallecimiento del último revertirán al donante. Si se tratare de bienes de conquista de los cónyuges donantes, la reversión se dará en favor de ambos por mitad.</w:t>
      </w:r>
    </w:p>
    <w:p w:rsidR="00EB638C" w:rsidRPr="004514EB" w:rsidRDefault="00EB638C" w:rsidP="00EB638C">
      <w:pPr>
        <w:pStyle w:val="DICTA-TEXTO"/>
      </w:pPr>
      <w:r w:rsidRPr="004514EB">
        <w:t>Si hubiere fallecido el donante, los bienes donados revertirán a favor de los más próximos parientes que serían sus herederos legales en el momento de la reversión.</w:t>
      </w:r>
    </w:p>
    <w:p w:rsidR="00EB638C" w:rsidRPr="004514EB" w:rsidRDefault="00EB638C" w:rsidP="00EB638C">
      <w:pPr>
        <w:pStyle w:val="DICTA-TEXTO"/>
      </w:pPr>
      <w:r w:rsidRPr="004514EB">
        <w:lastRenderedPageBreak/>
        <w:t>Salvo que hubiere pacto de exclusión del usufructo, la reversión será siempre sin perjuicio del usufructo de viudedad a favor del cónyuge viudo o, en su caso, de la pareja del donatario o del que correspondiese al cónyuge o pareja del donante premuerto, con preferencia a favor de este último si concurrieren ambos usufructos.</w:t>
      </w:r>
    </w:p>
    <w:p w:rsidR="00EB638C" w:rsidRPr="004514EB" w:rsidRDefault="00EB638C" w:rsidP="00EB638C">
      <w:pPr>
        <w:pStyle w:val="DICTA-TEXTO"/>
      </w:pPr>
      <w:r w:rsidRPr="004514EB">
        <w:t>Lo dispuesto en esta ley se entenderá siempre que otra cosa no se hubiere establecido en el título de la donación, y no tendrá lugar la reversión cuando este derecho hubiere sido renunciado por el donante o no hubiere parientes llamados a sucederle por el orden legal.</w:t>
      </w:r>
    </w:p>
    <w:p w:rsidR="00EB638C" w:rsidRPr="004514EB" w:rsidRDefault="00EB638C" w:rsidP="00EB638C">
      <w:pPr>
        <w:pStyle w:val="DICTA-TEXTO"/>
        <w:rPr>
          <w:b/>
        </w:rPr>
      </w:pPr>
      <w:r w:rsidRPr="004514EB">
        <w:rPr>
          <w:b/>
        </w:rPr>
        <w:t>LEY 125</w:t>
      </w:r>
    </w:p>
    <w:p w:rsidR="00EB638C" w:rsidRPr="004514EB" w:rsidRDefault="00EB638C" w:rsidP="00EB638C">
      <w:pPr>
        <w:pStyle w:val="DICTA-TEXTO"/>
      </w:pPr>
      <w:r w:rsidRPr="004514EB">
        <w:rPr>
          <w:b/>
          <w:bCs/>
        </w:rPr>
        <w:t xml:space="preserve">Ineficacia. </w:t>
      </w:r>
      <w:r w:rsidRPr="004514EB">
        <w:t xml:space="preserve">Las donaciones realizadas en contemplación al matrimonio, a la convivencia en pareja o a la constitución de grupo familiar quedarán ineficaces si el hecho que fundamentó su otorgamiento no tuviera lugar en el plazo de un año. </w:t>
      </w:r>
    </w:p>
    <w:p w:rsidR="00EB638C" w:rsidRPr="004514EB" w:rsidRDefault="00EB638C" w:rsidP="00EB638C">
      <w:pPr>
        <w:pStyle w:val="DICTA-TEXTO"/>
        <w:rPr>
          <w:b/>
        </w:rPr>
      </w:pPr>
      <w:r w:rsidRPr="004514EB">
        <w:t>Así mismo, las donaciones realizadas en contemplación al matrimonio serán ineficaces desde que fuera declarado nulo.</w:t>
      </w:r>
    </w:p>
    <w:p w:rsidR="00EB638C" w:rsidRPr="004514EB" w:rsidRDefault="00EB638C" w:rsidP="00EB638C">
      <w:pPr>
        <w:pStyle w:val="DICTA-TEXTO"/>
        <w:rPr>
          <w:b/>
        </w:rPr>
      </w:pPr>
      <w:r w:rsidRPr="004514EB">
        <w:rPr>
          <w:b/>
        </w:rPr>
        <w:t>LEY 126</w:t>
      </w:r>
    </w:p>
    <w:p w:rsidR="00EB638C" w:rsidRPr="004514EB" w:rsidRDefault="00EB638C" w:rsidP="00EB638C">
      <w:pPr>
        <w:pStyle w:val="DICTA-TEXTO"/>
      </w:pPr>
      <w:r w:rsidRPr="004514EB">
        <w:rPr>
          <w:b/>
          <w:bCs/>
        </w:rPr>
        <w:t xml:space="preserve">Revocación. </w:t>
      </w:r>
      <w:r w:rsidRPr="004514EB">
        <w:t>Con carácter general, las donaciones solo podrán revocarse por las causas pactadas y por el incumplimiento de cargas impuestas al donatario que sean esenciales; en el supuesto de incumplimiento de otras cargas, el donante podrá exigir su cumplimiento.</w:t>
      </w:r>
    </w:p>
    <w:p w:rsidR="00EB638C" w:rsidRPr="004514EB" w:rsidRDefault="00EB638C" w:rsidP="00EB638C">
      <w:pPr>
        <w:pStyle w:val="DICTA-TEXTO"/>
      </w:pPr>
      <w:r w:rsidRPr="004514EB">
        <w:t xml:space="preserve">Además, las donaciones realizadas entre cónyuges o miembros de pareja estable podrán ser revocadas por las causas previstas, respectivamente, en las leyes 82 y 110 segundo párrafo. </w:t>
      </w:r>
    </w:p>
    <w:p w:rsidR="00EB638C" w:rsidRPr="004514EB" w:rsidRDefault="00EB638C" w:rsidP="00EB638C">
      <w:pPr>
        <w:pStyle w:val="DICTA-TEXTO"/>
      </w:pPr>
      <w:r w:rsidRPr="004514EB">
        <w:t xml:space="preserve">Salvo lo dispuesto en otras disposiciones de la presente Compilación, las donaciones realizadas por terceros en contemplación de la perpetuación de la familia en una nueva generación con la finalidad de lograr la unidad y continuidad del patrimonio o empresa familiar podrán revocarse por la separación legal o de hecho y divorcio de los cónyuges de cuyo matrimonio trajera causa la donación, por la extinción en vida o ruptura de la pareja en </w:t>
      </w:r>
      <w:r w:rsidRPr="004514EB">
        <w:lastRenderedPageBreak/>
        <w:t>cuya contemplación tuvo lugar y por la modificación del grupo familiar de la persona en cuya consideración se hubiera realizado la misma.</w:t>
      </w:r>
    </w:p>
    <w:p w:rsidR="00EB638C" w:rsidRPr="004514EB" w:rsidRDefault="00EB638C" w:rsidP="00EB638C">
      <w:pPr>
        <w:pStyle w:val="DICTA-TEXTO"/>
      </w:pPr>
      <w:r w:rsidRPr="004514EB">
        <w:t>Fallecido el donante, se estará a lo dispuesto en la ley 162.</w:t>
      </w:r>
    </w:p>
    <w:p w:rsidR="00EB638C" w:rsidRPr="004514EB" w:rsidRDefault="00EB638C" w:rsidP="00EB638C">
      <w:pPr>
        <w:pStyle w:val="DICTA-TEXTO"/>
      </w:pPr>
      <w:r w:rsidRPr="004514EB">
        <w:t>La facultad de revocación es intransmisible, pero si los donantes fallecieren habiendo interpuesto demanda, podrán continuar el ejercicio de la acción personas que resultarían llamadas a los bienes, caso de prosperar la revocación.</w:t>
      </w:r>
    </w:p>
    <w:p w:rsidR="00EB638C" w:rsidRPr="004514EB" w:rsidRDefault="00EB638C" w:rsidP="00EB638C">
      <w:pPr>
        <w:pStyle w:val="DICTA-TEXTO"/>
        <w:rPr>
          <w:b/>
          <w:bCs/>
        </w:rPr>
      </w:pPr>
      <w:r w:rsidRPr="004514EB">
        <w:t>Cuando la donación se hubiere hecho conjuntamente por varios donantes, la revocación deberá hacerse respecto a la totalidad de los bienes y por todos los donantes o sobrevivientes.</w:t>
      </w:r>
    </w:p>
    <w:p w:rsidR="00EB638C" w:rsidRPr="004514EB" w:rsidRDefault="008B3170" w:rsidP="00C703C0">
      <w:pPr>
        <w:pStyle w:val="DICTA-ENMIENDA"/>
        <w:rPr>
          <w:b/>
        </w:rPr>
      </w:pPr>
      <w:r w:rsidRPr="004514EB">
        <w:tab/>
      </w:r>
      <w:r w:rsidRPr="004514EB">
        <w:tab/>
      </w:r>
      <w:r w:rsidR="00EB638C" w:rsidRPr="004514EB">
        <w:rPr>
          <w:b/>
        </w:rPr>
        <w:t>LEY 127</w:t>
      </w:r>
    </w:p>
    <w:p w:rsidR="00EB638C" w:rsidRPr="004514EB" w:rsidRDefault="00EB638C" w:rsidP="00EB638C">
      <w:pPr>
        <w:pStyle w:val="DICTA-TEXTO"/>
      </w:pPr>
      <w:r w:rsidRPr="004514EB">
        <w:rPr>
          <w:b/>
          <w:bCs/>
        </w:rPr>
        <w:t xml:space="preserve">La Casa. </w:t>
      </w:r>
      <w:r w:rsidRPr="004514EB">
        <w:t xml:space="preserve">La Casa Navarra identifica por su nombre a la comunidad o grupo familiar que la habita o depende de sus recursos y a los bienes que integran su patrimonio en las relaciones de vecindad, prestaciones de servicios, identificación de fincas y otras relaciones establecidas por </w:t>
      </w:r>
      <w:r w:rsidR="008B3170" w:rsidRPr="004514EB">
        <w:t xml:space="preserve">la costumbre y usos locales y por </w:t>
      </w:r>
      <w:r w:rsidR="00894140" w:rsidRPr="004514EB">
        <w:t>las normas.</w:t>
      </w:r>
      <w:r w:rsidRPr="004514EB">
        <w:t xml:space="preserve"> Corresponde el mantenimiento de la unidad y conservación de la Casa y la defensa de su patrimonio y nombre a los dueños o a quienes en los respectivos títulos de propiedad tengan atribuida o reservada su administración.</w:t>
      </w:r>
    </w:p>
    <w:p w:rsidR="00EB638C" w:rsidRPr="004514EB" w:rsidRDefault="00EB638C" w:rsidP="00EB638C">
      <w:pPr>
        <w:pStyle w:val="DICTA-TEXTO"/>
        <w:rPr>
          <w:b/>
        </w:rPr>
      </w:pPr>
      <w:r w:rsidRPr="004514EB">
        <w:t>En la interpretación de todos los pactos y disposiciones voluntarias relacionadas con la Casa y en la de</w:t>
      </w:r>
      <w:r w:rsidR="008B3170" w:rsidRPr="004514EB">
        <w:t xml:space="preserve"> las costumbres y </w:t>
      </w:r>
      <w:r w:rsidRPr="004514EB">
        <w:t>leyes que le resulten de aplicación, se observará el principio fundamental de la unidad de su patrimonio y el de todas las empresas mediante las que se desarrollen las actividades económicas del mismo, así como el de su continuidad y conservación en la comunidad o grupo familiar.</w:t>
      </w:r>
    </w:p>
    <w:p w:rsidR="00EB638C" w:rsidRPr="004514EB" w:rsidRDefault="00EB638C" w:rsidP="00EB638C">
      <w:pPr>
        <w:pStyle w:val="DICTA-TEXTO"/>
        <w:rPr>
          <w:b/>
        </w:rPr>
      </w:pPr>
      <w:r w:rsidRPr="004514EB">
        <w:rPr>
          <w:b/>
        </w:rPr>
        <w:t>LEY 128</w:t>
      </w:r>
    </w:p>
    <w:p w:rsidR="00EB638C" w:rsidRPr="004514EB" w:rsidRDefault="00EB638C" w:rsidP="00EB638C">
      <w:pPr>
        <w:pStyle w:val="DICTA-TEXTO"/>
        <w:rPr>
          <w:b/>
          <w:bCs/>
        </w:rPr>
      </w:pPr>
      <w:r w:rsidRPr="004514EB">
        <w:rPr>
          <w:b/>
          <w:bCs/>
        </w:rPr>
        <w:t xml:space="preserve">La donación de la Casa. </w:t>
      </w:r>
      <w:r w:rsidRPr="004514EB">
        <w:t xml:space="preserve">Las donaciones de la Casa ordenadas para su unidad y continuidad, además del contenido previsto en la ley 121, pueden contener señalamientos de dotaciones, alimentos o derechos a vivir en la Casa los hijos u otras personas, así como pactos sobre constitución, dirección y administración, modificación y disolución de la sociedad familiar </w:t>
      </w:r>
      <w:r w:rsidRPr="004514EB">
        <w:lastRenderedPageBreak/>
        <w:t>de convivencia de donantes y donatarios y ruptura de esta convivencia, pactos y estipulaciones sobre usufructo y disposición de bienes, participación en las conquistas y, en general, cualesquiera condiciones u otros pactos lícitos.</w:t>
      </w:r>
    </w:p>
    <w:p w:rsidR="00EB638C" w:rsidRPr="004514EB" w:rsidRDefault="00EB638C" w:rsidP="00EB638C">
      <w:pPr>
        <w:pStyle w:val="DICTA-TEXTO"/>
        <w:rPr>
          <w:b/>
          <w:bCs/>
        </w:rPr>
      </w:pPr>
      <w:r w:rsidRPr="004514EB">
        <w:t>Cuando tenga lugar la transmisión de la Casa mediante tales donaciones, se aplicarán las disposiciones contenidas en el título X con las siguientes especialidades:</w:t>
      </w:r>
    </w:p>
    <w:p w:rsidR="00EB638C" w:rsidRPr="004514EB" w:rsidRDefault="00EB638C" w:rsidP="00EB638C">
      <w:pPr>
        <w:pStyle w:val="DICTA-TEXTO"/>
      </w:pPr>
      <w:r w:rsidRPr="004514EB">
        <w:t>1.</w:t>
      </w:r>
      <w:r w:rsidRPr="004514EB">
        <w:rPr>
          <w:b/>
          <w:bCs/>
        </w:rPr>
        <w:t xml:space="preserve"> </w:t>
      </w:r>
      <w:r w:rsidRPr="004514EB">
        <w:t>El donatario universal sucede como heredero, pero no responderá de las deudas que los donantes contrajeren con posterioridad a la donación, salvo si fueren en beneficio de la Casa.</w:t>
      </w:r>
    </w:p>
    <w:p w:rsidR="00EB638C" w:rsidRPr="004514EB" w:rsidRDefault="00EB638C" w:rsidP="00EB638C">
      <w:pPr>
        <w:pStyle w:val="DICTA-TEXTO"/>
      </w:pPr>
      <w:r w:rsidRPr="004514EB">
        <w:t>2. A falta de otra disposición, el donatario deberá ordenar y costear el sepelio de los donantes conforme al uso del lugar y según corresponda a la Casa.</w:t>
      </w:r>
    </w:p>
    <w:p w:rsidR="00EB638C" w:rsidRPr="004514EB" w:rsidRDefault="00EB638C" w:rsidP="00EB638C">
      <w:pPr>
        <w:pStyle w:val="DICTA-TEXTO"/>
      </w:pPr>
      <w:r w:rsidRPr="004514EB">
        <w:t>3. Si la donación se hiciere con la carga de vivir el donatario en la Casa,</w:t>
      </w:r>
      <w:r w:rsidRPr="004514EB">
        <w:rPr>
          <w:b/>
          <w:bCs/>
        </w:rPr>
        <w:t xml:space="preserve"> </w:t>
      </w:r>
      <w:r w:rsidRPr="004514EB">
        <w:t>el abandono de esta permitirá a los donantes o al que de ellos sobreviva revocar la donación. La escritura de revocación podrá otorgarse previa justificación del abandono por acta notarial de notoriedad. Fallecidos los donantes, si existieran personas con derecho de acogimiento a la Casa, se estará a lo dispuesto en la ley 137.</w:t>
      </w:r>
    </w:p>
    <w:p w:rsidR="00EB638C" w:rsidRPr="004514EB" w:rsidRDefault="00EB638C" w:rsidP="00EB638C">
      <w:pPr>
        <w:pStyle w:val="DICTA-TEXTO"/>
      </w:pPr>
      <w:r w:rsidRPr="004514EB">
        <w:t>4. Si el donante no se hubiere reservado bienes suficientes para atender las</w:t>
      </w:r>
      <w:r w:rsidRPr="004514EB">
        <w:rPr>
          <w:b/>
          <w:bCs/>
        </w:rPr>
        <w:t xml:space="preserve"> </w:t>
      </w:r>
      <w:r w:rsidRPr="004514EB">
        <w:t>dotaciones</w:t>
      </w:r>
      <w:r w:rsidRPr="004514EB">
        <w:rPr>
          <w:b/>
          <w:bCs/>
        </w:rPr>
        <w:t xml:space="preserve"> </w:t>
      </w:r>
      <w:r w:rsidRPr="004514EB">
        <w:t>a que viniere obligado según lo previsto en la ley 138, se entenderá que estas quedan a cargo del donatario, aunque no se hubiera consignado expresamente. El donatario no podrá ser relevado de esta obligación por el donante, salvo renuncia del beneficiario.</w:t>
      </w:r>
    </w:p>
    <w:p w:rsidR="00EB638C" w:rsidRPr="004514EB" w:rsidRDefault="00EB638C" w:rsidP="00EB638C">
      <w:pPr>
        <w:pStyle w:val="DICTA-TEXTO"/>
        <w:rPr>
          <w:b/>
        </w:rPr>
      </w:pPr>
      <w:r w:rsidRPr="004514EB">
        <w:t>5. Cuando convivieren en la Casa</w:t>
      </w:r>
      <w:r w:rsidRPr="004514EB">
        <w:rPr>
          <w:b/>
          <w:bCs/>
        </w:rPr>
        <w:t xml:space="preserve"> </w:t>
      </w:r>
      <w:r w:rsidRPr="004514EB">
        <w:t>donantes y donatarios, los que tengan el disfrute de los bienes deberán alimentos a los otros, conforme al nivel económico de la Casa y según el uso del lugar.</w:t>
      </w:r>
    </w:p>
    <w:p w:rsidR="00EB638C" w:rsidRPr="004514EB" w:rsidRDefault="008B3170" w:rsidP="00C703C0">
      <w:pPr>
        <w:pStyle w:val="DICTA-ENMIENDA"/>
        <w:rPr>
          <w:b/>
        </w:rPr>
      </w:pPr>
      <w:r w:rsidRPr="004514EB">
        <w:tab/>
      </w:r>
      <w:r w:rsidRPr="004514EB">
        <w:tab/>
      </w:r>
      <w:r w:rsidR="00EB638C" w:rsidRPr="004514EB">
        <w:rPr>
          <w:b/>
        </w:rPr>
        <w:t>LEY 129</w:t>
      </w:r>
    </w:p>
    <w:p w:rsidR="00EB638C" w:rsidRPr="004514EB" w:rsidRDefault="00EB638C" w:rsidP="00EB638C">
      <w:pPr>
        <w:pStyle w:val="DICTA-TEXTO"/>
        <w:rPr>
          <w:b/>
          <w:bCs/>
        </w:rPr>
      </w:pPr>
      <w:r w:rsidRPr="004514EB">
        <w:rPr>
          <w:b/>
          <w:bCs/>
        </w:rPr>
        <w:t xml:space="preserve">Presunción de su existencia y régimen jurídico. </w:t>
      </w:r>
      <w:r w:rsidRPr="004514EB">
        <w:t xml:space="preserve">Si en las capitulaciones matrimoniales con donación de bienes o nombramiento de heredero se pacta la convivencia de donantes o instituyentes y donatarios o </w:t>
      </w:r>
      <w:r w:rsidRPr="004514EB">
        <w:lastRenderedPageBreak/>
        <w:t>instituidos, se presumirá que todos ellos participan en las conquistas que se obtengan, salvo que en la escritura hubiere pactos en contra o incompatibles con la existencia de tal sociedad familiar.</w:t>
      </w:r>
    </w:p>
    <w:p w:rsidR="00EB638C" w:rsidRPr="004514EB" w:rsidRDefault="00EB638C" w:rsidP="00EB638C">
      <w:pPr>
        <w:pStyle w:val="DICTA-TEXTO"/>
        <w:rPr>
          <w:b/>
        </w:rPr>
      </w:pPr>
      <w:r w:rsidRPr="004514EB">
        <w:t>La sociedad familiar de conquistas se rige por lo pactado</w:t>
      </w:r>
      <w:r w:rsidR="008B3170" w:rsidRPr="004514EB">
        <w:t>, por la</w:t>
      </w:r>
      <w:r w:rsidRPr="004514EB">
        <w:t xml:space="preserve"> </w:t>
      </w:r>
      <w:r w:rsidR="008B3170" w:rsidRPr="004514EB">
        <w:t xml:space="preserve">costumbre </w:t>
      </w:r>
      <w:r w:rsidRPr="004514EB">
        <w:t>y</w:t>
      </w:r>
      <w:r w:rsidR="008B3170" w:rsidRPr="004514EB">
        <w:t>,</w:t>
      </w:r>
      <w:r w:rsidRPr="004514EB">
        <w:t xml:space="preserve"> en su defecto, por las disposiciones de este capítulo. En todo lo no previsto en el mismo, se aplicará al régimen familiar de conquistas lo establecido para la sociedad conyugal.</w:t>
      </w:r>
    </w:p>
    <w:p w:rsidR="00EB638C" w:rsidRPr="004514EB" w:rsidRDefault="00EB638C" w:rsidP="00EB638C">
      <w:pPr>
        <w:pStyle w:val="DICTA-TEXTO"/>
        <w:rPr>
          <w:b/>
        </w:rPr>
      </w:pPr>
      <w:r w:rsidRPr="004514EB">
        <w:rPr>
          <w:b/>
        </w:rPr>
        <w:t>LEY 130</w:t>
      </w:r>
    </w:p>
    <w:p w:rsidR="00EB638C" w:rsidRPr="004514EB" w:rsidRDefault="00EB638C" w:rsidP="00EB638C">
      <w:pPr>
        <w:pStyle w:val="DICTA-TEXTO"/>
        <w:rPr>
          <w:b/>
          <w:bCs/>
        </w:rPr>
      </w:pPr>
      <w:r w:rsidRPr="004514EB">
        <w:rPr>
          <w:b/>
          <w:bCs/>
        </w:rPr>
        <w:t xml:space="preserve">Bienes y cargas de la sociedad familiar. </w:t>
      </w:r>
      <w:r w:rsidRPr="004514EB">
        <w:t>Para la determinación de los bienes de conquista o privativos de cada una de las personas que componen esta sociedad, se estará a lo dispuesto para los cónyuges en las leyes 88 y 89.</w:t>
      </w:r>
    </w:p>
    <w:p w:rsidR="00EB638C" w:rsidRPr="004514EB" w:rsidRDefault="00EB638C" w:rsidP="00EB638C">
      <w:pPr>
        <w:pStyle w:val="DICTA-TEXTO"/>
      </w:pPr>
      <w:r w:rsidRPr="004514EB">
        <w:t>En cuanto a las cargas de la sociedad familiar de conquistas, se aplicará respecto a todos los partícipes lo dispuesto en la ley 90.</w:t>
      </w:r>
    </w:p>
    <w:p w:rsidR="00EB638C" w:rsidRPr="004514EB" w:rsidRDefault="00EB638C" w:rsidP="00EB638C">
      <w:pPr>
        <w:pStyle w:val="DICTA-TEXTO"/>
      </w:pPr>
      <w:r w:rsidRPr="004514EB">
        <w:rPr>
          <w:b/>
          <w:bCs/>
        </w:rPr>
        <w:t xml:space="preserve">Administración y disposición. </w:t>
      </w:r>
      <w:r w:rsidRPr="004514EB">
        <w:t>Salvo pacto en contrario, la administración de los bienes de conquista corresponde a los donantes o instituyentes, o a los que de ellos sobrevivan.</w:t>
      </w:r>
    </w:p>
    <w:p w:rsidR="00EB638C" w:rsidRPr="004514EB" w:rsidRDefault="00EB638C" w:rsidP="00EB638C">
      <w:pPr>
        <w:pStyle w:val="DICTA-TEXTO"/>
      </w:pPr>
      <w:r w:rsidRPr="004514EB">
        <w:t>La enajenación o gravamen de bienes conquistados inmuebles, establecimientos industriales o mercantiles o sus elementos esenciales requiere consentimiento de los partícipes.</w:t>
      </w:r>
    </w:p>
    <w:p w:rsidR="00EB638C" w:rsidRPr="004514EB" w:rsidRDefault="00EB638C" w:rsidP="00EB638C">
      <w:pPr>
        <w:pStyle w:val="DICTA-TEXTO"/>
        <w:rPr>
          <w:b/>
        </w:rPr>
      </w:pPr>
      <w:r w:rsidRPr="004514EB">
        <w:rPr>
          <w:b/>
        </w:rPr>
        <w:t>LEY 131</w:t>
      </w:r>
    </w:p>
    <w:p w:rsidR="00EB638C" w:rsidRPr="004514EB" w:rsidRDefault="00EB638C" w:rsidP="00EB638C">
      <w:pPr>
        <w:pStyle w:val="DICTA-TEXTO"/>
      </w:pPr>
      <w:r w:rsidRPr="004514EB">
        <w:rPr>
          <w:b/>
          <w:bCs/>
        </w:rPr>
        <w:t xml:space="preserve">Disolución. </w:t>
      </w:r>
      <w:r w:rsidRPr="004514EB">
        <w:t>Son causas de disolución de la sociedad familiar de conquistas:</w:t>
      </w:r>
    </w:p>
    <w:p w:rsidR="00EB638C" w:rsidRPr="004514EB" w:rsidRDefault="00EB638C" w:rsidP="00EB638C">
      <w:pPr>
        <w:pStyle w:val="DICTA-TEXTO"/>
      </w:pPr>
      <w:r w:rsidRPr="004514EB">
        <w:t>1. Las establecidas en capitulaciones matrimoniales.</w:t>
      </w:r>
    </w:p>
    <w:p w:rsidR="00EB638C" w:rsidRPr="004514EB" w:rsidRDefault="00EB638C" w:rsidP="00EB638C">
      <w:pPr>
        <w:pStyle w:val="DICTA-TEXTO"/>
      </w:pPr>
      <w:r w:rsidRPr="004514EB">
        <w:t>2. El acuerdo de todos los partícipes con las formalidades prescritas en la ley 86 para la modificación de las capitulaciones.</w:t>
      </w:r>
    </w:p>
    <w:p w:rsidR="00EB638C" w:rsidRPr="004514EB" w:rsidRDefault="00EB638C" w:rsidP="00EB638C">
      <w:pPr>
        <w:pStyle w:val="DICTA-TEXTO"/>
      </w:pPr>
      <w:r w:rsidRPr="004514EB">
        <w:t>3. La separación legal, el divorcio y la declaración de nulidad del matrimonio en contemplación del cual se otorgaron los capítulos.</w:t>
      </w:r>
    </w:p>
    <w:p w:rsidR="00EB638C" w:rsidRPr="004514EB" w:rsidRDefault="00EB638C" w:rsidP="00EB638C">
      <w:pPr>
        <w:pStyle w:val="DICTA-TEXTO"/>
        <w:rPr>
          <w:b/>
        </w:rPr>
      </w:pPr>
      <w:r w:rsidRPr="004514EB">
        <w:rPr>
          <w:b/>
          <w:bCs/>
        </w:rPr>
        <w:lastRenderedPageBreak/>
        <w:t xml:space="preserve">Sociedad continuada. </w:t>
      </w:r>
      <w:r w:rsidRPr="004514EB">
        <w:t>El fallecimiento de uno de los cónyuges donatarios o instituidos y las causas de disolución previstas en la ley 95 número 5 que afecten a los mismos, siempre que los donantes o instituyentes no continúen viviendo con uno solo de ellos. El hecho de existir o no convivencia, caso de ser discutido, podrá ser apreciado por los Parientes Mayores conforme a lo dispuesto en la ley 147.</w:t>
      </w:r>
    </w:p>
    <w:p w:rsidR="00EB638C" w:rsidRPr="004514EB" w:rsidRDefault="00EB638C" w:rsidP="00EB638C">
      <w:pPr>
        <w:pStyle w:val="DICTA-TEXTO"/>
        <w:rPr>
          <w:b/>
        </w:rPr>
      </w:pPr>
      <w:r w:rsidRPr="004514EB">
        <w:rPr>
          <w:b/>
        </w:rPr>
        <w:t>LEY 132</w:t>
      </w:r>
    </w:p>
    <w:p w:rsidR="00EB638C" w:rsidRPr="004514EB" w:rsidRDefault="00EB638C" w:rsidP="00EB638C">
      <w:pPr>
        <w:pStyle w:val="DICTA-TEXTO"/>
      </w:pPr>
      <w:r w:rsidRPr="004514EB">
        <w:rPr>
          <w:b/>
          <w:bCs/>
        </w:rPr>
        <w:t xml:space="preserve">Fallecimiento de donantes. </w:t>
      </w:r>
      <w:r w:rsidRPr="004514EB">
        <w:t>Al fallecimiento de alguno de los donantes o instituyentes, la sociedad familiar continuará, salvo pacto en contrario, entre los restantes partícipes.</w:t>
      </w:r>
    </w:p>
    <w:p w:rsidR="00EB638C" w:rsidRPr="004514EB" w:rsidRDefault="00EB638C" w:rsidP="00EB638C">
      <w:pPr>
        <w:pStyle w:val="DICTA-TEXTO"/>
      </w:pPr>
      <w:r w:rsidRPr="004514EB">
        <w:t xml:space="preserve">Fallecidos todos los donantes o instituyentes, la sociedad continuará entre los cónyuges, y se regirá por las leyes relativas a la sociedad conyugal de conquistas. </w:t>
      </w:r>
    </w:p>
    <w:p w:rsidR="00EB638C" w:rsidRPr="004514EB" w:rsidRDefault="00EB638C" w:rsidP="00EB638C">
      <w:pPr>
        <w:pStyle w:val="DICTA-TEXTO"/>
      </w:pPr>
      <w:r w:rsidRPr="004514EB">
        <w:t>Lo dispuesto en esta ley, será sin perjuicio de la liquidación parcial que en su caso procediere.</w:t>
      </w:r>
    </w:p>
    <w:p w:rsidR="00EB638C" w:rsidRPr="004514EB" w:rsidRDefault="00EB638C" w:rsidP="00EB638C">
      <w:pPr>
        <w:pStyle w:val="DICTA-TEXTO"/>
        <w:rPr>
          <w:b/>
        </w:rPr>
      </w:pPr>
      <w:r w:rsidRPr="004514EB">
        <w:rPr>
          <w:b/>
        </w:rPr>
        <w:t>LEY 133</w:t>
      </w:r>
    </w:p>
    <w:p w:rsidR="00EB638C" w:rsidRPr="004514EB" w:rsidRDefault="00EB638C" w:rsidP="00EB638C">
      <w:pPr>
        <w:pStyle w:val="DICTA-TEXTO"/>
        <w:rPr>
          <w:b/>
        </w:rPr>
      </w:pPr>
      <w:r w:rsidRPr="004514EB">
        <w:rPr>
          <w:b/>
          <w:bCs/>
        </w:rPr>
        <w:t xml:space="preserve">División. </w:t>
      </w:r>
      <w:r w:rsidRPr="004514EB">
        <w:t>El remanente líquido de los bienes de conquista se dividirá en la proporción pactada y, en su defecto, por cabezas entre los partícipes en la sociedad, sin perjuicio de la aplicación, cuando procediere, de las disposiciones a que se refiere el título VIII.</w:t>
      </w:r>
    </w:p>
    <w:p w:rsidR="00EB638C" w:rsidRPr="004514EB" w:rsidRDefault="00EB638C" w:rsidP="00EB638C">
      <w:pPr>
        <w:pStyle w:val="DICTA-TEXTO"/>
        <w:rPr>
          <w:b/>
        </w:rPr>
      </w:pPr>
      <w:r w:rsidRPr="004514EB">
        <w:rPr>
          <w:b/>
        </w:rPr>
        <w:t>LEY 134</w:t>
      </w:r>
    </w:p>
    <w:p w:rsidR="00EB638C" w:rsidRPr="004514EB" w:rsidRDefault="00EB638C" w:rsidP="00EB638C">
      <w:pPr>
        <w:pStyle w:val="DICTA-TEXTO"/>
      </w:pPr>
      <w:r w:rsidRPr="004514EB">
        <w:rPr>
          <w:b/>
          <w:bCs/>
        </w:rPr>
        <w:t xml:space="preserve">Comunidades formalmente constituidas. </w:t>
      </w:r>
      <w:r w:rsidRPr="004514EB">
        <w:t xml:space="preserve">Las comunidades familiares formalmente constituidas se regirán durante su vigencia por las reglas establecidas en el título de su constitución. </w:t>
      </w:r>
    </w:p>
    <w:p w:rsidR="00EB638C" w:rsidRPr="004514EB" w:rsidRDefault="00EB638C" w:rsidP="00EB638C">
      <w:pPr>
        <w:pStyle w:val="DICTA-TEXTO"/>
      </w:pPr>
      <w:r w:rsidRPr="004514EB">
        <w:t xml:space="preserve">A su disolución, en defecto de previsión específica en el título constitutivo y sin perjuicio del sometimiento voluntario a la intervención de los Parientes Mayores conforme al último capítulo del presente título, el juez decidirá sobre los efectos personales de la disolución, procurando que los titulares de la Casa permanezcan en ella. </w:t>
      </w:r>
    </w:p>
    <w:p w:rsidR="00EB638C" w:rsidRPr="004514EB" w:rsidRDefault="00EB638C" w:rsidP="00EB638C">
      <w:pPr>
        <w:pStyle w:val="DICTA-TEXTO"/>
        <w:rPr>
          <w:b/>
        </w:rPr>
      </w:pPr>
      <w:r w:rsidRPr="004514EB">
        <w:lastRenderedPageBreak/>
        <w:t>En cuanto a los bienes, se resolverá conforme al uso del lugar, manteniendo en lo posible la unidad de la Casa y adjudicando a los miembros de la comunidad disuelta bienes y derechos proporcionados al tiempo que hubieren trabajado en la Casa, al nivel económico de esta, al número de personas que tuvieran a su cargo y demás circunstancias. Cuando se adjudique una pensión, decidirá si procede el aseguramiento de esta mediante cláusula de estabilización u otra garantía.</w:t>
      </w:r>
    </w:p>
    <w:p w:rsidR="00EB638C" w:rsidRPr="004514EB" w:rsidRDefault="00EB638C" w:rsidP="00EB638C">
      <w:pPr>
        <w:pStyle w:val="DICTA-TEXTO"/>
        <w:rPr>
          <w:b/>
        </w:rPr>
      </w:pPr>
      <w:r w:rsidRPr="004514EB">
        <w:rPr>
          <w:b/>
        </w:rPr>
        <w:t>LEY 135</w:t>
      </w:r>
    </w:p>
    <w:p w:rsidR="00EB638C" w:rsidRPr="004514EB" w:rsidRDefault="00EB638C" w:rsidP="00EB638C">
      <w:pPr>
        <w:pStyle w:val="DICTA-TEXTO"/>
        <w:rPr>
          <w:bCs/>
        </w:rPr>
      </w:pPr>
      <w:r w:rsidRPr="004514EB">
        <w:rPr>
          <w:b/>
        </w:rPr>
        <w:t xml:space="preserve">Comunidades de hecho. </w:t>
      </w:r>
      <w:r w:rsidRPr="004514EB">
        <w:t>Cuando se hubiera mantenido una situación permanente de convivencia y colaboración entre personas y familias sin haberse establecido las reglas a que hubiera de sujetarse, se aplicarán las siguientes:</w:t>
      </w:r>
    </w:p>
    <w:p w:rsidR="00EB638C" w:rsidRPr="004514EB" w:rsidRDefault="00EB638C" w:rsidP="00EB638C">
      <w:pPr>
        <w:pStyle w:val="DICTA-TEXTO"/>
        <w:rPr>
          <w:bCs/>
        </w:rPr>
      </w:pPr>
      <w:r w:rsidRPr="004514EB">
        <w:rPr>
          <w:bCs/>
        </w:rPr>
        <w:t xml:space="preserve">1. En todo momento, cualquiera de los miembros de esta comunidad podrá poner fin a la misma libremente. </w:t>
      </w:r>
    </w:p>
    <w:p w:rsidR="00EB638C" w:rsidRPr="004514EB" w:rsidRDefault="00EB638C" w:rsidP="00EB638C">
      <w:pPr>
        <w:pStyle w:val="DICTA-TEXTO"/>
        <w:rPr>
          <w:b/>
          <w:bCs/>
        </w:rPr>
      </w:pPr>
      <w:r w:rsidRPr="004514EB">
        <w:rPr>
          <w:bCs/>
        </w:rPr>
        <w:t xml:space="preserve">2. Los beneficios y mejoras por el trabajo en común que subsistan en el momento de la disolución se adjudicarán a los miembros de la comunidad, según el uso del lugar y teniendo en cuenta las aportaciones en bienes o trabajo, los beneficios ya percibidos por cada uno, las causas de la disolución y demás circunstancias. </w:t>
      </w:r>
    </w:p>
    <w:p w:rsidR="00EB638C" w:rsidRPr="004514EB" w:rsidRDefault="00EB638C" w:rsidP="00EB638C">
      <w:pPr>
        <w:pStyle w:val="DICTA-TEXTO"/>
        <w:rPr>
          <w:b/>
          <w:u w:val="single"/>
        </w:rPr>
      </w:pPr>
      <w:r w:rsidRPr="004514EB">
        <w:t xml:space="preserve">3. A los efectos de las reglas anteriores no se considerarán miembros de la comunidad los hijos solteros que convivan con sus padres. </w:t>
      </w:r>
    </w:p>
    <w:p w:rsidR="00EB638C" w:rsidRPr="004514EB" w:rsidRDefault="00EB638C" w:rsidP="00EB638C">
      <w:pPr>
        <w:pStyle w:val="DICTA-TEXTO"/>
        <w:rPr>
          <w:b/>
        </w:rPr>
      </w:pPr>
      <w:r w:rsidRPr="004514EB">
        <w:rPr>
          <w:b/>
        </w:rPr>
        <w:t>LEY 136</w:t>
      </w:r>
    </w:p>
    <w:p w:rsidR="00EB638C" w:rsidRPr="004514EB" w:rsidRDefault="00EB638C" w:rsidP="00EB638C">
      <w:pPr>
        <w:pStyle w:val="DICTA-TEXTO"/>
      </w:pPr>
      <w:r w:rsidRPr="004514EB">
        <w:rPr>
          <w:b/>
        </w:rPr>
        <w:t>Prestación de alimentos.</w:t>
      </w:r>
      <w:r w:rsidRPr="004514EB">
        <w:rPr>
          <w:b/>
          <w:bCs/>
        </w:rPr>
        <w:t xml:space="preserve"> </w:t>
      </w:r>
      <w:r w:rsidRPr="004514EB">
        <w:t>Exista o no convivencia, si los hijos hubieren prestado alimentos a sus padres, o les hubiesen atendido en sus necesidades personales, no podrán aquellos reclamar nada de los padres ni de los herederos de estos.</w:t>
      </w:r>
    </w:p>
    <w:p w:rsidR="00EB638C" w:rsidRPr="004514EB" w:rsidRDefault="00EB638C" w:rsidP="00EB638C">
      <w:pPr>
        <w:pStyle w:val="DICTA-TEXTO"/>
        <w:rPr>
          <w:b/>
        </w:rPr>
      </w:pPr>
      <w:r w:rsidRPr="004514EB">
        <w:rPr>
          <w:b/>
        </w:rPr>
        <w:t>LEY 137</w:t>
      </w:r>
    </w:p>
    <w:p w:rsidR="00EB638C" w:rsidRPr="004514EB" w:rsidRDefault="00EB638C" w:rsidP="00EB638C">
      <w:pPr>
        <w:pStyle w:val="DICTA-TEXTO"/>
        <w:rPr>
          <w:b/>
          <w:bCs/>
        </w:rPr>
      </w:pPr>
      <w:r w:rsidRPr="004514EB">
        <w:rPr>
          <w:b/>
          <w:bCs/>
        </w:rPr>
        <w:t xml:space="preserve">Acogimiento a la Casa. </w:t>
      </w:r>
      <w:r w:rsidRPr="004514EB">
        <w:t xml:space="preserve">Cuando en capitulaciones matrimoniales, testamento u otras disposiciones otorgadas mediante escritura pública se establezca en favor de alguna persona derechos de vivir en la Casa, de ser </w:t>
      </w:r>
      <w:r w:rsidRPr="004514EB">
        <w:lastRenderedPageBreak/>
        <w:t>alimentada y atendida, tanto en salud como en enfermedad u otros similares, con o sin obligación de trabajar para ella, el sucesor en el patrimonio de la Casa tendrá el deber de cumplir con dichas cargas conforme a la disposición que las establezca, al nivel económico de la misma y a la costumbre del lugar.</w:t>
      </w:r>
    </w:p>
    <w:p w:rsidR="00EB638C" w:rsidRPr="004514EB" w:rsidRDefault="00EB638C" w:rsidP="00EB638C">
      <w:pPr>
        <w:pStyle w:val="DICTA-TEXTO"/>
        <w:rPr>
          <w:b/>
        </w:rPr>
      </w:pPr>
      <w:r w:rsidRPr="004514EB">
        <w:t>Sin perjuicio de la intervención de los Parientes Mayores conforme a la ley 147, el juez resolverá todas las cuestiones que se susciten sobre la interpretación, cumplimiento o incumplimiento de los derechos a que se refiere esta ley y efectuará las valoraciones de los derechos, pudiendo asegurarlos, liquidarlos, sustituirlos por un capital o pensión y, caso de apreciar incumplimiento por parte del beneficiario, declararlos extinguidos.</w:t>
      </w:r>
    </w:p>
    <w:p w:rsidR="00EB638C" w:rsidRPr="004514EB" w:rsidRDefault="00EB638C" w:rsidP="00EB638C">
      <w:pPr>
        <w:pStyle w:val="DICTA-TEXTO"/>
        <w:rPr>
          <w:b/>
        </w:rPr>
      </w:pPr>
      <w:r w:rsidRPr="004514EB">
        <w:rPr>
          <w:b/>
        </w:rPr>
        <w:t>LEY 138</w:t>
      </w:r>
    </w:p>
    <w:p w:rsidR="00EB638C" w:rsidRPr="004514EB" w:rsidRDefault="00EB638C" w:rsidP="00EB638C">
      <w:pPr>
        <w:pStyle w:val="DICTA-TEXTO"/>
      </w:pPr>
      <w:r w:rsidRPr="004514EB">
        <w:rPr>
          <w:b/>
          <w:bCs/>
        </w:rPr>
        <w:t xml:space="preserve">Dotaciones. a) Concepto y régimen: </w:t>
      </w:r>
      <w:r w:rsidRPr="004514EB">
        <w:t>Las cantidades, bienes o derechos asignados libremente en capitulaciones matrimoniales, testamento u otras disposiciones otorgadas mediante escritura pública a persona distinta del instituido heredero, donatario o legatario de la Casa, tendrán carácter de dotaciones y se regirán por el título en que se hubiesen establecido.</w:t>
      </w:r>
    </w:p>
    <w:p w:rsidR="00EB638C" w:rsidRPr="004514EB" w:rsidRDefault="00EB638C" w:rsidP="00EB638C">
      <w:pPr>
        <w:pStyle w:val="DICTA-TEXTO"/>
      </w:pPr>
      <w:r w:rsidRPr="004514EB">
        <w:rPr>
          <w:b/>
          <w:bCs/>
        </w:rPr>
        <w:t xml:space="preserve">b) Cuantía. </w:t>
      </w:r>
      <w:r w:rsidRPr="004514EB">
        <w:t>Si se establecieren dotaciones a cargo del heredero, donatario o legatario de la Casa, sin haberse determinado su cuantía o el modo de fijarla, se determinará esta:</w:t>
      </w:r>
    </w:p>
    <w:p w:rsidR="00EB638C" w:rsidRPr="004514EB" w:rsidRDefault="00EB638C" w:rsidP="00EB638C">
      <w:pPr>
        <w:pStyle w:val="DICTA-TEXTO"/>
      </w:pPr>
      <w:r w:rsidRPr="004514EB">
        <w:t>1. Por los instituyentes o el que de ellos sobreviva, de mutuo acuerdo con el obligado.</w:t>
      </w:r>
    </w:p>
    <w:p w:rsidR="00EB638C" w:rsidRPr="004514EB" w:rsidRDefault="00EB638C" w:rsidP="00EB638C">
      <w:pPr>
        <w:pStyle w:val="DICTA-TEXTO"/>
      </w:pPr>
      <w:r w:rsidRPr="004514EB">
        <w:t>2. En defecto de aquellos, por el obligado y el beneficiario de la dotación, según el nivel económico de la Casa y el uso del lugar.</w:t>
      </w:r>
    </w:p>
    <w:p w:rsidR="00EB638C" w:rsidRPr="004514EB" w:rsidRDefault="00EB638C" w:rsidP="00EB638C">
      <w:pPr>
        <w:pStyle w:val="DICTA-TEXTO"/>
      </w:pPr>
      <w:r w:rsidRPr="004514EB">
        <w:t>3. En cualquiera de los supuestos anteriores, y a falta de acuerdo entre las personas indicadas, el juez podrá fijar la cuantía, el plazo y la forma de la entrega, así como las garantías que estime precisas, sin perjuicio de la intervención de los Parientes Mayores conforme a lo dispuesto en la ley 147.</w:t>
      </w:r>
    </w:p>
    <w:p w:rsidR="00EB638C" w:rsidRPr="004514EB" w:rsidRDefault="00EB638C" w:rsidP="00EB638C">
      <w:pPr>
        <w:pStyle w:val="DICTA-TEXTO"/>
      </w:pPr>
      <w:r w:rsidRPr="004514EB">
        <w:t>c</w:t>
      </w:r>
      <w:r w:rsidRPr="004514EB">
        <w:rPr>
          <w:b/>
          <w:bCs/>
        </w:rPr>
        <w:t xml:space="preserve">) Reversión. </w:t>
      </w:r>
      <w:r w:rsidRPr="004514EB">
        <w:t xml:space="preserve">A las dotaciones hechas por razón de matrimonio, del inicio de la convivencia en pareja o de cualquier otra forma de perpetuación </w:t>
      </w:r>
      <w:r w:rsidRPr="004514EB">
        <w:lastRenderedPageBreak/>
        <w:t>de la familia se aplicará el derecho de reversión establecido para las donaciones para la familia en la ley 124.</w:t>
      </w:r>
    </w:p>
    <w:p w:rsidR="00EB638C" w:rsidRPr="004514EB" w:rsidRDefault="00EB638C" w:rsidP="00EB638C">
      <w:pPr>
        <w:pStyle w:val="DICTA-TEXTO"/>
        <w:rPr>
          <w:b/>
        </w:rPr>
      </w:pPr>
      <w:r w:rsidRPr="004514EB">
        <w:rPr>
          <w:b/>
          <w:bCs/>
        </w:rPr>
        <w:t xml:space="preserve">d) Intransmisibilidad. </w:t>
      </w:r>
      <w:r w:rsidRPr="004514EB">
        <w:t>El derecho a la dotación no será transmisible cuando el beneficiario de la misma no la hubiere exigido y hubiese permanecido hasta su fallecimiento en la Casa. En este caso, el heredero o donatario estará obligado a costear el sepelio según el uso del lugar y el nivel económico de la Casa.</w:t>
      </w:r>
    </w:p>
    <w:p w:rsidR="00EB638C" w:rsidRPr="004514EB" w:rsidRDefault="00EB638C" w:rsidP="00EB638C">
      <w:pPr>
        <w:pStyle w:val="DICTA-TEXTO"/>
        <w:rPr>
          <w:b/>
        </w:rPr>
      </w:pPr>
      <w:r w:rsidRPr="004514EB">
        <w:rPr>
          <w:b/>
        </w:rPr>
        <w:t>LEY 139</w:t>
      </w:r>
    </w:p>
    <w:p w:rsidR="00EB638C" w:rsidRPr="004514EB" w:rsidRDefault="00EB638C" w:rsidP="00EB638C">
      <w:pPr>
        <w:pStyle w:val="DICTA-TEXTO"/>
      </w:pPr>
      <w:r w:rsidRPr="004514EB">
        <w:rPr>
          <w:b/>
          <w:bCs/>
        </w:rPr>
        <w:t xml:space="preserve">Llamamiento e intervención. </w:t>
      </w:r>
      <w:r w:rsidRPr="004514EB">
        <w:t>Cuando el llamamiento e intervención de los Parientes Mayores venga establecida en disposición voluntaria por los testadores, donantes u otorgantes de las capitulaciones será aplicable lo establecido en estas y, en su defecto e integración, lo dispuesto en el presente capítulo.</w:t>
      </w:r>
    </w:p>
    <w:p w:rsidR="00EB638C" w:rsidRPr="004514EB" w:rsidRDefault="00EB638C" w:rsidP="00EB638C">
      <w:pPr>
        <w:pStyle w:val="DICTA-TEXTO"/>
        <w:rPr>
          <w:b/>
        </w:rPr>
      </w:pPr>
      <w:r w:rsidRPr="004514EB">
        <w:rPr>
          <w:b/>
        </w:rPr>
        <w:t>LEY 140</w:t>
      </w:r>
    </w:p>
    <w:p w:rsidR="00EB638C" w:rsidRPr="004514EB" w:rsidRDefault="00EB638C" w:rsidP="00EB638C">
      <w:pPr>
        <w:pStyle w:val="DICTA-TEXTO"/>
      </w:pPr>
      <w:r w:rsidRPr="004514EB">
        <w:rPr>
          <w:b/>
          <w:bCs/>
        </w:rPr>
        <w:t xml:space="preserve">Parientes llamados. </w:t>
      </w:r>
      <w:r w:rsidRPr="004514EB">
        <w:t>En defecto de previsión en el llamamiento, se entenderán llamados los dos más próximos parientes mayores de edad y residentes en Navarra, determinados conforme a las reglas siguientes:</w:t>
      </w:r>
    </w:p>
    <w:p w:rsidR="00EB638C" w:rsidRPr="004514EB" w:rsidRDefault="00EB638C" w:rsidP="00EB638C">
      <w:pPr>
        <w:pStyle w:val="DICTA-TEXTO"/>
      </w:pPr>
      <w:r w:rsidRPr="004514EB">
        <w:t>1. Serán elegidos uno de la línea paterna y otro de la materna; si las personas entre quienes se suscite cuestión tuvieran distintos parientes, será elegido uno por cada parte.</w:t>
      </w:r>
    </w:p>
    <w:p w:rsidR="00EB638C" w:rsidRPr="004514EB" w:rsidRDefault="00EB638C" w:rsidP="00EB638C">
      <w:pPr>
        <w:pStyle w:val="DICTA-TEXTO"/>
      </w:pPr>
      <w:r w:rsidRPr="004514EB">
        <w:t>2. En todo caso, serán preferidos los parientes más próximos en grado; en igualdad de grado, los de vínculo doble sobre los de vínculo sencillo; y en las mismas condiciones, los de más edad, salvo entre ascendientes, en cuyo caso se preferirá al de menos.</w:t>
      </w:r>
    </w:p>
    <w:p w:rsidR="00EB638C" w:rsidRPr="004514EB" w:rsidRDefault="00EB638C" w:rsidP="00EB638C">
      <w:pPr>
        <w:pStyle w:val="DICTA-TEXTO"/>
        <w:rPr>
          <w:b/>
        </w:rPr>
      </w:pPr>
      <w:r w:rsidRPr="004514EB">
        <w:rPr>
          <w:b/>
        </w:rPr>
        <w:t>LEY 141</w:t>
      </w:r>
    </w:p>
    <w:p w:rsidR="00EB638C" w:rsidRPr="004514EB" w:rsidRDefault="00EB638C" w:rsidP="00EB638C">
      <w:pPr>
        <w:pStyle w:val="DICTA-TEXTO"/>
      </w:pPr>
      <w:r w:rsidRPr="004514EB">
        <w:rPr>
          <w:b/>
        </w:rPr>
        <w:t>Suplencia.</w:t>
      </w:r>
      <w:r w:rsidRPr="004514EB">
        <w:t xml:space="preserve"> Si por no existir personas que reúnan las condiciones legales, no pudieran designarse parientes de una línea o de una parte, se procederá de la siguiente forma:</w:t>
      </w:r>
    </w:p>
    <w:p w:rsidR="00EB638C" w:rsidRPr="004514EB" w:rsidRDefault="00EB638C" w:rsidP="00EB638C">
      <w:pPr>
        <w:pStyle w:val="DICTA-TEXTO"/>
      </w:pPr>
      <w:r w:rsidRPr="004514EB">
        <w:lastRenderedPageBreak/>
        <w:t>1. La falta de pariente de línea paterna o materna se suplirá con pariente de la otra línea.</w:t>
      </w:r>
    </w:p>
    <w:p w:rsidR="00EB638C" w:rsidRPr="004514EB" w:rsidRDefault="00EB638C" w:rsidP="00EB638C">
      <w:pPr>
        <w:pStyle w:val="DICTA-TEXTO"/>
        <w:rPr>
          <w:b/>
        </w:rPr>
      </w:pPr>
      <w:r w:rsidRPr="004514EB">
        <w:t>2. La falta de pariente de una de las partes se suplirá con la persona, sea o no pariente, que el interesado designe.</w:t>
      </w:r>
    </w:p>
    <w:p w:rsidR="00EB638C" w:rsidRPr="004514EB" w:rsidRDefault="00EB638C" w:rsidP="00EB638C">
      <w:pPr>
        <w:pStyle w:val="DICTA-TEXTO"/>
        <w:rPr>
          <w:b/>
        </w:rPr>
      </w:pPr>
      <w:r w:rsidRPr="004514EB">
        <w:rPr>
          <w:b/>
        </w:rPr>
        <w:t>LEY 142</w:t>
      </w:r>
    </w:p>
    <w:p w:rsidR="00EB638C" w:rsidRPr="004514EB" w:rsidRDefault="00EB638C" w:rsidP="00EB638C">
      <w:pPr>
        <w:pStyle w:val="DICTA-TEXTO"/>
      </w:pPr>
      <w:r w:rsidRPr="004514EB">
        <w:rPr>
          <w:b/>
          <w:bCs/>
        </w:rPr>
        <w:t>Caracteres</w:t>
      </w:r>
      <w:r w:rsidRPr="004514EB">
        <w:rPr>
          <w:b/>
        </w:rPr>
        <w:t xml:space="preserve">. </w:t>
      </w:r>
      <w:r w:rsidRPr="004514EB">
        <w:t>La función del Pariente Mayor es personalísima, siendo únicamente delegable la simple ejecución o formalización del acuerdo.</w:t>
      </w:r>
    </w:p>
    <w:p w:rsidR="00EB638C" w:rsidRPr="004514EB" w:rsidRDefault="00EB638C" w:rsidP="00EB638C">
      <w:pPr>
        <w:pStyle w:val="DICTA-TEXTO"/>
      </w:pPr>
      <w:r w:rsidRPr="004514EB">
        <w:t>Los Parientes Mayores no podrán renunciar a su función ni negar su intervención sin causa que impida o dificulte gravemente su gestión, pudiendo ser recusados por interés personal directo o enemistad manifiesta.</w:t>
      </w:r>
    </w:p>
    <w:p w:rsidR="00EB638C" w:rsidRPr="004514EB" w:rsidRDefault="00EB638C" w:rsidP="00EB638C">
      <w:pPr>
        <w:pStyle w:val="DICTA-TEXTO"/>
      </w:pPr>
      <w:r w:rsidRPr="004514EB">
        <w:t>Las causas de excusa y recusación serán apreciadas por el otro Pariente Mayor y el llamado a la sustitución</w:t>
      </w:r>
      <w:r w:rsidRPr="004514EB">
        <w:rPr>
          <w:b/>
        </w:rPr>
        <w:t xml:space="preserve"> </w:t>
      </w:r>
      <w:r w:rsidRPr="004514EB">
        <w:t>y, en caso de desacuerdo, por el juez.</w:t>
      </w:r>
    </w:p>
    <w:p w:rsidR="00EB638C" w:rsidRPr="004514EB" w:rsidRDefault="00EB638C" w:rsidP="00EB638C">
      <w:pPr>
        <w:pStyle w:val="DICTA-TEXTO"/>
        <w:rPr>
          <w:b/>
        </w:rPr>
      </w:pPr>
      <w:r w:rsidRPr="004514EB">
        <w:t>Será sustituto el pariente que siga al sustituido en orden de prelación.</w:t>
      </w:r>
    </w:p>
    <w:p w:rsidR="00EB638C" w:rsidRPr="004514EB" w:rsidRDefault="00EB638C" w:rsidP="00EB638C">
      <w:pPr>
        <w:pStyle w:val="DICTA-TEXTO"/>
        <w:rPr>
          <w:b/>
        </w:rPr>
      </w:pPr>
      <w:r w:rsidRPr="004514EB">
        <w:rPr>
          <w:b/>
        </w:rPr>
        <w:t>LEY 143</w:t>
      </w:r>
    </w:p>
    <w:p w:rsidR="00EB638C" w:rsidRPr="004514EB" w:rsidRDefault="00EB638C" w:rsidP="00EB638C">
      <w:pPr>
        <w:pStyle w:val="DICTA-TEXTO"/>
        <w:rPr>
          <w:b/>
          <w:bCs/>
        </w:rPr>
      </w:pPr>
      <w:r w:rsidRPr="004514EB">
        <w:rPr>
          <w:b/>
          <w:bCs/>
        </w:rPr>
        <w:t xml:space="preserve">Decisión. </w:t>
      </w:r>
      <w:r w:rsidRPr="004514EB">
        <w:t>Los Parientes Mayores, una vez requeridos al efecto, habrán de dictar su decisión en el plazo de seis meses. Cuando se trate de la elección de heredero entre los hijos u otras personas llamadas genéricamente, no estarán obligados a elegir hasta la mayoría de edad de la menor de las personas llamadas.</w:t>
      </w:r>
    </w:p>
    <w:p w:rsidR="00EB638C" w:rsidRPr="004514EB" w:rsidRDefault="00EB638C" w:rsidP="00EB638C">
      <w:pPr>
        <w:pStyle w:val="DICTA-TEXTO"/>
        <w:rPr>
          <w:b/>
        </w:rPr>
      </w:pPr>
      <w:r w:rsidRPr="004514EB">
        <w:t>El acuerdo deberá consignarse en escritura pública.</w:t>
      </w:r>
    </w:p>
    <w:p w:rsidR="00EB638C" w:rsidRPr="004514EB" w:rsidRDefault="00EB638C" w:rsidP="00EB638C">
      <w:pPr>
        <w:pStyle w:val="DICTA-TEXTO"/>
        <w:rPr>
          <w:b/>
        </w:rPr>
      </w:pPr>
      <w:r w:rsidRPr="004514EB">
        <w:rPr>
          <w:b/>
        </w:rPr>
        <w:t>LEY 144</w:t>
      </w:r>
    </w:p>
    <w:p w:rsidR="00EB638C" w:rsidRPr="004514EB" w:rsidRDefault="00EB638C" w:rsidP="00EB638C">
      <w:pPr>
        <w:pStyle w:val="DICTA-TEXTO"/>
        <w:rPr>
          <w:b/>
        </w:rPr>
      </w:pPr>
      <w:r w:rsidRPr="004514EB">
        <w:rPr>
          <w:b/>
          <w:bCs/>
        </w:rPr>
        <w:t xml:space="preserve">Tercer pariente. </w:t>
      </w:r>
      <w:r w:rsidRPr="004514EB">
        <w:t>Cuando los Parientes Mayores no llegaran a ponerse de acuerdo sobre determinada cuestión, requerirán la intervención de un tercer pariente, designado por ellos de conformidad o judicialmente, decidiendo por mayoría entre las dos soluciones que hubieren motivado el desacuerdo.</w:t>
      </w:r>
    </w:p>
    <w:p w:rsidR="00EB638C" w:rsidRPr="004514EB" w:rsidRDefault="00EB638C" w:rsidP="00EB638C">
      <w:pPr>
        <w:pStyle w:val="DICTA-TEXTO"/>
        <w:rPr>
          <w:b/>
        </w:rPr>
      </w:pPr>
      <w:r w:rsidRPr="004514EB">
        <w:rPr>
          <w:b/>
        </w:rPr>
        <w:t>LEY 145</w:t>
      </w:r>
    </w:p>
    <w:p w:rsidR="00EB638C" w:rsidRPr="004514EB" w:rsidRDefault="00EB638C" w:rsidP="00EB638C">
      <w:pPr>
        <w:pStyle w:val="DICTA-TEXTO"/>
        <w:rPr>
          <w:b/>
        </w:rPr>
      </w:pPr>
      <w:r w:rsidRPr="004514EB">
        <w:rPr>
          <w:b/>
          <w:bCs/>
        </w:rPr>
        <w:lastRenderedPageBreak/>
        <w:t xml:space="preserve">Reclamación por preferencia de otro pariente. </w:t>
      </w:r>
      <w:r w:rsidRPr="004514EB">
        <w:t>Si por olvido o desconocimiento de la existencia de algún pariente que tenga preferencia, hubiera intervenido otro, será válido lo acordado o decidido, a menos que ante los propios Parientes Mayores se hubiera reclamado dentro de los quince días desde la fecha del conocimiento de haberse otorgado la escritura pública u otro documento en que conste la decisión.</w:t>
      </w:r>
    </w:p>
    <w:p w:rsidR="00EB638C" w:rsidRPr="004514EB" w:rsidRDefault="007F6021" w:rsidP="00C703C0">
      <w:pPr>
        <w:pStyle w:val="DICTA-ENMIENDA"/>
        <w:rPr>
          <w:b/>
        </w:rPr>
      </w:pPr>
      <w:r w:rsidRPr="004514EB">
        <w:tab/>
      </w:r>
      <w:r w:rsidR="008B3170" w:rsidRPr="004514EB">
        <w:tab/>
      </w:r>
      <w:r w:rsidR="00EB638C" w:rsidRPr="004514EB">
        <w:rPr>
          <w:b/>
        </w:rPr>
        <w:t>LEY 146</w:t>
      </w:r>
    </w:p>
    <w:p w:rsidR="00EB638C" w:rsidRPr="004514EB" w:rsidRDefault="00EB638C" w:rsidP="00EB638C">
      <w:pPr>
        <w:pStyle w:val="DICTA-TEXTO"/>
        <w:rPr>
          <w:b/>
        </w:rPr>
      </w:pPr>
      <w:r w:rsidRPr="004514EB">
        <w:rPr>
          <w:b/>
          <w:bCs/>
        </w:rPr>
        <w:t xml:space="preserve">Impugnación y responsabilidad. </w:t>
      </w:r>
      <w:r w:rsidRPr="004514EB">
        <w:t xml:space="preserve">La decisión de los Parientes Mayores solo podrá ser impugnada ante los Tribunales por vicio de voluntad, fraude, infracción </w:t>
      </w:r>
      <w:r w:rsidR="008B3170" w:rsidRPr="004514EB">
        <w:t xml:space="preserve">de costumbre o </w:t>
      </w:r>
      <w:r w:rsidRPr="004514EB">
        <w:t>ley</w:t>
      </w:r>
      <w:r w:rsidR="008B3170" w:rsidRPr="004514EB">
        <w:t>,</w:t>
      </w:r>
      <w:r w:rsidRPr="004514EB">
        <w:t xml:space="preserve"> o contravención de lo dispuesto por el causante.</w:t>
      </w:r>
    </w:p>
    <w:p w:rsidR="00EB638C" w:rsidRPr="004514EB" w:rsidRDefault="00EB638C" w:rsidP="00EB638C">
      <w:pPr>
        <w:pStyle w:val="DICTA-TEXTO"/>
        <w:rPr>
          <w:b/>
        </w:rPr>
      </w:pPr>
      <w:bookmarkStart w:id="6" w:name="_Hlk510852947"/>
      <w:r w:rsidRPr="004514EB">
        <w:t>En todo caso, los Parientes M</w:t>
      </w:r>
      <w:bookmarkEnd w:id="6"/>
      <w:r w:rsidRPr="004514EB">
        <w:t>ayores serán personalmente responsables de los daños y perjuicios que causaren por dolo o negligencia en el desempeño de sus funciones.</w:t>
      </w:r>
    </w:p>
    <w:p w:rsidR="00EB638C" w:rsidRPr="004514EB" w:rsidRDefault="00EB638C" w:rsidP="00EB638C">
      <w:pPr>
        <w:pStyle w:val="DICTA-TEXTO"/>
        <w:rPr>
          <w:b/>
        </w:rPr>
      </w:pPr>
      <w:r w:rsidRPr="004514EB">
        <w:rPr>
          <w:b/>
        </w:rPr>
        <w:t>LEY 147</w:t>
      </w:r>
    </w:p>
    <w:p w:rsidR="00EB638C" w:rsidRPr="004514EB" w:rsidRDefault="00EB638C" w:rsidP="00EB638C">
      <w:pPr>
        <w:pStyle w:val="DICTA-TEXTO"/>
      </w:pPr>
      <w:r w:rsidRPr="004514EB">
        <w:rPr>
          <w:b/>
          <w:bCs/>
        </w:rPr>
        <w:t xml:space="preserve">Intervención voluntaria. </w:t>
      </w:r>
      <w:r w:rsidRPr="004514EB">
        <w:t>Podrá someterse a decisión de los Parientes Mayores, por acuerdo de todos los interesados y aceptación voluntaria de la encomienda en documento público, las cuestiones familiares patrimoniales y sucesorias de naturaleza disponible.</w:t>
      </w:r>
    </w:p>
    <w:p w:rsidR="00EB638C" w:rsidRPr="004514EB" w:rsidRDefault="00EB638C" w:rsidP="00EB638C">
      <w:pPr>
        <w:pStyle w:val="DICTA-TEXTO"/>
      </w:pPr>
      <w:r w:rsidRPr="004514EB">
        <w:t>La intervención de los Parientes Mayores se regirá por las normas establecidas en la encomienda y, en su integración, por las normas del presente título en lo que se les sea aplicable conforme a su finalidad.</w:t>
      </w:r>
    </w:p>
    <w:p w:rsidR="00EB638C" w:rsidRPr="004514EB" w:rsidRDefault="00EB638C" w:rsidP="00EB638C">
      <w:pPr>
        <w:pStyle w:val="DICTA-TEXTO"/>
        <w:rPr>
          <w:b/>
        </w:rPr>
      </w:pPr>
      <w:r w:rsidRPr="004514EB">
        <w:t>Podrá efectuarse la encomienda a cualesquiera de los Parientes Mayores señalados en la ley 140 sin sujeción a preferencia y en cualquier número.</w:t>
      </w:r>
    </w:p>
    <w:p w:rsidR="00EB638C" w:rsidRPr="004514EB" w:rsidRDefault="00EB638C" w:rsidP="00EB638C">
      <w:pPr>
        <w:pStyle w:val="DICTA-TEXTO"/>
        <w:rPr>
          <w:b/>
        </w:rPr>
      </w:pPr>
      <w:r w:rsidRPr="004514EB">
        <w:rPr>
          <w:b/>
        </w:rPr>
        <w:t>LEY 148</w:t>
      </w:r>
    </w:p>
    <w:p w:rsidR="00EB638C" w:rsidRPr="004514EB" w:rsidRDefault="00EB638C" w:rsidP="00EB638C">
      <w:pPr>
        <w:pStyle w:val="DICTA-TEXTO"/>
      </w:pPr>
      <w:r w:rsidRPr="004514EB">
        <w:rPr>
          <w:b/>
          <w:bCs/>
        </w:rPr>
        <w:t xml:space="preserve">Libertad de disposición. </w:t>
      </w:r>
      <w:r w:rsidRPr="004514EB">
        <w:t>Los navarros pueden disponer libremente de sus bienes sin más restricciones que las establecidas en el título X de este libro.</w:t>
      </w:r>
    </w:p>
    <w:p w:rsidR="00EB638C" w:rsidRPr="004514EB" w:rsidRDefault="00EB638C" w:rsidP="00EB638C">
      <w:pPr>
        <w:pStyle w:val="DICTA-TEXTO"/>
      </w:pPr>
      <w:r w:rsidRPr="004514EB">
        <w:lastRenderedPageBreak/>
        <w:t>Las disposiciones a título lucrativo pueden ordenarse por donación “inter vivos” o “mortis causa”, pacto sucesorio, testamento y demás actos de disposición reconocidos en esta Compilación. Solo en defecto de estas disposiciones se aplicará la sucesión legal.</w:t>
      </w:r>
    </w:p>
    <w:p w:rsidR="00EB638C" w:rsidRPr="004514EB" w:rsidRDefault="00EB638C" w:rsidP="00EB638C">
      <w:pPr>
        <w:pStyle w:val="DICTA-TEXTO"/>
      </w:pPr>
      <w:r w:rsidRPr="004514EB">
        <w:t>Toda disposición a título lucrativo puede hacerse puramente, con modo o bajo condición o término suspensivos o resolutorios. El día incierto se considera como condición.</w:t>
      </w:r>
    </w:p>
    <w:p w:rsidR="00EB638C" w:rsidRPr="004514EB" w:rsidRDefault="00EB638C" w:rsidP="00EB638C">
      <w:pPr>
        <w:pStyle w:val="DICTA-TEXTO"/>
        <w:rPr>
          <w:b/>
        </w:rPr>
      </w:pPr>
      <w:r w:rsidRPr="004514EB">
        <w:rPr>
          <w:b/>
        </w:rPr>
        <w:t>LEY 149</w:t>
      </w:r>
    </w:p>
    <w:p w:rsidR="00EB638C" w:rsidRPr="004514EB" w:rsidRDefault="00EB638C" w:rsidP="00EB638C">
      <w:pPr>
        <w:pStyle w:val="DICTA-TEXTO"/>
        <w:rPr>
          <w:b/>
        </w:rPr>
      </w:pPr>
      <w:r w:rsidRPr="004514EB">
        <w:rPr>
          <w:b/>
          <w:bCs/>
        </w:rPr>
        <w:t xml:space="preserve">Donatario universal. </w:t>
      </w:r>
      <w:r w:rsidRPr="004514EB">
        <w:t>Las donaciones “inter vivos” o “mortis causa” que comprendan los bienes presentes y futuros del donante confieren al donatario la cualidad de heredero.</w:t>
      </w:r>
    </w:p>
    <w:p w:rsidR="00EB638C" w:rsidRPr="004514EB" w:rsidRDefault="00EB638C" w:rsidP="00EB638C">
      <w:pPr>
        <w:pStyle w:val="DICTA-TEXTO"/>
        <w:rPr>
          <w:b/>
        </w:rPr>
      </w:pPr>
      <w:r w:rsidRPr="004514EB">
        <w:rPr>
          <w:b/>
        </w:rPr>
        <w:t>LEY 150</w:t>
      </w:r>
    </w:p>
    <w:p w:rsidR="00EB638C" w:rsidRPr="004514EB" w:rsidRDefault="00EB638C" w:rsidP="00EB638C">
      <w:pPr>
        <w:pStyle w:val="DICTA-TEXTO"/>
      </w:pPr>
      <w:r w:rsidRPr="004514EB">
        <w:rPr>
          <w:b/>
          <w:bCs/>
        </w:rPr>
        <w:t xml:space="preserve">Fiducia sucesoria. </w:t>
      </w:r>
      <w:r w:rsidRPr="004514EB">
        <w:t>El causante puede delegar en fiduciarios-comisarios o en herederos de confianza la facultad de disponer u ordenar la herencia, bien libremente, bien conforme a instrucciones reservadas, de acuerdo con lo establecido en los títulos XI y XII de este libro.</w:t>
      </w:r>
    </w:p>
    <w:p w:rsidR="00EB638C" w:rsidRPr="004514EB" w:rsidRDefault="00EB638C" w:rsidP="00EB638C">
      <w:pPr>
        <w:pStyle w:val="DICTA-TEXTO"/>
      </w:pPr>
      <w:r w:rsidRPr="004514EB">
        <w:rPr>
          <w:b/>
          <w:bCs/>
        </w:rPr>
        <w:t xml:space="preserve">Poder “post mortem”. </w:t>
      </w:r>
      <w:r w:rsidRPr="004514EB">
        <w:t>El poder otorgado por el causante para después de su muerte será válido en tanto no lo revoque quien se halle preferentemente instituido por el difunto como ejecutor de su voluntad, y siempre sin perjuicio del total cumplimiento de la gestión encomendada al apoderado.</w:t>
      </w:r>
    </w:p>
    <w:p w:rsidR="00EB638C" w:rsidRPr="004514EB" w:rsidRDefault="00EB638C" w:rsidP="00EB638C">
      <w:pPr>
        <w:pStyle w:val="DICTA-TEXTO"/>
      </w:pPr>
      <w:r w:rsidRPr="004514EB">
        <w:t>Este poder quedará revocado por otro posterior, incompatible, y también se presumirá revocado por el testamento válido posterior a no ser que en él aparezca confirmado.</w:t>
      </w:r>
    </w:p>
    <w:p w:rsidR="00EB638C" w:rsidRPr="004514EB" w:rsidRDefault="00EB638C" w:rsidP="00EB638C">
      <w:pPr>
        <w:pStyle w:val="DICTA-TEXTO"/>
        <w:rPr>
          <w:b/>
        </w:rPr>
      </w:pPr>
      <w:r w:rsidRPr="004514EB">
        <w:rPr>
          <w:b/>
        </w:rPr>
        <w:t>LEY 151</w:t>
      </w:r>
    </w:p>
    <w:p w:rsidR="00EB638C" w:rsidRPr="004514EB" w:rsidRDefault="00EB638C" w:rsidP="00EB638C">
      <w:pPr>
        <w:pStyle w:val="DICTA-TEXTO"/>
      </w:pPr>
      <w:r w:rsidRPr="004514EB">
        <w:rPr>
          <w:b/>
          <w:bCs/>
        </w:rPr>
        <w:t xml:space="preserve">Disposición en caso de necesidad. </w:t>
      </w:r>
      <w:r w:rsidRPr="004514EB">
        <w:t>Si en cualquier acto de liberalidad se facultare a una persona para disponer en caso de necesidad, salvo que resulte otra cosa, se entenderá:</w:t>
      </w:r>
    </w:p>
    <w:p w:rsidR="00EB638C" w:rsidRPr="004514EB" w:rsidRDefault="00EB638C" w:rsidP="00EB638C">
      <w:pPr>
        <w:pStyle w:val="DICTA-TEXTO"/>
      </w:pPr>
      <w:r w:rsidRPr="004514EB">
        <w:lastRenderedPageBreak/>
        <w:t>1. Que la apreciación de la necesidad queda a libre arbitrio de dicha persona.</w:t>
      </w:r>
    </w:p>
    <w:p w:rsidR="00EB638C" w:rsidRPr="004514EB" w:rsidRDefault="00EB638C" w:rsidP="00EB638C">
      <w:pPr>
        <w:pStyle w:val="DICTA-TEXTO"/>
        <w:rPr>
          <w:b/>
        </w:rPr>
      </w:pPr>
      <w:r w:rsidRPr="004514EB">
        <w:t>2. Que si se facultare para disponer solo con la autorización de persona o personas físicas determinadas, esta limitación quedará sin efecto si aquellas personas hubieren fallecido, renunciado o se hubiere modificado judicialmente su capacidad con afectación a tal facultad, a no ser que las personas a quienes corresponda prestar el consentimiento hubieren sido determinadas en razón del cargo o función que ocupen.</w:t>
      </w:r>
    </w:p>
    <w:p w:rsidR="00EB638C" w:rsidRPr="004514EB" w:rsidRDefault="00EB638C" w:rsidP="00EB638C">
      <w:pPr>
        <w:pStyle w:val="DICTA-TEXTO"/>
        <w:rPr>
          <w:b/>
        </w:rPr>
      </w:pPr>
      <w:r w:rsidRPr="004514EB">
        <w:rPr>
          <w:b/>
        </w:rPr>
        <w:t>LEY 152</w:t>
      </w:r>
    </w:p>
    <w:p w:rsidR="00EB638C" w:rsidRPr="004514EB" w:rsidRDefault="00EB638C" w:rsidP="00EB638C">
      <w:pPr>
        <w:pStyle w:val="DICTA-TEXTO"/>
      </w:pPr>
      <w:r w:rsidRPr="004514EB">
        <w:rPr>
          <w:b/>
          <w:bCs/>
        </w:rPr>
        <w:t xml:space="preserve">Capacidad para adquirir. </w:t>
      </w:r>
      <w:r w:rsidRPr="004514EB">
        <w:t>Pueden adquirir a título lucrativo, “inter vivos” o “mortis causa”, todas las personas sin más prohibiciones que las siguientes:</w:t>
      </w:r>
    </w:p>
    <w:p w:rsidR="00EB638C" w:rsidRPr="004514EB" w:rsidRDefault="00EB638C" w:rsidP="00EB638C">
      <w:pPr>
        <w:pStyle w:val="DICTA-TEXTO"/>
      </w:pPr>
      <w:r w:rsidRPr="004514EB">
        <w:t>1. Las personas que hayan intervenido para la formalización del acto.</w:t>
      </w:r>
    </w:p>
    <w:p w:rsidR="00EB638C" w:rsidRPr="004514EB" w:rsidRDefault="00EB638C" w:rsidP="00EB638C">
      <w:pPr>
        <w:pStyle w:val="DICTA-TEXTO"/>
        <w:rPr>
          <w:b/>
        </w:rPr>
      </w:pPr>
      <w:r w:rsidRPr="004514EB">
        <w:t>2. Los tutores o curadores respecto a las personas sometidas a su tutela o curatela antes de la extinción de sus cargos o de ser aprobadas definitivamente las cuentas, salvo que sean descendientes, cónyuge o pareja, ascendientes o hermanos del disponente.</w:t>
      </w:r>
    </w:p>
    <w:p w:rsidR="00EB638C" w:rsidRPr="004514EB" w:rsidRDefault="00EB638C" w:rsidP="00EB638C">
      <w:pPr>
        <w:pStyle w:val="DICTA-TEXTO"/>
        <w:rPr>
          <w:b/>
        </w:rPr>
      </w:pPr>
      <w:r w:rsidRPr="004514EB">
        <w:rPr>
          <w:b/>
        </w:rPr>
        <w:t>LEY 153</w:t>
      </w:r>
    </w:p>
    <w:p w:rsidR="00EB638C" w:rsidRPr="004514EB" w:rsidRDefault="00EB638C" w:rsidP="00EB638C">
      <w:pPr>
        <w:pStyle w:val="DICTA-TEXTO"/>
      </w:pPr>
      <w:r w:rsidRPr="004514EB">
        <w:rPr>
          <w:b/>
          <w:bCs/>
        </w:rPr>
        <w:t xml:space="preserve">Requisitos para adquirir en casos especiales. </w:t>
      </w:r>
      <w:r w:rsidRPr="004514EB">
        <w:t xml:space="preserve">Las personas físicas o jurídicas, y los dependientes de las mismas, que presten al disponente, o le hayan prestado, servicios asistenciales, residenciales o de naturaleza análoga en virtud de una relación contractual solo pueden adquirir a título lucrativo “inter vivos” o “mortis causa” de aquel si la disposición es ordenada en documento otorgado bajo la fe pública notarial. </w:t>
      </w:r>
    </w:p>
    <w:p w:rsidR="00EB638C" w:rsidRPr="004514EB" w:rsidRDefault="00EB638C" w:rsidP="00EB638C">
      <w:pPr>
        <w:pStyle w:val="DICTA-TEXTO"/>
        <w:rPr>
          <w:b/>
        </w:rPr>
      </w:pPr>
      <w:r w:rsidRPr="004514EB">
        <w:t>No precisará de tales requisitos la adquisición de cantidades u objetos de módico valor conforme a los usos sociales.</w:t>
      </w:r>
    </w:p>
    <w:p w:rsidR="00EB638C" w:rsidRPr="004514EB" w:rsidRDefault="00EB638C" w:rsidP="00EB638C">
      <w:pPr>
        <w:pStyle w:val="DICTA-TEXTO"/>
        <w:rPr>
          <w:b/>
        </w:rPr>
      </w:pPr>
      <w:r w:rsidRPr="004514EB">
        <w:rPr>
          <w:b/>
        </w:rPr>
        <w:t>LEY 154</w:t>
      </w:r>
    </w:p>
    <w:p w:rsidR="00EB638C" w:rsidRPr="004514EB" w:rsidRDefault="00EB638C" w:rsidP="00EB638C">
      <w:pPr>
        <w:pStyle w:val="DICTA-TEXTO"/>
      </w:pPr>
      <w:r w:rsidRPr="004514EB">
        <w:rPr>
          <w:b/>
          <w:bCs/>
        </w:rPr>
        <w:t xml:space="preserve">Incapacidad por indignidad. </w:t>
      </w:r>
      <w:r w:rsidRPr="004514EB">
        <w:t>Son indignos para adquirir:</w:t>
      </w:r>
    </w:p>
    <w:p w:rsidR="00EB638C" w:rsidRPr="004514EB" w:rsidRDefault="00EB638C" w:rsidP="00EB638C">
      <w:pPr>
        <w:pStyle w:val="DICTA-TEXTO"/>
      </w:pPr>
      <w:r w:rsidRPr="004514EB">
        <w:lastRenderedPageBreak/>
        <w:t>1. El condenado en sentencia firme por haber atentado contra la vida o por haber causado lesiones graves al disponente o causante, su cónyuge o persona con la que conviva en pareja estable o a alguno de sus descendientes, ascendientes o hermanos.</w:t>
      </w:r>
    </w:p>
    <w:p w:rsidR="00EB638C" w:rsidRPr="004514EB" w:rsidRDefault="00EB638C" w:rsidP="00EB638C">
      <w:pPr>
        <w:pStyle w:val="DICTA-TEXTO"/>
      </w:pPr>
      <w:r w:rsidRPr="004514EB">
        <w:t>2. El condenado en sentencia firme por haber ejercido habitualmente violencia física o psíquica en el ámbito familiar al disponente o causante o a alguna de las personas a que se refiere el número anterior.</w:t>
      </w:r>
    </w:p>
    <w:p w:rsidR="00EB638C" w:rsidRPr="004514EB" w:rsidRDefault="00EB638C" w:rsidP="00EB638C">
      <w:pPr>
        <w:pStyle w:val="DICTA-TEXTO"/>
      </w:pPr>
      <w:r w:rsidRPr="004514EB">
        <w:t>3. El condenado en sentencia firme por delitos contra la libertad, la integridad moral y la libertad e indemnidad sexual, si el ofendido es el disponente o causante o alguna de las personas referidas anteriormente.</w:t>
      </w:r>
    </w:p>
    <w:p w:rsidR="00EB638C" w:rsidRPr="004514EB" w:rsidRDefault="00EB638C" w:rsidP="00EB638C">
      <w:pPr>
        <w:pStyle w:val="DICTA-TEXTO"/>
      </w:pPr>
      <w:r w:rsidRPr="004514EB">
        <w:t xml:space="preserve">4. El condenado por sentencia firme por haber cometido un delito contra las relaciones familiares respecto de la adquisición de la persona perjudicada por el mismo o de su representante legal. </w:t>
      </w:r>
    </w:p>
    <w:p w:rsidR="00EB638C" w:rsidRPr="004514EB" w:rsidRDefault="00EB638C" w:rsidP="00EB638C">
      <w:pPr>
        <w:pStyle w:val="DICTA-TEXTO"/>
      </w:pPr>
      <w:r w:rsidRPr="004514EB">
        <w:t>5. El condenado por denuncia falsa o falso testimonio por haber acusado o prestado declaración en proceso judicial frente al disponente o causante por delito para el que la Ley señala pena grave.</w:t>
      </w:r>
    </w:p>
    <w:p w:rsidR="00EB638C" w:rsidRPr="004514EB" w:rsidRDefault="00EB638C" w:rsidP="00EB638C">
      <w:pPr>
        <w:pStyle w:val="DICTA-TEXTO"/>
      </w:pPr>
      <w:r w:rsidRPr="004514EB">
        <w:t>6. El que, sabedor de la muerte violenta del causante, no la hubiese denunciado dentro de un mes a la justicia cuando esta no hubiera procedido ya de oficio, salvo que, según la ley, no tuviera obligación de acusar, en cuyo caso cesará esta prohibición.</w:t>
      </w:r>
    </w:p>
    <w:p w:rsidR="00EB638C" w:rsidRPr="004514EB" w:rsidRDefault="00EB638C" w:rsidP="00EB638C">
      <w:pPr>
        <w:pStyle w:val="DICTA-TEXTO"/>
      </w:pPr>
      <w:r w:rsidRPr="004514EB">
        <w:t>7. El que por resolución judicial firme haya sido privado de la responsabilidad parental, o removido del ejercicio de la tutela, curatela, acogimiento familiar o guarda del causante menor o con la capacidad modificada judicialmente, por causa que le sea imputable.</w:t>
      </w:r>
    </w:p>
    <w:p w:rsidR="00EB638C" w:rsidRPr="004514EB" w:rsidRDefault="00EB638C" w:rsidP="00EB638C">
      <w:pPr>
        <w:pStyle w:val="DICTA-TEXTO"/>
      </w:pPr>
      <w:r w:rsidRPr="004514EB">
        <w:t xml:space="preserve">8. El que no hubiere prestado las atenciones jurídicamente debidas a una persona con discapacidad cuando se trate de la adquisición de sus bienes o derechos. </w:t>
      </w:r>
    </w:p>
    <w:p w:rsidR="00EB638C" w:rsidRPr="004514EB" w:rsidRDefault="00EB638C" w:rsidP="00EB638C">
      <w:pPr>
        <w:pStyle w:val="DICTA-TEXTO"/>
      </w:pPr>
      <w:r w:rsidRPr="004514EB">
        <w:t>9. El que, con amenaza, fraude o violencia, obligare a una persona a realizar un acto de disposición o le impida hacerlo o revocar el que tenga hecho, y el que conociendo estos hechos se aproveche de los mismos.</w:t>
      </w:r>
    </w:p>
    <w:p w:rsidR="00EB638C" w:rsidRPr="004514EB" w:rsidRDefault="00EB638C" w:rsidP="00EB638C">
      <w:pPr>
        <w:pStyle w:val="DICTA-TEXTO"/>
      </w:pPr>
      <w:r w:rsidRPr="004514EB">
        <w:lastRenderedPageBreak/>
        <w:t xml:space="preserve">10. El que destruya, suplante, oculte o altere el acto de disposición del otorgante. </w:t>
      </w:r>
    </w:p>
    <w:p w:rsidR="00EB638C" w:rsidRPr="004514EB" w:rsidRDefault="00EB638C" w:rsidP="00EB638C">
      <w:pPr>
        <w:pStyle w:val="DICTA-TEXTO"/>
      </w:pPr>
      <w:r w:rsidRPr="004514EB">
        <w:t>Las causas de indignidad dejan de surtir efecto si el otorgante las conocía al tiempo de realizar la disposición o, si habiéndolas sabido después, las remite en documento público o su reconciliación con el indigno resulta de actos que no ofrezcan duda.</w:t>
      </w:r>
    </w:p>
    <w:p w:rsidR="00EB638C" w:rsidRPr="004514EB" w:rsidRDefault="00EB638C" w:rsidP="00EB638C">
      <w:pPr>
        <w:pStyle w:val="DICTA-TEXTO"/>
      </w:pPr>
      <w:r w:rsidRPr="004514EB">
        <w:t>Para apreciar la indignidad se atenderá al tiempo de la delación salvo cuando la causa exija resolución judicial firme o el transcurso de plazo.</w:t>
      </w:r>
    </w:p>
    <w:p w:rsidR="00EB638C" w:rsidRPr="004514EB" w:rsidRDefault="00EB638C" w:rsidP="00EB638C">
      <w:pPr>
        <w:pStyle w:val="DICTA-TEXTO"/>
        <w:rPr>
          <w:b/>
        </w:rPr>
      </w:pPr>
      <w:r w:rsidRPr="004514EB">
        <w:rPr>
          <w:b/>
        </w:rPr>
        <w:t>LEY 155</w:t>
      </w:r>
    </w:p>
    <w:p w:rsidR="00EB638C" w:rsidRPr="004514EB" w:rsidRDefault="00EB638C" w:rsidP="00EB638C">
      <w:pPr>
        <w:pStyle w:val="DICTA-TEXTO"/>
      </w:pPr>
      <w:r w:rsidRPr="004514EB">
        <w:rPr>
          <w:b/>
          <w:bCs/>
        </w:rPr>
        <w:t xml:space="preserve">Disposiciones a favor del “nasciturus” y del “concepturus”. </w:t>
      </w:r>
      <w:r w:rsidRPr="004514EB">
        <w:t>Las disposiciones a título lucrativo, por actos “inter vivos” o “mortis causa”, pueden hacerse a favor del concebido, e incluso a favor de los hijos aún no concebidos de persona determinada que viva al tiempo de la donación o al de la muerte del testador.</w:t>
      </w:r>
    </w:p>
    <w:p w:rsidR="00EB638C" w:rsidRPr="004514EB" w:rsidRDefault="00EB638C" w:rsidP="00EB638C">
      <w:pPr>
        <w:pStyle w:val="DICTA-TEXTO"/>
      </w:pPr>
      <w:r w:rsidRPr="004514EB">
        <w:t>Cuando se trate de disposiciones por actos “inter vivos” y salvo lo establecido por el donante, la administración de los bienes donados corresponde al mismo donante o a sus herederos. Los frutos producidos antes del nacimiento del donatario se reservan a este, si la donación se hiciere a favor del ya concebido; si se hiciere a favor del no concebido, los frutos se reservan al donante o a sus herederos hasta el momento del nacimiento del donatario. Los herederos del donante que administraren o percibieren los frutos podrán ser obligados a constituir garantía suficiente.</w:t>
      </w:r>
    </w:p>
    <w:p w:rsidR="00EB638C" w:rsidRPr="004514EB" w:rsidRDefault="00EB638C" w:rsidP="00EB638C">
      <w:pPr>
        <w:pStyle w:val="DICTA-TEXTO"/>
        <w:rPr>
          <w:b/>
        </w:rPr>
      </w:pPr>
      <w:r w:rsidRPr="004514EB">
        <w:t>La aceptación de estas disposiciones y la defensa de los intereses y expectativas de los hijos, en cuanto a los bienes objeto de la liberalidad, corresponde a sus futuros progenitores.</w:t>
      </w:r>
    </w:p>
    <w:p w:rsidR="00EB638C" w:rsidRPr="004514EB" w:rsidRDefault="00EB638C" w:rsidP="00EB638C">
      <w:pPr>
        <w:pStyle w:val="DICTA-TEXTO"/>
        <w:rPr>
          <w:b/>
        </w:rPr>
      </w:pPr>
      <w:r w:rsidRPr="004514EB">
        <w:rPr>
          <w:b/>
        </w:rPr>
        <w:t>LEY 156</w:t>
      </w:r>
    </w:p>
    <w:p w:rsidR="00EB638C" w:rsidRPr="004514EB" w:rsidRDefault="00EB638C" w:rsidP="00EB638C">
      <w:pPr>
        <w:pStyle w:val="DICTA-TEXTO"/>
        <w:rPr>
          <w:b/>
        </w:rPr>
      </w:pPr>
      <w:r w:rsidRPr="004514EB">
        <w:rPr>
          <w:b/>
          <w:bCs/>
        </w:rPr>
        <w:t>Renuncia a la herencia futura. Forma.</w:t>
      </w:r>
      <w:r w:rsidRPr="004514EB">
        <w:rPr>
          <w:b/>
          <w:bCs/>
          <w:i/>
          <w:iCs/>
        </w:rPr>
        <w:t xml:space="preserve"> </w:t>
      </w:r>
      <w:r w:rsidRPr="004514EB">
        <w:t>Es válida la renuncia o transacción sobre herencia futura siempre que se otorgue en escritura pública.</w:t>
      </w:r>
    </w:p>
    <w:p w:rsidR="00EB638C" w:rsidRPr="004514EB" w:rsidRDefault="00EB638C" w:rsidP="00EB638C">
      <w:pPr>
        <w:pStyle w:val="DICTA-TEXTO"/>
        <w:rPr>
          <w:b/>
        </w:rPr>
      </w:pPr>
      <w:r w:rsidRPr="004514EB">
        <w:rPr>
          <w:b/>
        </w:rPr>
        <w:t>LEY 157</w:t>
      </w:r>
    </w:p>
    <w:p w:rsidR="00EB638C" w:rsidRPr="004514EB" w:rsidRDefault="00EB638C" w:rsidP="00EB638C">
      <w:pPr>
        <w:pStyle w:val="DICTA-TEXTO"/>
        <w:rPr>
          <w:b/>
        </w:rPr>
      </w:pPr>
      <w:r w:rsidRPr="004514EB">
        <w:rPr>
          <w:b/>
        </w:rPr>
        <w:lastRenderedPageBreak/>
        <w:t>Efectos de la renuncia</w:t>
      </w:r>
      <w:r w:rsidRPr="004514EB">
        <w:rPr>
          <w:b/>
          <w:bCs/>
        </w:rPr>
        <w:t xml:space="preserve">. </w:t>
      </w:r>
      <w:r w:rsidRPr="004514EB">
        <w:t>El renunciante quedará excluido de la sucesión deferida por la ley; no obstante, podrá aceptar las disposiciones que en su favor ordenare el causante.</w:t>
      </w:r>
    </w:p>
    <w:p w:rsidR="00EB638C" w:rsidRPr="004514EB" w:rsidRDefault="00EB638C" w:rsidP="00EB638C">
      <w:pPr>
        <w:pStyle w:val="DICTA-TEXTO"/>
        <w:rPr>
          <w:b/>
        </w:rPr>
      </w:pPr>
      <w:r w:rsidRPr="004514EB">
        <w:rPr>
          <w:b/>
        </w:rPr>
        <w:t>LEY 158</w:t>
      </w:r>
    </w:p>
    <w:p w:rsidR="00EB638C" w:rsidRPr="004514EB" w:rsidRDefault="00EB638C" w:rsidP="00EB638C">
      <w:pPr>
        <w:pStyle w:val="DICTA-TEXTO"/>
      </w:pPr>
      <w:r w:rsidRPr="004514EB">
        <w:rPr>
          <w:b/>
          <w:bCs/>
        </w:rPr>
        <w:t xml:space="preserve">Concepto. </w:t>
      </w:r>
      <w:r w:rsidRPr="004514EB">
        <w:t>Son donaciones “inter vivos” las que se hacen sin consideración a la muerte del donante.</w:t>
      </w:r>
    </w:p>
    <w:p w:rsidR="00EB638C" w:rsidRPr="004514EB" w:rsidRDefault="00EB638C" w:rsidP="00EB638C">
      <w:pPr>
        <w:pStyle w:val="DICTA-TEXTO"/>
        <w:rPr>
          <w:b/>
        </w:rPr>
      </w:pPr>
      <w:r w:rsidRPr="004514EB">
        <w:rPr>
          <w:b/>
          <w:bCs/>
        </w:rPr>
        <w:t xml:space="preserve">Donaciones supeditadas a la muerte de un tercero. </w:t>
      </w:r>
      <w:r w:rsidRPr="004514EB">
        <w:t>Las donaciones que se supeditan a la muerte de un tercero se consideran como donaciones “inter vivos” bajo condición.</w:t>
      </w:r>
    </w:p>
    <w:p w:rsidR="00EB638C" w:rsidRPr="004514EB" w:rsidRDefault="00EB638C" w:rsidP="00EB638C">
      <w:pPr>
        <w:pStyle w:val="DICTA-TEXTO"/>
        <w:rPr>
          <w:b/>
        </w:rPr>
      </w:pPr>
      <w:r w:rsidRPr="004514EB">
        <w:rPr>
          <w:b/>
        </w:rPr>
        <w:t>LEY 159</w:t>
      </w:r>
    </w:p>
    <w:p w:rsidR="00EB638C" w:rsidRPr="004514EB" w:rsidRDefault="00EB638C" w:rsidP="00EB638C">
      <w:pPr>
        <w:pStyle w:val="DICTA-TEXTO"/>
      </w:pPr>
      <w:r w:rsidRPr="004514EB">
        <w:rPr>
          <w:b/>
          <w:bCs/>
        </w:rPr>
        <w:t xml:space="preserve">Reserva a favor del donante. </w:t>
      </w:r>
      <w:r w:rsidRPr="004514EB">
        <w:t>Cuando el donante no se hubiere reservado en propiedad u otros derechos lo suficiente para atender a sus necesidades según su estado y circunstancias, podrá ejercitar la acción de reducción contra el donatario o sus herederos.</w:t>
      </w:r>
    </w:p>
    <w:p w:rsidR="00EB638C" w:rsidRPr="004514EB" w:rsidRDefault="00EB638C" w:rsidP="00EB638C">
      <w:pPr>
        <w:pStyle w:val="DICTA-TEXTO"/>
        <w:rPr>
          <w:b/>
        </w:rPr>
      </w:pPr>
      <w:r w:rsidRPr="004514EB">
        <w:t>Esta acción es personalísima e intransmisible.</w:t>
      </w:r>
    </w:p>
    <w:p w:rsidR="00EB638C" w:rsidRPr="004514EB" w:rsidRDefault="00EB638C" w:rsidP="00EB638C">
      <w:pPr>
        <w:pStyle w:val="DICTA-TEXTO"/>
        <w:rPr>
          <w:b/>
        </w:rPr>
      </w:pPr>
      <w:r w:rsidRPr="004514EB">
        <w:rPr>
          <w:b/>
        </w:rPr>
        <w:t>LEY 160</w:t>
      </w:r>
    </w:p>
    <w:p w:rsidR="00EB638C" w:rsidRPr="004514EB" w:rsidRDefault="00EB638C" w:rsidP="00EB638C">
      <w:pPr>
        <w:pStyle w:val="DICTA-TEXTO"/>
      </w:pPr>
      <w:r w:rsidRPr="004514EB">
        <w:rPr>
          <w:b/>
          <w:bCs/>
        </w:rPr>
        <w:t xml:space="preserve">Donaciones universales. </w:t>
      </w:r>
      <w:r w:rsidRPr="004514EB">
        <w:t>Las donaciones universales solo serán válidas cuando se hagan por razón de la unidad y continuidad del patrimonio o empresa familiar y de la Casa conforme a lo previsto en el apartado 4 de la ley 120 y en la ley 128, o en escrituras de nombramiento de heredero, o cuando se establezcan pactos de comunidad familiar o de asistencia entre donantes y donatarios.</w:t>
      </w:r>
    </w:p>
    <w:p w:rsidR="00EB638C" w:rsidRPr="004514EB" w:rsidRDefault="00EB638C" w:rsidP="00EB638C">
      <w:pPr>
        <w:pStyle w:val="DICTA-TEXTO"/>
        <w:rPr>
          <w:b/>
        </w:rPr>
      </w:pPr>
      <w:r w:rsidRPr="004514EB">
        <w:t>A estas donaciones se aplicará lo dispuesto en las leyes 121, 123 y 128, y deberán otorgarse en la forma prevista en la ley 122.</w:t>
      </w:r>
    </w:p>
    <w:p w:rsidR="00EB638C" w:rsidRPr="004514EB" w:rsidRDefault="00EB638C" w:rsidP="00EB638C">
      <w:pPr>
        <w:pStyle w:val="DICTA-TEXTO"/>
        <w:rPr>
          <w:b/>
        </w:rPr>
      </w:pPr>
      <w:r w:rsidRPr="004514EB">
        <w:rPr>
          <w:b/>
        </w:rPr>
        <w:t>LEY 161</w:t>
      </w:r>
    </w:p>
    <w:p w:rsidR="001D67A8" w:rsidRPr="004514EB" w:rsidRDefault="00EB638C" w:rsidP="00EB638C">
      <w:pPr>
        <w:pStyle w:val="DICTA-TEXTO"/>
        <w:rPr>
          <w:b/>
          <w:bCs/>
        </w:rPr>
      </w:pPr>
      <w:r w:rsidRPr="004514EB">
        <w:rPr>
          <w:b/>
          <w:bCs/>
        </w:rPr>
        <w:t xml:space="preserve">Perfección. </w:t>
      </w:r>
    </w:p>
    <w:p w:rsidR="00EB638C" w:rsidRPr="004514EB" w:rsidRDefault="00EB638C" w:rsidP="00EB638C">
      <w:pPr>
        <w:pStyle w:val="DICTA-TEXTO"/>
        <w:rPr>
          <w:b/>
          <w:bCs/>
        </w:rPr>
      </w:pPr>
      <w:r w:rsidRPr="004514EB">
        <w:rPr>
          <w:b/>
          <w:bCs/>
        </w:rPr>
        <w:t>a) Donaciones de inmuebles.</w:t>
      </w:r>
      <w:r w:rsidRPr="004514EB">
        <w:t xml:space="preserve"> Son nulas las donaciones de bienes inmuebles que no se otorguen en escritura pública. Estas donaciones serán </w:t>
      </w:r>
      <w:r w:rsidRPr="004514EB">
        <w:lastRenderedPageBreak/>
        <w:t>irrevocables cuando la aceptación del donatario conste en la misma escritura o desde el momento en que se hubiese notificado al donante la aceptación en escritura separada.</w:t>
      </w:r>
    </w:p>
    <w:p w:rsidR="00EB638C" w:rsidRPr="004514EB" w:rsidRDefault="00EB638C" w:rsidP="00EB638C">
      <w:pPr>
        <w:pStyle w:val="DICTA-TEXTO"/>
        <w:rPr>
          <w:b/>
          <w:bCs/>
        </w:rPr>
      </w:pPr>
      <w:r w:rsidRPr="004514EB">
        <w:rPr>
          <w:b/>
          <w:bCs/>
        </w:rPr>
        <w:t xml:space="preserve">b) De muebles. </w:t>
      </w:r>
      <w:r w:rsidRPr="004514EB">
        <w:t>Las donaciones de bienes muebles serán revocables mientras el donante no hubiere hecho entrega de los bienes o no le hubiese sido notificada la aceptación escrita del donatario.</w:t>
      </w:r>
    </w:p>
    <w:p w:rsidR="00EB638C" w:rsidRPr="004514EB" w:rsidRDefault="00EB638C" w:rsidP="00EB638C">
      <w:pPr>
        <w:pStyle w:val="DICTA-TEXTO"/>
        <w:rPr>
          <w:b/>
        </w:rPr>
      </w:pPr>
      <w:r w:rsidRPr="004514EB">
        <w:rPr>
          <w:b/>
          <w:bCs/>
        </w:rPr>
        <w:t>c) En favor de personas futuras.</w:t>
      </w:r>
      <w:r w:rsidRPr="004514EB">
        <w:t xml:space="preserve"> Las donaciones de bienes muebles o inmuebles en favor de personas futuras serán irrevocables sin necesidad de la aceptación, a menos que otra cosa se hubiere establecido.</w:t>
      </w:r>
    </w:p>
    <w:p w:rsidR="00EB638C" w:rsidRPr="004514EB" w:rsidRDefault="00EB638C" w:rsidP="00EB638C">
      <w:pPr>
        <w:pStyle w:val="DICTA-TEXTO"/>
        <w:rPr>
          <w:b/>
        </w:rPr>
      </w:pPr>
      <w:r w:rsidRPr="004514EB">
        <w:rPr>
          <w:b/>
        </w:rPr>
        <w:t>LEY 162</w:t>
      </w:r>
    </w:p>
    <w:p w:rsidR="00EB638C" w:rsidRPr="004514EB" w:rsidRDefault="00EB638C" w:rsidP="00EB638C">
      <w:pPr>
        <w:pStyle w:val="DICTA-TEXTO"/>
        <w:rPr>
          <w:b/>
        </w:rPr>
      </w:pPr>
      <w:r w:rsidRPr="004514EB">
        <w:rPr>
          <w:b/>
          <w:bCs/>
        </w:rPr>
        <w:t xml:space="preserve">Causas generales de revocación. </w:t>
      </w:r>
      <w:r w:rsidRPr="004514EB">
        <w:t>Una vez perfeccionadas, las donaciones “inter vivos” podrán ser revocadas por las causas expresamente establecidas por el donante o por el incumplimiento de cargas impuestas al donatario. Si este no las hubiere cumplido a la muerte del donante se entenderán remitidas si fueran a favor del donante, y las que sean a favor de terceras personas se considerarán como legados.</w:t>
      </w:r>
    </w:p>
    <w:p w:rsidR="00EB638C" w:rsidRPr="004514EB" w:rsidRDefault="00EB638C" w:rsidP="00EB638C">
      <w:pPr>
        <w:pStyle w:val="DICTA-TEXTO"/>
        <w:rPr>
          <w:b/>
        </w:rPr>
      </w:pPr>
      <w:r w:rsidRPr="004514EB">
        <w:rPr>
          <w:b/>
        </w:rPr>
        <w:t>LEY 163</w:t>
      </w:r>
    </w:p>
    <w:p w:rsidR="00EB638C" w:rsidRPr="004514EB" w:rsidRDefault="00EB638C" w:rsidP="00EB638C">
      <w:pPr>
        <w:pStyle w:val="DICTA-TEXTO"/>
      </w:pPr>
      <w:r w:rsidRPr="004514EB">
        <w:rPr>
          <w:b/>
          <w:bCs/>
        </w:rPr>
        <w:t xml:space="preserve">Revocación por ingratitud. </w:t>
      </w:r>
      <w:r w:rsidRPr="004514EB">
        <w:t>También podrán ser revocadas las donaciones por causa de ingratitud en los casos siguientes:</w:t>
      </w:r>
    </w:p>
    <w:p w:rsidR="00EB638C" w:rsidRPr="004514EB" w:rsidRDefault="00EB638C" w:rsidP="00EB638C">
      <w:pPr>
        <w:pStyle w:val="DICTA-TEXTO"/>
      </w:pPr>
      <w:r w:rsidRPr="004514EB">
        <w:t>1. Si el donatario comete cualquier delito, causa un daño o realiza voluntariamente una conducta socialmente reprobable contra la persona o bienes del donante o</w:t>
      </w:r>
      <w:r w:rsidRPr="004514EB">
        <w:rPr>
          <w:b/>
          <w:bCs/>
        </w:rPr>
        <w:t xml:space="preserve"> </w:t>
      </w:r>
      <w:r w:rsidRPr="004514EB">
        <w:t>contra personas integrantes de su grupo o comunidad familiar o de sus bienes.</w:t>
      </w:r>
    </w:p>
    <w:p w:rsidR="00EB638C" w:rsidRPr="004514EB" w:rsidRDefault="00EB638C" w:rsidP="00EB638C">
      <w:pPr>
        <w:pStyle w:val="DICTA-TEXTO"/>
      </w:pPr>
      <w:r w:rsidRPr="004514EB">
        <w:t>2. Si el donatario niega indebidamente alimentos al donante aun en el supuesto de que existan otras personas obligadas a prestárselos o pueda recibir prestaciones públicas para atender a su sustento.</w:t>
      </w:r>
    </w:p>
    <w:p w:rsidR="00EB638C" w:rsidRPr="004514EB" w:rsidRDefault="00EB638C" w:rsidP="00EB638C">
      <w:pPr>
        <w:pStyle w:val="DICTA-TEXTO"/>
        <w:rPr>
          <w:b/>
        </w:rPr>
      </w:pPr>
      <w:r w:rsidRPr="004514EB">
        <w:rPr>
          <w:b/>
          <w:bCs/>
        </w:rPr>
        <w:t xml:space="preserve">Caducidad de la acción. </w:t>
      </w:r>
      <w:r w:rsidRPr="004514EB">
        <w:t>La acción de revocación caduca al año desde que el donante conozca o pueda razonablemente conocer el hecho que la fundamente.</w:t>
      </w:r>
    </w:p>
    <w:p w:rsidR="00EB638C" w:rsidRPr="004514EB" w:rsidRDefault="00EB638C" w:rsidP="00EB638C">
      <w:pPr>
        <w:pStyle w:val="DICTA-TEXTO"/>
        <w:rPr>
          <w:b/>
        </w:rPr>
      </w:pPr>
      <w:r w:rsidRPr="004514EB">
        <w:rPr>
          <w:b/>
        </w:rPr>
        <w:lastRenderedPageBreak/>
        <w:t>LEY 164</w:t>
      </w:r>
    </w:p>
    <w:p w:rsidR="00EB638C" w:rsidRPr="004514EB" w:rsidRDefault="00EB638C" w:rsidP="00EB638C">
      <w:pPr>
        <w:pStyle w:val="DICTA-TEXTO"/>
        <w:rPr>
          <w:b/>
        </w:rPr>
      </w:pPr>
      <w:r w:rsidRPr="004514EB">
        <w:rPr>
          <w:b/>
          <w:bCs/>
        </w:rPr>
        <w:t xml:space="preserve">Donación fiduciaria. </w:t>
      </w:r>
      <w:r w:rsidRPr="004514EB">
        <w:t>Cuando el donante imponga al donatario una carga que requiera un cumplimiento continuado o periódico, podrá asegurar la ejecución de la donación fiduciaria nombrando sucesivos donatarios de confianza. A estas donaciones se aplicará lo dispuesto en la ley 293.</w:t>
      </w:r>
    </w:p>
    <w:p w:rsidR="00EB638C" w:rsidRPr="004514EB" w:rsidRDefault="00EB638C" w:rsidP="00EB638C">
      <w:pPr>
        <w:pStyle w:val="DICTA-TEXTO"/>
        <w:rPr>
          <w:b/>
        </w:rPr>
      </w:pPr>
      <w:r w:rsidRPr="004514EB">
        <w:rPr>
          <w:b/>
        </w:rPr>
        <w:t>LEY 167</w:t>
      </w:r>
    </w:p>
    <w:p w:rsidR="00EB638C" w:rsidRPr="004514EB" w:rsidRDefault="00EB638C" w:rsidP="00EB638C">
      <w:pPr>
        <w:pStyle w:val="DICTA-TEXTO"/>
        <w:rPr>
          <w:b/>
        </w:rPr>
      </w:pPr>
      <w:r w:rsidRPr="004514EB">
        <w:rPr>
          <w:b/>
          <w:bCs/>
        </w:rPr>
        <w:t xml:space="preserve">Forma. </w:t>
      </w:r>
      <w:r w:rsidRPr="004514EB">
        <w:t>Las donaciones “mortis causa” deben otorgarse en escritura pública. Únicamente será precisa la asistencia de testigos en los supuestos previstos en la ley 185.</w:t>
      </w:r>
    </w:p>
    <w:p w:rsidR="00EB638C" w:rsidRPr="004514EB" w:rsidRDefault="00EB638C" w:rsidP="00EB638C">
      <w:pPr>
        <w:pStyle w:val="DICTA-TEXTO"/>
        <w:rPr>
          <w:b/>
        </w:rPr>
      </w:pPr>
      <w:r w:rsidRPr="004514EB">
        <w:rPr>
          <w:b/>
        </w:rPr>
        <w:t>LEY 169</w:t>
      </w:r>
    </w:p>
    <w:p w:rsidR="00EB638C" w:rsidRPr="004514EB" w:rsidRDefault="00EB638C" w:rsidP="00EB638C">
      <w:pPr>
        <w:pStyle w:val="DICTA-TEXTO"/>
        <w:rPr>
          <w:b/>
          <w:bCs/>
        </w:rPr>
      </w:pPr>
      <w:r w:rsidRPr="004514EB">
        <w:rPr>
          <w:b/>
          <w:bCs/>
        </w:rPr>
        <w:t xml:space="preserve">Revocación. </w:t>
      </w:r>
      <w:r w:rsidRPr="004514EB">
        <w:t>El donante podrá en cualquier momento revocar libremente la donación, salvo pacto en contrario o renuncia de la facultad de revocar.</w:t>
      </w:r>
    </w:p>
    <w:p w:rsidR="00EB638C" w:rsidRPr="004514EB" w:rsidRDefault="00EB638C" w:rsidP="00EB638C">
      <w:pPr>
        <w:pStyle w:val="DICTA-TEXTO"/>
        <w:rPr>
          <w:b/>
        </w:rPr>
      </w:pPr>
      <w:r w:rsidRPr="004514EB">
        <w:t>Para la revocación de estas donaciones se observarán las mismas formalidades que para su otorgamiento. Si la aceptación de la donación hubiere sido comunicada al donante o este hubiese hecho entrega de los bienes, la revocación no surtirá efecto mientras no sea notificada al donatario.</w:t>
      </w:r>
    </w:p>
    <w:p w:rsidR="00EB638C" w:rsidRPr="004514EB" w:rsidRDefault="00EB638C" w:rsidP="00EB638C">
      <w:pPr>
        <w:pStyle w:val="DICTA-TEXTO"/>
        <w:rPr>
          <w:b/>
        </w:rPr>
      </w:pPr>
      <w:r w:rsidRPr="004514EB">
        <w:rPr>
          <w:b/>
        </w:rPr>
        <w:t>LEY 170</w:t>
      </w:r>
    </w:p>
    <w:p w:rsidR="00EB638C" w:rsidRPr="004514EB" w:rsidRDefault="00EB638C" w:rsidP="00EB638C">
      <w:pPr>
        <w:pStyle w:val="DICTA-TEXTO"/>
      </w:pPr>
      <w:r w:rsidRPr="004514EB">
        <w:rPr>
          <w:b/>
          <w:bCs/>
        </w:rPr>
        <w:t>Ineficacia sobrevenida y por frustración.</w:t>
      </w:r>
      <w:r w:rsidRPr="004514EB">
        <w:t xml:space="preserve"> Cuando no se haya dispuesto otra cosa, las donaciones “mortis causa” devendrán ineficaces sin necesidad de formalidad alguna si el donatario muere en vida del donante, salvo el derecho de representación de los descendientes de aquel. </w:t>
      </w:r>
    </w:p>
    <w:p w:rsidR="00EB638C" w:rsidRPr="004514EB" w:rsidRDefault="00EB638C" w:rsidP="00EB638C">
      <w:pPr>
        <w:pStyle w:val="DICTA-TEXTO"/>
        <w:rPr>
          <w:b/>
        </w:rPr>
      </w:pPr>
      <w:r w:rsidRPr="004514EB">
        <w:t>Serán también ineficaces sin necesidad de más formalidades cuando claramente se hubiere supeditado la donación a la muerte esperada por el donante en una determinada ocasión, si este no falleciere en el momento previsto.</w:t>
      </w:r>
    </w:p>
    <w:p w:rsidR="00EB638C" w:rsidRPr="004514EB" w:rsidRDefault="00EB638C" w:rsidP="00EB638C">
      <w:pPr>
        <w:pStyle w:val="DICTA-TEXTO"/>
        <w:rPr>
          <w:b/>
        </w:rPr>
      </w:pPr>
      <w:r w:rsidRPr="004514EB">
        <w:rPr>
          <w:b/>
        </w:rPr>
        <w:t>LEY 171</w:t>
      </w:r>
    </w:p>
    <w:p w:rsidR="00EB638C" w:rsidRPr="004514EB" w:rsidRDefault="00EB638C" w:rsidP="00EB638C">
      <w:pPr>
        <w:pStyle w:val="DICTA-TEXTO"/>
        <w:rPr>
          <w:b/>
        </w:rPr>
      </w:pPr>
      <w:r w:rsidRPr="004514EB">
        <w:rPr>
          <w:b/>
          <w:bCs/>
        </w:rPr>
        <w:lastRenderedPageBreak/>
        <w:t xml:space="preserve">Toma de posesión. </w:t>
      </w:r>
      <w:r w:rsidRPr="004514EB">
        <w:t>Los bienes donados “mortis causa” no forman parte de la herencia, y el donatario podrá tomar posesión de ellos sin intervención de los herederos o albaceas del donante.</w:t>
      </w:r>
    </w:p>
    <w:p w:rsidR="00EB638C" w:rsidRPr="004514EB" w:rsidRDefault="00EB638C" w:rsidP="00EB638C">
      <w:pPr>
        <w:pStyle w:val="DICTA-TEXTO"/>
        <w:rPr>
          <w:b/>
        </w:rPr>
      </w:pPr>
      <w:r w:rsidRPr="004514EB">
        <w:rPr>
          <w:b/>
        </w:rPr>
        <w:t>LEY 173</w:t>
      </w:r>
    </w:p>
    <w:p w:rsidR="00EB638C" w:rsidRPr="004514EB" w:rsidRDefault="00EB638C" w:rsidP="00EB638C">
      <w:pPr>
        <w:pStyle w:val="DICTA-TEXTO"/>
        <w:rPr>
          <w:b/>
          <w:bCs/>
        </w:rPr>
      </w:pPr>
      <w:r w:rsidRPr="004514EB">
        <w:rPr>
          <w:b/>
          <w:bCs/>
        </w:rPr>
        <w:t xml:space="preserve">Capacidad. </w:t>
      </w:r>
      <w:r w:rsidRPr="004514EB">
        <w:t>Los otorgantes de cualesquiera pactos sucesorios deben ser mayores de edad. Para los contenidos en capitulaciones matrimoniales se observará, sin embargo, lo establecido en la ley 83.</w:t>
      </w:r>
    </w:p>
    <w:p w:rsidR="00EB638C" w:rsidRPr="004514EB" w:rsidRDefault="00EB638C" w:rsidP="00EB638C">
      <w:pPr>
        <w:pStyle w:val="DICTA-TEXTO"/>
        <w:rPr>
          <w:b/>
        </w:rPr>
      </w:pPr>
      <w:r w:rsidRPr="004514EB">
        <w:rPr>
          <w:b/>
          <w:bCs/>
        </w:rPr>
        <w:t xml:space="preserve">Carácter personalísimo. Delegación. </w:t>
      </w:r>
      <w:r w:rsidRPr="004514EB">
        <w:t>El otorgamiento del pacto sucesorio es acto personalísimo. No obstante, puede delegarse en otra persona su formalización, siempre que en el correspondiente instrumento de poder conste esencialmente el contenido de la voluntad.</w:t>
      </w:r>
    </w:p>
    <w:p w:rsidR="00EB638C" w:rsidRPr="004514EB" w:rsidRDefault="00EB638C" w:rsidP="00EB638C">
      <w:pPr>
        <w:pStyle w:val="DICTA-TEXTO"/>
        <w:rPr>
          <w:b/>
        </w:rPr>
      </w:pPr>
      <w:r w:rsidRPr="004514EB">
        <w:rPr>
          <w:b/>
        </w:rPr>
        <w:t>LEY 175</w:t>
      </w:r>
    </w:p>
    <w:p w:rsidR="00EB638C" w:rsidRPr="004514EB" w:rsidRDefault="00EB638C" w:rsidP="00EB638C">
      <w:pPr>
        <w:pStyle w:val="DICTA-TEXTO"/>
        <w:rPr>
          <w:b/>
        </w:rPr>
      </w:pPr>
      <w:r w:rsidRPr="004514EB">
        <w:rPr>
          <w:b/>
          <w:bCs/>
        </w:rPr>
        <w:t xml:space="preserve">Pactos contenidos en capitulaciones. </w:t>
      </w:r>
      <w:r w:rsidRPr="004514EB">
        <w:t>Los pactos sucesorios contenidos en capitulaciones matrimoniales se rigen por las leyes del título X del libro I y, además, por lo establecido en el presente título.</w:t>
      </w:r>
    </w:p>
    <w:p w:rsidR="00EB638C" w:rsidRPr="004514EB" w:rsidRDefault="00EB638C" w:rsidP="00EB638C">
      <w:pPr>
        <w:pStyle w:val="DICTA-TEXTO"/>
        <w:rPr>
          <w:b/>
        </w:rPr>
      </w:pPr>
      <w:r w:rsidRPr="004514EB">
        <w:rPr>
          <w:b/>
        </w:rPr>
        <w:t>LEY 178</w:t>
      </w:r>
    </w:p>
    <w:p w:rsidR="00EB638C" w:rsidRPr="004514EB" w:rsidRDefault="00EB638C" w:rsidP="00EB638C">
      <w:pPr>
        <w:pStyle w:val="DICTA-TEXTO"/>
        <w:rPr>
          <w:b/>
        </w:rPr>
      </w:pPr>
      <w:r w:rsidRPr="004514EB">
        <w:rPr>
          <w:b/>
          <w:bCs/>
        </w:rPr>
        <w:t xml:space="preserve">Irrevocabilidad. </w:t>
      </w:r>
      <w:r w:rsidRPr="004514EB">
        <w:t>Los nombramientos de heredero pactados entre dos o más personas en beneficio mutuo o en beneficio de un tercero son irrevocables. A los nombramientos contractuales de heredero otorgados unilateralmente se aplicará lo dispuesto para la aceptación en la ley 122.</w:t>
      </w:r>
    </w:p>
    <w:p w:rsidR="00EB638C" w:rsidRPr="004514EB" w:rsidRDefault="00EB638C" w:rsidP="00EB638C">
      <w:pPr>
        <w:pStyle w:val="DICTA-TEXTO"/>
        <w:rPr>
          <w:b/>
        </w:rPr>
      </w:pPr>
      <w:r w:rsidRPr="004514EB">
        <w:rPr>
          <w:b/>
        </w:rPr>
        <w:t>LEY 180</w:t>
      </w:r>
    </w:p>
    <w:p w:rsidR="00EB638C" w:rsidRPr="004514EB" w:rsidRDefault="00EB638C" w:rsidP="00EB638C">
      <w:pPr>
        <w:pStyle w:val="DICTA-TEXTO"/>
      </w:pPr>
      <w:r w:rsidRPr="004514EB">
        <w:rPr>
          <w:b/>
          <w:bCs/>
        </w:rPr>
        <w:t xml:space="preserve">Derecho de transmisión para mantener la unidad de la Casa. </w:t>
      </w:r>
      <w:r w:rsidRPr="004514EB">
        <w:t xml:space="preserve">Cuando el pacto sucesorio tenga por finalidad mantener la unidad de la Casa, si el instituido en el mismo premuere al instituyente dejando descendencia, transmite a esta su derecho, salvo lo establecido en el propio pacto. Si fuesen varios los descendientes y el nombramiento de heredero se hubiese hecho sin transmisión actual de bienes, la designación del que haya de subrogarse en los derechos del instituido corresponderá a los instituyentes o sobrevivientes de estos y, en su defecto, a los Parientes Mayores; pero si el nombramiento se hubiese hecho con transmisión actual </w:t>
      </w:r>
      <w:r w:rsidRPr="004514EB">
        <w:lastRenderedPageBreak/>
        <w:t>de bienes podrá el instituido hacer esta designación; si falleciera sin hacerla, tal facultad corresponderá a los instituyentes o, en su defecto, a los Parientes Mayores.</w:t>
      </w:r>
    </w:p>
    <w:p w:rsidR="00EB638C" w:rsidRPr="004514EB" w:rsidRDefault="00EB638C" w:rsidP="00EB638C">
      <w:pPr>
        <w:pStyle w:val="DICTA-TEXTO"/>
      </w:pPr>
      <w:r w:rsidRPr="004514EB">
        <w:t>En todo caso, si el instituido dejara un solo descendiente, sucederá este y podrá exigir de los instituyentes o, a falta de estos, de los Parientes Mayores la declaración de su cualidad de heredero. La condición de único descendiente se probará por acta notarial de notoriedad.</w:t>
      </w:r>
    </w:p>
    <w:p w:rsidR="00EB638C" w:rsidRPr="004514EB" w:rsidRDefault="00EB638C" w:rsidP="00EB638C">
      <w:pPr>
        <w:pStyle w:val="DICTA-TEXTO"/>
        <w:rPr>
          <w:b/>
        </w:rPr>
      </w:pPr>
      <w:r w:rsidRPr="004514EB">
        <w:rPr>
          <w:b/>
        </w:rPr>
        <w:t>LEY 182</w:t>
      </w:r>
    </w:p>
    <w:p w:rsidR="00EB638C" w:rsidRPr="004514EB" w:rsidRDefault="00EB638C" w:rsidP="00EB638C">
      <w:pPr>
        <w:pStyle w:val="DICTA-TEXTO"/>
      </w:pPr>
      <w:r w:rsidRPr="004514EB">
        <w:rPr>
          <w:b/>
          <w:bCs/>
        </w:rPr>
        <w:t xml:space="preserve">Revocación y modificación. </w:t>
      </w:r>
      <w:r w:rsidRPr="004514EB">
        <w:t>Los pactos sucesorios no podrán ser revocados ni modificados sin el consentimiento de todos sus otorgantes declarado en acto “inter vivos” o “mortis causa”.</w:t>
      </w:r>
    </w:p>
    <w:p w:rsidR="00EB638C" w:rsidRPr="004514EB" w:rsidRDefault="00EB638C" w:rsidP="00EB638C">
      <w:pPr>
        <w:pStyle w:val="DICTA-TEXTO"/>
      </w:pPr>
      <w:r w:rsidRPr="004514EB">
        <w:t>Las disposiciones contenidas en pactos sucesorios quedarán revocadas por premoriencia del instituido, salvo el derecho de transmisión, cuando proceda, conforme a lo dispuesto en la ley 180.</w:t>
      </w:r>
    </w:p>
    <w:p w:rsidR="00EB638C" w:rsidRPr="004514EB" w:rsidRDefault="00EB638C" w:rsidP="00EB638C">
      <w:pPr>
        <w:pStyle w:val="DICTA-TEXTO"/>
      </w:pPr>
      <w:r w:rsidRPr="004514EB">
        <w:t>Estas disposiciones serán revocables por las causas previstas para las donaciones para la familia en la ley 126, y el ejercicio de la acción por los instituyentes se ajustará a lo dispuesto en la misma.</w:t>
      </w:r>
    </w:p>
    <w:p w:rsidR="00EB638C" w:rsidRPr="004514EB" w:rsidRDefault="00EB638C" w:rsidP="00EB638C">
      <w:pPr>
        <w:pStyle w:val="DICTA-TEXTO"/>
        <w:rPr>
          <w:b/>
        </w:rPr>
      </w:pPr>
      <w:r w:rsidRPr="004514EB">
        <w:t>Si se hubieren ordenado en capitulaciones se estará a lo establecido en la ley 86</w:t>
      </w:r>
      <w:r w:rsidR="004A004E" w:rsidRPr="004514EB">
        <w:t>.</w:t>
      </w:r>
    </w:p>
    <w:p w:rsidR="00EB638C" w:rsidRPr="004514EB" w:rsidRDefault="00EB638C" w:rsidP="00EB638C">
      <w:pPr>
        <w:pStyle w:val="DICTA-TEXTO"/>
        <w:rPr>
          <w:b/>
        </w:rPr>
      </w:pPr>
      <w:r w:rsidRPr="004514EB">
        <w:rPr>
          <w:b/>
        </w:rPr>
        <w:t>LEY 184</w:t>
      </w:r>
    </w:p>
    <w:p w:rsidR="00EB638C" w:rsidRPr="004514EB" w:rsidRDefault="00EB638C" w:rsidP="00EB638C">
      <w:pPr>
        <w:pStyle w:val="DICTA-TEXTO"/>
      </w:pPr>
      <w:r w:rsidRPr="004514EB">
        <w:rPr>
          <w:b/>
          <w:bCs/>
        </w:rPr>
        <w:t xml:space="preserve">Incapacidad para testar. </w:t>
      </w:r>
      <w:r w:rsidRPr="004514EB">
        <w:t>Están incapacitados</w:t>
      </w:r>
      <w:r w:rsidRPr="004514EB">
        <w:rPr>
          <w:bCs/>
        </w:rPr>
        <w:t xml:space="preserve"> para testar:</w:t>
      </w:r>
    </w:p>
    <w:p w:rsidR="00EB638C" w:rsidRPr="004514EB" w:rsidRDefault="00EB638C" w:rsidP="00EB638C">
      <w:pPr>
        <w:pStyle w:val="DICTA-TEXTO"/>
        <w:rPr>
          <w:bCs/>
        </w:rPr>
      </w:pPr>
      <w:r w:rsidRPr="004514EB">
        <w:t xml:space="preserve">1. Las personas menores de 14 años. </w:t>
      </w:r>
    </w:p>
    <w:p w:rsidR="00EB638C" w:rsidRPr="004514EB" w:rsidRDefault="00EB638C" w:rsidP="00EB638C">
      <w:pPr>
        <w:pStyle w:val="DICTA-TEXTO"/>
        <w:rPr>
          <w:b/>
          <w:bCs/>
        </w:rPr>
      </w:pPr>
      <w:r w:rsidRPr="004514EB">
        <w:rPr>
          <w:bCs/>
        </w:rPr>
        <w:t>2. Las personas que carezcan de capacidad natural de entender y querer en el momento de otorgar el testamento.</w:t>
      </w:r>
    </w:p>
    <w:p w:rsidR="00EB638C" w:rsidRPr="004514EB" w:rsidRDefault="00EB638C" w:rsidP="00EB638C">
      <w:pPr>
        <w:pStyle w:val="DICTA-TEXTO"/>
        <w:rPr>
          <w:b/>
          <w:bCs/>
        </w:rPr>
      </w:pPr>
      <w:r w:rsidRPr="004514EB">
        <w:t xml:space="preserve">Las personas cuya capacidad haya sido judicialmente modificada podrán otorgar testamento abierto siempre que dos facultativos designados por el notario respondan de su capacidad tras su reconocimiento a salvo </w:t>
      </w:r>
      <w:r w:rsidRPr="004514EB">
        <w:lastRenderedPageBreak/>
        <w:t>aquellos supuestos en que la sentencia contemple expresamente su falta de capacidad para testar.</w:t>
      </w:r>
    </w:p>
    <w:p w:rsidR="00EB638C" w:rsidRPr="004514EB" w:rsidRDefault="00EB638C" w:rsidP="00EB638C">
      <w:pPr>
        <w:pStyle w:val="DICTA-TEXTO"/>
        <w:rPr>
          <w:b/>
        </w:rPr>
      </w:pPr>
      <w:r w:rsidRPr="004514EB">
        <w:rPr>
          <w:b/>
        </w:rPr>
        <w:t>LEY 185</w:t>
      </w:r>
    </w:p>
    <w:p w:rsidR="00EB638C" w:rsidRPr="004514EB" w:rsidRDefault="00EB638C" w:rsidP="00EB638C">
      <w:pPr>
        <w:pStyle w:val="DICTA-TEXTO"/>
      </w:pPr>
      <w:r w:rsidRPr="004514EB">
        <w:rPr>
          <w:b/>
          <w:bCs/>
        </w:rPr>
        <w:t xml:space="preserve">Intervención y número de testigos. </w:t>
      </w:r>
      <w:r w:rsidRPr="004514EB">
        <w:t>Será necesaria la intervención de testigos:</w:t>
      </w:r>
    </w:p>
    <w:p w:rsidR="00EB638C" w:rsidRPr="004514EB" w:rsidRDefault="00EB638C" w:rsidP="00EB638C">
      <w:pPr>
        <w:pStyle w:val="DICTA-TEXTO"/>
      </w:pPr>
      <w:r w:rsidRPr="004514EB">
        <w:t>1. En el testamento abierto notarial, y en número de dos, cuando:</w:t>
      </w:r>
    </w:p>
    <w:p w:rsidR="00EB638C" w:rsidRPr="004514EB" w:rsidRDefault="00EB638C" w:rsidP="00EB638C">
      <w:pPr>
        <w:pStyle w:val="DICTA-TEXTO"/>
      </w:pPr>
      <w:r w:rsidRPr="004514EB">
        <w:t>a) El testador o el notario lo soliciten.</w:t>
      </w:r>
    </w:p>
    <w:p w:rsidR="00EB638C" w:rsidRPr="004514EB" w:rsidRDefault="00EB638C" w:rsidP="00EB638C">
      <w:pPr>
        <w:pStyle w:val="DICTA-TEXTO"/>
      </w:pPr>
      <w:r w:rsidRPr="004514EB">
        <w:t>b) El testador declare que no sabe o no puede firmar el testamento.</w:t>
      </w:r>
    </w:p>
    <w:p w:rsidR="00EB638C" w:rsidRPr="004514EB" w:rsidRDefault="00EB638C" w:rsidP="00EB638C">
      <w:pPr>
        <w:pStyle w:val="DICTA-TEXTO"/>
      </w:pPr>
      <w:r w:rsidRPr="004514EB">
        <w:t>c) El testador declare que no sabe o no puede leer por sí el testamento. En tal caso, los testigos leerán el testamento en presencia del notario y deberán declarar que coincide con la voluntad manifestada.</w:t>
      </w:r>
    </w:p>
    <w:p w:rsidR="00EB638C" w:rsidRPr="004514EB" w:rsidRDefault="00EB638C" w:rsidP="00EB638C">
      <w:pPr>
        <w:pStyle w:val="DICTA-TEXTO"/>
        <w:rPr>
          <w:b/>
        </w:rPr>
      </w:pPr>
      <w:r w:rsidRPr="004514EB">
        <w:t>2. En los testamentos abiertos otorgados en caso de peligro de muerte del testador, en número de tres.</w:t>
      </w:r>
    </w:p>
    <w:p w:rsidR="00EB638C" w:rsidRPr="004514EB" w:rsidRDefault="00EB638C" w:rsidP="00EB638C">
      <w:pPr>
        <w:pStyle w:val="DICTA-TEXTO"/>
      </w:pPr>
      <w:r w:rsidRPr="004514EB">
        <w:t>3. En el otorgamiento del testamento cerrado, y en número de dos, cuando el testador o el notario lo soliciten o cuando el testador declare que no sabe o no puede firmar.</w:t>
      </w:r>
    </w:p>
    <w:p w:rsidR="00EB638C" w:rsidRPr="004514EB" w:rsidRDefault="00EB638C" w:rsidP="00EB638C">
      <w:pPr>
        <w:pStyle w:val="DICTA-TEXTO"/>
        <w:rPr>
          <w:b/>
        </w:rPr>
      </w:pPr>
      <w:r w:rsidRPr="004514EB">
        <w:rPr>
          <w:b/>
        </w:rPr>
        <w:t>LEY 186</w:t>
      </w:r>
    </w:p>
    <w:p w:rsidR="007F6021" w:rsidRPr="004514EB" w:rsidRDefault="00EB638C" w:rsidP="00EB638C">
      <w:pPr>
        <w:pStyle w:val="DICTA-TEXTO"/>
        <w:rPr>
          <w:b/>
          <w:bCs/>
        </w:rPr>
      </w:pPr>
      <w:r w:rsidRPr="004514EB">
        <w:rPr>
          <w:b/>
        </w:rPr>
        <w:t>Idoneidad</w:t>
      </w:r>
      <w:r w:rsidRPr="004514EB">
        <w:rPr>
          <w:b/>
          <w:bCs/>
        </w:rPr>
        <w:t xml:space="preserve"> de los testigos. </w:t>
      </w:r>
    </w:p>
    <w:p w:rsidR="00EB638C" w:rsidRPr="004514EB" w:rsidRDefault="00EB638C" w:rsidP="00EB638C">
      <w:pPr>
        <w:pStyle w:val="DICTA-TEXTO"/>
      </w:pPr>
      <w:r w:rsidRPr="004514EB">
        <w:rPr>
          <w:b/>
          <w:bCs/>
        </w:rPr>
        <w:t xml:space="preserve">a) General. </w:t>
      </w:r>
      <w:r w:rsidRPr="004514EB">
        <w:t>No podrán ser testigos las personas que al tiempo del otorgamiento del testamento:</w:t>
      </w:r>
    </w:p>
    <w:p w:rsidR="00EB638C" w:rsidRPr="004514EB" w:rsidRDefault="00EB638C" w:rsidP="00EB638C">
      <w:pPr>
        <w:pStyle w:val="DICTA-TEXTO"/>
      </w:pPr>
      <w:r w:rsidRPr="004514EB">
        <w:t>1. Sean menores de edad, salvo en el testamento otorgado en tiempo de epidemia en que serán idóneas las personas mayores de 16 años.</w:t>
      </w:r>
    </w:p>
    <w:p w:rsidR="00EB638C" w:rsidRPr="004514EB" w:rsidRDefault="00EB638C" w:rsidP="00EB638C">
      <w:pPr>
        <w:pStyle w:val="DICTA-TEXTO"/>
      </w:pPr>
      <w:r w:rsidRPr="004514EB">
        <w:t>2. No entiendan el idioma del testador.</w:t>
      </w:r>
    </w:p>
    <w:p w:rsidR="00EB638C" w:rsidRPr="004514EB" w:rsidRDefault="00EB638C" w:rsidP="00EB638C">
      <w:pPr>
        <w:pStyle w:val="DICTA-TEXTO"/>
      </w:pPr>
      <w:r w:rsidRPr="004514EB">
        <w:t>3. No presenten el discernimiento necesario para desarrollar la labor testifical.</w:t>
      </w:r>
    </w:p>
    <w:p w:rsidR="00EB638C" w:rsidRPr="004514EB" w:rsidRDefault="00EB638C" w:rsidP="00EB638C">
      <w:pPr>
        <w:pStyle w:val="DICTA-TEXTO"/>
      </w:pPr>
      <w:r w:rsidRPr="004514EB">
        <w:lastRenderedPageBreak/>
        <w:t>4. Sean cónyuge, pareja estable o pariente dentro del cuarto grado de consanguinidad o segundo de afinidad del notario autorizante.</w:t>
      </w:r>
    </w:p>
    <w:p w:rsidR="00EB638C" w:rsidRPr="004514EB" w:rsidRDefault="00EB638C" w:rsidP="00EB638C">
      <w:pPr>
        <w:pStyle w:val="DICTA-TEXTO"/>
      </w:pPr>
      <w:r w:rsidRPr="004514EB">
        <w:rPr>
          <w:b/>
          <w:bCs/>
        </w:rPr>
        <w:t xml:space="preserve">b) Según los testamentos. </w:t>
      </w:r>
      <w:r w:rsidRPr="004514EB">
        <w:t>Tampoco podrán ser testigos:</w:t>
      </w:r>
    </w:p>
    <w:p w:rsidR="00EB638C" w:rsidRPr="004514EB" w:rsidRDefault="00EB638C" w:rsidP="00EB638C">
      <w:pPr>
        <w:pStyle w:val="DICTA-TEXTO"/>
        <w:rPr>
          <w:b/>
          <w:bCs/>
        </w:rPr>
      </w:pPr>
      <w:r w:rsidRPr="004514EB">
        <w:t>1. En el testamento abierto, los herederos y legatarios en él instituidos, ni sus cónyuges, parejas estables o parientes dentro del cuarto grado de consanguinidad o segundo de afinidad, salvo que el legado sea de objeto mueble o cantidad de poca relevancia en relación con el caudal hereditario.</w:t>
      </w:r>
    </w:p>
    <w:p w:rsidR="00EB638C" w:rsidRPr="004514EB" w:rsidRDefault="00EB638C" w:rsidP="00EB638C">
      <w:pPr>
        <w:pStyle w:val="DICTA-TEXTO"/>
        <w:rPr>
          <w:b/>
        </w:rPr>
      </w:pPr>
      <w:r w:rsidRPr="004514EB">
        <w:t>2. En los testamentos no otorgados ante notario, las personas que no conozcan al testador.</w:t>
      </w:r>
    </w:p>
    <w:p w:rsidR="00EB638C" w:rsidRPr="004514EB" w:rsidRDefault="00EB638C" w:rsidP="00EB638C">
      <w:pPr>
        <w:pStyle w:val="DICTA-TEXTO"/>
        <w:rPr>
          <w:b/>
        </w:rPr>
      </w:pPr>
      <w:r w:rsidRPr="004514EB">
        <w:rPr>
          <w:b/>
        </w:rPr>
        <w:t>LEY 187</w:t>
      </w:r>
    </w:p>
    <w:p w:rsidR="00EB638C" w:rsidRPr="004514EB" w:rsidRDefault="00EB638C" w:rsidP="00EB638C">
      <w:pPr>
        <w:pStyle w:val="DICTA-TEXTO"/>
        <w:rPr>
          <w:b/>
          <w:bCs/>
        </w:rPr>
      </w:pPr>
      <w:r w:rsidRPr="004514EB">
        <w:rPr>
          <w:b/>
          <w:bCs/>
        </w:rPr>
        <w:t xml:space="preserve">Condiciones específicas de los testigos. </w:t>
      </w:r>
      <w:r w:rsidRPr="004514EB">
        <w:t>Además de las condiciones de idoneidad establecidas en la ley anterior,</w:t>
      </w:r>
      <w:r w:rsidRPr="004514EB">
        <w:rPr>
          <w:b/>
          <w:bCs/>
        </w:rPr>
        <w:t xml:space="preserve"> </w:t>
      </w:r>
      <w:r w:rsidRPr="004514EB">
        <w:t>deberán observarse también las siguientes:</w:t>
      </w:r>
    </w:p>
    <w:p w:rsidR="00EB638C" w:rsidRPr="004514EB" w:rsidRDefault="00EB638C" w:rsidP="00EB638C">
      <w:pPr>
        <w:pStyle w:val="DICTA-TEXTO"/>
      </w:pPr>
      <w:r w:rsidRPr="004514EB">
        <w:t>1. En los testamentos otorgados ante notario, al menos uno de los testigos debe poder leer y escribir. Podrán ser testigos los empleados o dependientes del notario.</w:t>
      </w:r>
    </w:p>
    <w:p w:rsidR="00EB638C" w:rsidRPr="004514EB" w:rsidRDefault="00EB638C" w:rsidP="00EB638C">
      <w:pPr>
        <w:pStyle w:val="DICTA-TEXTO"/>
      </w:pPr>
      <w:r w:rsidRPr="004514EB">
        <w:t>2. En los testamentos otorgados solo ante testigos, al menos dos de ellos deben poder leer y escribir.</w:t>
      </w:r>
    </w:p>
    <w:p w:rsidR="00EB638C" w:rsidRPr="004514EB" w:rsidRDefault="00EB638C" w:rsidP="00EB638C">
      <w:pPr>
        <w:pStyle w:val="DICTA-TEXTO"/>
      </w:pPr>
      <w:r w:rsidRPr="004514EB">
        <w:t>3. En los testamentos no otorgados ante notario, los testigos deben apreciar la capacidad del testador.</w:t>
      </w:r>
    </w:p>
    <w:p w:rsidR="00EB638C" w:rsidRPr="004514EB" w:rsidRDefault="00EB638C" w:rsidP="00EB638C">
      <w:pPr>
        <w:pStyle w:val="DICTA-TEXTO"/>
        <w:rPr>
          <w:b/>
        </w:rPr>
      </w:pPr>
      <w:r w:rsidRPr="004514EB">
        <w:rPr>
          <w:b/>
        </w:rPr>
        <w:t>LEY 188</w:t>
      </w:r>
    </w:p>
    <w:p w:rsidR="00EB638C" w:rsidRPr="004514EB" w:rsidRDefault="00EB638C" w:rsidP="00EB638C">
      <w:pPr>
        <w:pStyle w:val="DICTA-TEXTO"/>
        <w:rPr>
          <w:b/>
        </w:rPr>
      </w:pPr>
      <w:r w:rsidRPr="004514EB">
        <w:rPr>
          <w:b/>
          <w:bCs/>
        </w:rPr>
        <w:t xml:space="preserve">Testamento ante notario. </w:t>
      </w:r>
      <w:r w:rsidRPr="004514EB">
        <w:t>Cuando se trate de testamentos otorgados ante notario se aplicarán las disposiciones del Código Civil en lo que no esté previsto en las leyes anteriores.</w:t>
      </w:r>
    </w:p>
    <w:p w:rsidR="00EB638C" w:rsidRPr="004514EB" w:rsidRDefault="00EB638C" w:rsidP="00EB638C">
      <w:pPr>
        <w:pStyle w:val="DICTA-TEXTO"/>
        <w:rPr>
          <w:b/>
        </w:rPr>
      </w:pPr>
      <w:r w:rsidRPr="004514EB">
        <w:rPr>
          <w:b/>
        </w:rPr>
        <w:t>LEY 189</w:t>
      </w:r>
    </w:p>
    <w:p w:rsidR="00EB638C" w:rsidRPr="004514EB" w:rsidRDefault="00EB638C" w:rsidP="00EB638C">
      <w:pPr>
        <w:pStyle w:val="DICTA-TEXTO"/>
      </w:pPr>
      <w:r w:rsidRPr="004514EB">
        <w:rPr>
          <w:b/>
          <w:bCs/>
        </w:rPr>
        <w:t xml:space="preserve">Testamento ante testigos. </w:t>
      </w:r>
      <w:r w:rsidRPr="004514EB">
        <w:t>Si el testador se hallare en peligro inminente de muerte y no fuera posible obtener la presencia de notario, podrá otorgar el testamento con la intervención de tres testigos.</w:t>
      </w:r>
    </w:p>
    <w:p w:rsidR="00EB638C" w:rsidRPr="004514EB" w:rsidRDefault="00EB638C" w:rsidP="00EB638C">
      <w:pPr>
        <w:pStyle w:val="DICTA-TEXTO"/>
      </w:pPr>
      <w:r w:rsidRPr="004514EB">
        <w:lastRenderedPageBreak/>
        <w:t xml:space="preserve">Para su validez, deberán observarse las reglas siguientes: </w:t>
      </w:r>
    </w:p>
    <w:p w:rsidR="00EB638C" w:rsidRPr="004514EB" w:rsidRDefault="00EB638C" w:rsidP="00EB638C">
      <w:pPr>
        <w:pStyle w:val="DICTA-TEXTO"/>
      </w:pPr>
      <w:r w:rsidRPr="004514EB">
        <w:t>1. Deberá redactarse por escrito, con expresión del día, mes y año, en el mismo acto o inmediatamente después que el testador haya declarado con palabras dispositivas su última voluntad.</w:t>
      </w:r>
    </w:p>
    <w:p w:rsidR="00EB638C" w:rsidRPr="004514EB" w:rsidRDefault="00EB638C" w:rsidP="00EB638C">
      <w:pPr>
        <w:pStyle w:val="DICTA-TEXTO"/>
      </w:pPr>
      <w:r w:rsidRPr="004514EB">
        <w:t>2. Será firmado por el testador y personas que intervengan en el acto. Si cualquiera de ellas no supiera o no pudiere firmar, se consignará esta circunstancia en el mismo documento.</w:t>
      </w:r>
    </w:p>
    <w:p w:rsidR="00EB638C" w:rsidRPr="004514EB" w:rsidRDefault="00EB638C" w:rsidP="00EB638C">
      <w:pPr>
        <w:pStyle w:val="DICTA-TEXTO"/>
      </w:pPr>
      <w:r w:rsidRPr="004514EB">
        <w:t>3. Los testigos deberán conservar el documento o requerir a notario para su custodia.</w:t>
      </w:r>
    </w:p>
    <w:p w:rsidR="00EB638C" w:rsidRPr="004514EB" w:rsidRDefault="00EB638C" w:rsidP="00EB638C">
      <w:pPr>
        <w:pStyle w:val="DICTA-TEXTO"/>
      </w:pPr>
      <w:r w:rsidRPr="004514EB">
        <w:t>4. Perderá su eficacia a los dos meses de haber salido el testador del peligro de muerte.</w:t>
      </w:r>
    </w:p>
    <w:p w:rsidR="00EB638C" w:rsidRPr="004514EB" w:rsidRDefault="00EB638C" w:rsidP="00EB638C">
      <w:pPr>
        <w:pStyle w:val="DICTA-TEXTO"/>
        <w:rPr>
          <w:b/>
        </w:rPr>
      </w:pPr>
      <w:r w:rsidRPr="004514EB">
        <w:t>5. Dentro del plazo de año y día, a contar de la fecha del fallecimiento del testador, la persona que lo tenga en su poder deberá presentarlo ante notario competente para su adveración y protocolización, sin cuyo requisito quedaran ineficaces. La presentación podrá ser exigida por cualquier persona que considere tener interés en el testamento.</w:t>
      </w:r>
    </w:p>
    <w:p w:rsidR="00EB638C" w:rsidRPr="004514EB" w:rsidRDefault="00EB638C" w:rsidP="00EB638C">
      <w:pPr>
        <w:pStyle w:val="DICTA-TEXTO"/>
        <w:rPr>
          <w:b/>
        </w:rPr>
      </w:pPr>
      <w:r w:rsidRPr="004514EB">
        <w:rPr>
          <w:b/>
        </w:rPr>
        <w:t>LEY 190</w:t>
      </w:r>
    </w:p>
    <w:p w:rsidR="00EB638C" w:rsidRPr="004514EB" w:rsidRDefault="00EB638C" w:rsidP="00EB638C">
      <w:pPr>
        <w:pStyle w:val="DICTA-TEXTO"/>
        <w:rPr>
          <w:b/>
        </w:rPr>
      </w:pPr>
      <w:r w:rsidRPr="004514EB">
        <w:rPr>
          <w:b/>
        </w:rPr>
        <w:t xml:space="preserve">Concepto de testamento ológrafo. </w:t>
      </w:r>
      <w:r w:rsidRPr="004514EB">
        <w:t xml:space="preserve">Se denomina ológrafo el testamento que el testador mayor de edad o menor emancipado escribe de su puño y letra en su totalidad y firma por sí mismo con expresión de la fecha en que lo otorga. </w:t>
      </w:r>
    </w:p>
    <w:p w:rsidR="00EB638C" w:rsidRPr="004514EB" w:rsidRDefault="00EB638C" w:rsidP="00EB638C">
      <w:pPr>
        <w:pStyle w:val="DICTA-TEXTO"/>
        <w:rPr>
          <w:b/>
        </w:rPr>
      </w:pPr>
      <w:r w:rsidRPr="004514EB">
        <w:rPr>
          <w:b/>
        </w:rPr>
        <w:t>LEY 191</w:t>
      </w:r>
    </w:p>
    <w:p w:rsidR="00EB638C" w:rsidRPr="004514EB" w:rsidRDefault="00EB638C" w:rsidP="00EB638C">
      <w:pPr>
        <w:pStyle w:val="DICTA-TEXTO"/>
      </w:pPr>
      <w:r w:rsidRPr="004514EB">
        <w:rPr>
          <w:b/>
          <w:bCs/>
        </w:rPr>
        <w:t xml:space="preserve">Requisitos del testamento ológrafo. </w:t>
      </w:r>
      <w:r w:rsidRPr="004514EB">
        <w:t>Sin perjuicio de lo establecido en las leyes 199 y 208 de esta Compilación, para que este testamento sea válido deberán observarse las reglas siguientes:</w:t>
      </w:r>
    </w:p>
    <w:p w:rsidR="00EB638C" w:rsidRPr="004514EB" w:rsidRDefault="00EB638C" w:rsidP="00EB638C">
      <w:pPr>
        <w:pStyle w:val="DICTA-TEXTO"/>
      </w:pPr>
      <w:r w:rsidRPr="004514EB">
        <w:t>1. Todas las enmiendas, tachaduras o adiciones entre líneas que contuviera, deberán estar salvadas por el testador con su firma.</w:t>
      </w:r>
    </w:p>
    <w:p w:rsidR="00EB638C" w:rsidRPr="004514EB" w:rsidRDefault="00EB638C" w:rsidP="00EB638C">
      <w:pPr>
        <w:pStyle w:val="DICTA-TEXTO"/>
      </w:pPr>
      <w:r w:rsidRPr="004514EB">
        <w:lastRenderedPageBreak/>
        <w:t>2. Deberá ser adverado y protocolizado. La persona que lo tenga en su poder lo presentará ante notario dentro de los diez días siguientes a aquel en que tenga conocimiento del fallecimiento del testador. La presentación podrá también hacerse por cualquier persona que tenga interés en el mismo.</w:t>
      </w:r>
      <w:r w:rsidRPr="004514EB">
        <w:rPr>
          <w:b/>
          <w:bCs/>
        </w:rPr>
        <w:t xml:space="preserve"> </w:t>
      </w:r>
      <w:r w:rsidRPr="004514EB">
        <w:t>La falta de presentación o adveración en plazo no afectará a la eficacia del testamento sin perjuicio de la responsabilidad de la persona que haya incumplido su correspondiente obligación.</w:t>
      </w:r>
    </w:p>
    <w:p w:rsidR="00EB638C" w:rsidRPr="004514EB" w:rsidRDefault="00EB638C" w:rsidP="00EB638C">
      <w:pPr>
        <w:pStyle w:val="DICTA-TEXTO"/>
        <w:rPr>
          <w:b/>
        </w:rPr>
      </w:pPr>
      <w:r w:rsidRPr="004514EB">
        <w:t>3. El testamento caducará si no es protocolizado en los cinco años siguientes al fallecimiento del testador. Si durante dicho plazo se presentara demanda impugnando la adveración o su desestimación, deberá protocolizarse en el plazo de seis meses desde la firmeza de la sentencia.</w:t>
      </w:r>
    </w:p>
    <w:p w:rsidR="00EB638C" w:rsidRPr="004514EB" w:rsidRDefault="00EB638C" w:rsidP="00EB638C">
      <w:pPr>
        <w:pStyle w:val="DICTA-TEXTO"/>
        <w:rPr>
          <w:b/>
        </w:rPr>
      </w:pPr>
      <w:r w:rsidRPr="004514EB">
        <w:rPr>
          <w:b/>
        </w:rPr>
        <w:t>LEY 192</w:t>
      </w:r>
    </w:p>
    <w:p w:rsidR="00EB638C" w:rsidRPr="004514EB" w:rsidRDefault="00EB638C" w:rsidP="00EB638C">
      <w:pPr>
        <w:pStyle w:val="DICTA-TEXTO"/>
        <w:rPr>
          <w:b/>
        </w:rPr>
      </w:pPr>
      <w:r w:rsidRPr="004514EB">
        <w:rPr>
          <w:b/>
          <w:bCs/>
        </w:rPr>
        <w:t>Testamentos en vascuence o euskera.</w:t>
      </w:r>
      <w:r w:rsidRPr="004514EB">
        <w:t xml:space="preserve"> Los navarros podrán testar en vascuence o euskera. Cuando el testamento se otorgare ante notario y este no conociere dicha lengua, se precisará la intervención de dos intérpretes elegidos por el testador que traduzcan su disposición al castellano; el testamento se escribirá en las dos lenguas, conforme se establece en el Reglamento Notarial.</w:t>
      </w:r>
    </w:p>
    <w:p w:rsidR="00EB638C" w:rsidRPr="004514EB" w:rsidRDefault="00EB638C" w:rsidP="00EB638C">
      <w:pPr>
        <w:pStyle w:val="DICTA-TEXTO"/>
        <w:rPr>
          <w:b/>
        </w:rPr>
      </w:pPr>
      <w:r w:rsidRPr="004514EB">
        <w:rPr>
          <w:b/>
        </w:rPr>
        <w:t>LEY 193</w:t>
      </w:r>
    </w:p>
    <w:p w:rsidR="00EB638C" w:rsidRPr="004514EB" w:rsidRDefault="00EB638C" w:rsidP="00EB638C">
      <w:pPr>
        <w:pStyle w:val="DICTA-TEXTO"/>
        <w:rPr>
          <w:b/>
        </w:rPr>
      </w:pPr>
      <w:r w:rsidRPr="004514EB">
        <w:rPr>
          <w:b/>
          <w:bCs/>
        </w:rPr>
        <w:t xml:space="preserve">Otros testamentos. </w:t>
      </w:r>
      <w:r w:rsidRPr="004514EB">
        <w:rPr>
          <w:bCs/>
        </w:rPr>
        <w:t>Sin perjuicio de las especialidades contenidas en la presente Compilación, se aplicarán en Navarra las disposiciones del Código Civil relativas a los siguientes testamentos: el testamento otorgado en tiempo de epidemia, los testamentos militares y marítimos y el testamento hecho en país extranjero.</w:t>
      </w:r>
    </w:p>
    <w:p w:rsidR="00EB638C" w:rsidRPr="004514EB" w:rsidRDefault="00EB638C" w:rsidP="00EB638C">
      <w:pPr>
        <w:pStyle w:val="DICTA-TEXTO"/>
        <w:rPr>
          <w:b/>
        </w:rPr>
      </w:pPr>
      <w:r w:rsidRPr="004514EB">
        <w:rPr>
          <w:b/>
        </w:rPr>
        <w:t>LEY 198</w:t>
      </w:r>
    </w:p>
    <w:p w:rsidR="00EB638C" w:rsidRPr="004514EB" w:rsidRDefault="00EB638C" w:rsidP="00EB638C">
      <w:pPr>
        <w:pStyle w:val="DICTA-TEXTO"/>
      </w:pPr>
      <w:r w:rsidRPr="004514EB">
        <w:rPr>
          <w:b/>
          <w:bCs/>
        </w:rPr>
        <w:t xml:space="preserve">Adveración. </w:t>
      </w:r>
      <w:r w:rsidRPr="004514EB">
        <w:t>Dentro del plazo de cinco años, a contar de la fecha del fallecimiento del testador, las memorias testamentarias deberán presentarse para su adveración y protocolización, sin cuyo requisito quedarán ineficaces. En las otorgadas conjuntamente por dos o más personas, el plazo se contará a partir del fallecimiento de la última de estas, a no ser que se ordenare otra cosa en el testamento o en la propia memoria.</w:t>
      </w:r>
    </w:p>
    <w:p w:rsidR="00EB638C" w:rsidRPr="004514EB" w:rsidRDefault="00EB638C" w:rsidP="00EB638C">
      <w:pPr>
        <w:pStyle w:val="DICTA-TEXTO"/>
        <w:rPr>
          <w:b/>
        </w:rPr>
      </w:pPr>
      <w:r w:rsidRPr="004514EB">
        <w:rPr>
          <w:b/>
          <w:bCs/>
        </w:rPr>
        <w:lastRenderedPageBreak/>
        <w:t xml:space="preserve">Protocolización. </w:t>
      </w:r>
      <w:r w:rsidRPr="004514EB">
        <w:t>Para la protocolización habrán de cumplirse los trámites establecidos en la legislación notarial. Si las memorias hubieran sido otorgadas en el extranjero, las diligencias de protocolización podrán también practicarse ante el cónsul o vicecónsul de España.</w:t>
      </w:r>
    </w:p>
    <w:p w:rsidR="00EB638C" w:rsidRPr="004514EB" w:rsidRDefault="00EB638C" w:rsidP="00EB638C">
      <w:pPr>
        <w:pStyle w:val="DICTA-TEXTO"/>
        <w:rPr>
          <w:b/>
        </w:rPr>
      </w:pPr>
      <w:r w:rsidRPr="004514EB">
        <w:rPr>
          <w:b/>
        </w:rPr>
        <w:t>LEY 199</w:t>
      </w:r>
    </w:p>
    <w:p w:rsidR="00EB638C" w:rsidRPr="004514EB" w:rsidRDefault="00EB638C" w:rsidP="00EB638C">
      <w:pPr>
        <w:pStyle w:val="DICTA-TEXTO"/>
      </w:pPr>
      <w:r w:rsidRPr="004514EB">
        <w:rPr>
          <w:b/>
          <w:bCs/>
        </w:rPr>
        <w:t xml:space="preserve">Concepto. </w:t>
      </w:r>
      <w:r w:rsidRPr="004514EB">
        <w:t>Es testamento de hermandad el otorgado en un mismo instrumento por dos o más personas.</w:t>
      </w:r>
    </w:p>
    <w:p w:rsidR="00EB638C" w:rsidRPr="004514EB" w:rsidRDefault="00EB638C" w:rsidP="00EB638C">
      <w:pPr>
        <w:pStyle w:val="DICTA-TEXTO"/>
      </w:pPr>
      <w:r w:rsidRPr="004514EB">
        <w:rPr>
          <w:b/>
          <w:bCs/>
        </w:rPr>
        <w:t xml:space="preserve">Formas. </w:t>
      </w:r>
      <w:r w:rsidRPr="004514EB">
        <w:t>Con excepción de la forma ológrafa, el testamento de hermandad puede revestir cualquier otra forma admitida en esta Compilación, en tanto se cumplan todos los requisitos establecidos para cada una de ellas.</w:t>
      </w:r>
    </w:p>
    <w:p w:rsidR="00EB638C" w:rsidRPr="004514EB" w:rsidRDefault="00EB638C" w:rsidP="00EB638C">
      <w:pPr>
        <w:pStyle w:val="DICTA-TEXTO"/>
      </w:pPr>
      <w:r w:rsidRPr="004514EB">
        <w:t>A los efectos de lo dispuesto en la ley 189, la circunstancia del peligro inminente de muerte bastará que concurra en uno de los otorgantes.</w:t>
      </w:r>
    </w:p>
    <w:p w:rsidR="00EB638C" w:rsidRPr="004514EB" w:rsidRDefault="00EB638C" w:rsidP="00EB638C">
      <w:pPr>
        <w:pStyle w:val="DICTA-TEXTO"/>
        <w:rPr>
          <w:b/>
        </w:rPr>
      </w:pPr>
      <w:r w:rsidRPr="004514EB">
        <w:rPr>
          <w:b/>
          <w:bCs/>
        </w:rPr>
        <w:t xml:space="preserve">Ley personal. </w:t>
      </w:r>
      <w:r w:rsidRPr="004514EB">
        <w:t>Los navarros pueden otorgar testamento de hermandad tanto en Navarra como fuera de ella, así en España como en el extranjero. Cuando se otorgue fuera de Navarra también podrán utilizarse las formas previstas por la ley que sea aplicable de acuerdo con las normas generales del Estado.</w:t>
      </w:r>
    </w:p>
    <w:p w:rsidR="00EB638C" w:rsidRPr="004514EB" w:rsidRDefault="00EB638C" w:rsidP="00EB638C">
      <w:pPr>
        <w:pStyle w:val="DICTA-TEXTO"/>
        <w:rPr>
          <w:b/>
        </w:rPr>
      </w:pPr>
      <w:r w:rsidRPr="004514EB">
        <w:rPr>
          <w:b/>
        </w:rPr>
        <w:t>LEY 200</w:t>
      </w:r>
    </w:p>
    <w:p w:rsidR="00EB638C" w:rsidRPr="004514EB" w:rsidRDefault="00EB638C" w:rsidP="00EB638C">
      <w:pPr>
        <w:pStyle w:val="DICTA-TEXTO"/>
      </w:pPr>
      <w:r w:rsidRPr="004514EB">
        <w:rPr>
          <w:b/>
          <w:bCs/>
        </w:rPr>
        <w:t xml:space="preserve">Ineficacia. </w:t>
      </w:r>
      <w:r w:rsidRPr="004514EB">
        <w:t>El testamento de hermandad devendrá ineficaz en todas sus disposiciones en los supuestos siguientes:</w:t>
      </w:r>
    </w:p>
    <w:p w:rsidR="00EB638C" w:rsidRPr="004514EB" w:rsidRDefault="00EB638C" w:rsidP="00EB638C">
      <w:pPr>
        <w:pStyle w:val="DICTA-TEXTO"/>
      </w:pPr>
      <w:r w:rsidRPr="004514EB">
        <w:t xml:space="preserve">1. Cuando hubiera sido otorgado por cónyuges, incluso con anterioridad a contraer matrimonio constituyendo o no pareja estable, por la separación legal, divorcio o nulidad del mismo. La mera interposición de la demanda judicial producirá la ineficacia salvo posterior reconciliación. </w:t>
      </w:r>
    </w:p>
    <w:p w:rsidR="00EB638C" w:rsidRPr="004514EB" w:rsidRDefault="00EB638C" w:rsidP="00EB638C">
      <w:pPr>
        <w:pStyle w:val="DICTA-TEXTO"/>
        <w:rPr>
          <w:b/>
        </w:rPr>
      </w:pPr>
      <w:r w:rsidRPr="004514EB">
        <w:t xml:space="preserve">2. Cuando hubiera sido otorgado por dos personas constituidas en pareja estable, incluso con anterioridad a su constitución, por la extinción de la misma en vida de sus miembros que conste de modo fehaciente y siempre que sea por causa distinta al posterior matrimonio entre ambos, supuesto en </w:t>
      </w:r>
      <w:r w:rsidRPr="004514EB">
        <w:lastRenderedPageBreak/>
        <w:t>el que, en su caso, tendría lugar la aplicación de lo dispuesto en el apartado anterior.</w:t>
      </w:r>
    </w:p>
    <w:p w:rsidR="00EB638C" w:rsidRPr="004514EB" w:rsidRDefault="00EB638C" w:rsidP="00EB638C">
      <w:pPr>
        <w:pStyle w:val="DICTA-TEXTO"/>
      </w:pPr>
      <w:r w:rsidRPr="004514EB">
        <w:rPr>
          <w:b/>
        </w:rPr>
        <w:t>LEY 201</w:t>
      </w:r>
    </w:p>
    <w:p w:rsidR="00EB638C" w:rsidRPr="004514EB" w:rsidRDefault="00EB638C" w:rsidP="00EB638C">
      <w:pPr>
        <w:pStyle w:val="DICTA-TEXTO"/>
      </w:pPr>
      <w:r w:rsidRPr="004514EB">
        <w:rPr>
          <w:b/>
          <w:bCs/>
        </w:rPr>
        <w:t>a) Revocación en vida de todos los otorgantes.</w:t>
      </w:r>
      <w:r w:rsidRPr="004514EB">
        <w:t xml:space="preserve"> En vida de todos los otorgantes el testamento de hermandad podrá revocarse:</w:t>
      </w:r>
    </w:p>
    <w:p w:rsidR="00EB638C" w:rsidRPr="004514EB" w:rsidRDefault="00EB638C" w:rsidP="00EB638C">
      <w:pPr>
        <w:pStyle w:val="DICTA-TEXTO"/>
      </w:pPr>
      <w:r w:rsidRPr="004514EB">
        <w:t>1. Por todos ellos conjuntamente.</w:t>
      </w:r>
    </w:p>
    <w:p w:rsidR="00EB638C" w:rsidRPr="004514EB" w:rsidRDefault="00EB638C" w:rsidP="00EB638C">
      <w:pPr>
        <w:pStyle w:val="DICTA-TEXTO"/>
        <w:rPr>
          <w:b/>
          <w:bCs/>
        </w:rPr>
      </w:pPr>
      <w:r w:rsidRPr="004514EB">
        <w:t>2. Por cualquiera de ellos separadamente; en este caso, la revocación no surtirá efecto hasta que constare el conocimiento de todos los demás en forma fehaciente.</w:t>
      </w:r>
    </w:p>
    <w:p w:rsidR="00EB638C" w:rsidRPr="004514EB" w:rsidRDefault="00EB638C" w:rsidP="00EB638C">
      <w:pPr>
        <w:pStyle w:val="DICTA-TEXTO"/>
      </w:pPr>
      <w:r w:rsidRPr="004514EB">
        <w:t>Cuando fuere ignorado el paradero de la persona a quien haya de comunicarse la revocación, podrá hacerse la notificación por edictos, justificándose previamente esa situación mediante acta notarial de notoriedad, los edictos deberán publicarse en el “Boletín Oficial del Estado”, en el de la provincia y en uno de los periódicos de mayor circulación del último domicilio conocido.</w:t>
      </w:r>
    </w:p>
    <w:p w:rsidR="00EB638C" w:rsidRPr="004514EB" w:rsidRDefault="00EB638C" w:rsidP="00EB638C">
      <w:pPr>
        <w:pStyle w:val="DICTA-TEXTO"/>
      </w:pPr>
      <w:r w:rsidRPr="004514EB">
        <w:t>En ambos casos, la revocación dejará sin efecto la totalidad de las disposiciones</w:t>
      </w:r>
      <w:r w:rsidRPr="004514EB">
        <w:rPr>
          <w:b/>
          <w:bCs/>
        </w:rPr>
        <w:t xml:space="preserve"> </w:t>
      </w:r>
      <w:r w:rsidRPr="004514EB">
        <w:t>contenidas en el testamento, salvo que en este se hubiere previsto otra cosa.</w:t>
      </w:r>
    </w:p>
    <w:p w:rsidR="00EB638C" w:rsidRPr="004514EB" w:rsidRDefault="00EB638C" w:rsidP="00EB638C">
      <w:pPr>
        <w:pStyle w:val="DICTA-TEXTO"/>
      </w:pPr>
      <w:r w:rsidRPr="004514EB">
        <w:rPr>
          <w:bCs/>
        </w:rPr>
        <w:t>Lo dispuesto en la presente ley y en la anterior se aplicará aunque cualquiera de los otorgantes o todos ellos hubieren perdido la condición foral.</w:t>
      </w:r>
    </w:p>
    <w:p w:rsidR="00EB638C" w:rsidRPr="004514EB" w:rsidRDefault="00EB638C" w:rsidP="00EB638C">
      <w:pPr>
        <w:pStyle w:val="DICTA-TEXTO"/>
      </w:pPr>
      <w:r w:rsidRPr="004514EB">
        <w:rPr>
          <w:b/>
          <w:bCs/>
        </w:rPr>
        <w:t>LEY 202.</w:t>
      </w:r>
    </w:p>
    <w:p w:rsidR="00EB638C" w:rsidRPr="004514EB" w:rsidRDefault="00EB638C" w:rsidP="00EB638C">
      <w:pPr>
        <w:pStyle w:val="DICTA-TEXTO"/>
      </w:pPr>
      <w:r w:rsidRPr="004514EB">
        <w:rPr>
          <w:b/>
        </w:rPr>
        <w:t xml:space="preserve">b) Revocación en supuesto de fallecimiento. </w:t>
      </w:r>
      <w:r w:rsidRPr="004514EB">
        <w:t xml:space="preserve">En caso de fallecimiento de alguno de los cotestadores, el testamento de hermandad será irrevocable. </w:t>
      </w:r>
    </w:p>
    <w:p w:rsidR="00EB638C" w:rsidRPr="004514EB" w:rsidRDefault="00EB638C" w:rsidP="00EB638C">
      <w:pPr>
        <w:pStyle w:val="DICTA-TEXTO"/>
      </w:pPr>
      <w:r w:rsidRPr="004514EB">
        <w:t>Sin embargo, podrá revocarse y ordenarse de nuevo por el sobreviviente:</w:t>
      </w:r>
    </w:p>
    <w:p w:rsidR="00EB638C" w:rsidRPr="004514EB" w:rsidRDefault="00EB638C" w:rsidP="00EB638C">
      <w:pPr>
        <w:pStyle w:val="DICTA-TEXTO"/>
      </w:pPr>
      <w:r w:rsidRPr="004514EB">
        <w:t>1. Cuando en el testamento así se hubiere establecido.</w:t>
      </w:r>
    </w:p>
    <w:p w:rsidR="00EB638C" w:rsidRPr="004514EB" w:rsidRDefault="00EB638C" w:rsidP="00EB638C">
      <w:pPr>
        <w:pStyle w:val="DICTA-TEXTO"/>
      </w:pPr>
      <w:r w:rsidRPr="004514EB">
        <w:lastRenderedPageBreak/>
        <w:t>2. En todo caso, las disposiciones a favor de persona que hubiera devenido incapaz para suceder o hubiese premuerto, sin perjuicio de la sustitución o de los derechos de representación y de acrecer cuando deban tener lugar.</w:t>
      </w:r>
    </w:p>
    <w:p w:rsidR="00EB638C" w:rsidRPr="004514EB" w:rsidRDefault="00EB638C" w:rsidP="00EB638C">
      <w:pPr>
        <w:pStyle w:val="DICTA-TEXTO"/>
      </w:pPr>
      <w:r w:rsidRPr="004514EB">
        <w:t>3. Las disposiciones que en cualquier concepto hubiere establecido sobre su propia herencia y que no tengan causa ni estén condicionadas por las disposiciones de otro de los testadores, con independencia de que las mismas sean en beneficio mutuo o de un tercero.</w:t>
      </w:r>
    </w:p>
    <w:p w:rsidR="00EB638C" w:rsidRPr="004514EB" w:rsidRDefault="00EB638C" w:rsidP="00EB638C">
      <w:pPr>
        <w:pStyle w:val="DICTA-TEXTO"/>
      </w:pPr>
      <w:r w:rsidRPr="004514EB">
        <w:rPr>
          <w:b/>
          <w:bCs/>
        </w:rPr>
        <w:t xml:space="preserve">c) Revocación en supuesto de falta de capacidad para testar. </w:t>
      </w:r>
      <w:r w:rsidRPr="004514EB">
        <w:t>En caso de que alguno de los cotestadores devenga incapaz para testar, el testamento de hermandad será irrevocable. Podrá, no obstante, ser revocado por el resto de cotestadores si en el testamento se hubiera previsto que los que mantengan la capacidad para testar puedan hacerlo, así como, en todo caso, respecto de las disposiciones a que se refieren los números 2 y 3 del apartado anterior.</w:t>
      </w:r>
    </w:p>
    <w:p w:rsidR="00EB638C" w:rsidRPr="004514EB" w:rsidRDefault="00EB638C" w:rsidP="00EB638C">
      <w:pPr>
        <w:pStyle w:val="DICTA-TEXTO"/>
        <w:rPr>
          <w:b/>
        </w:rPr>
      </w:pPr>
      <w:r w:rsidRPr="004514EB">
        <w:rPr>
          <w:bCs/>
        </w:rPr>
        <w:t>Lo dispuesto en esta ley se aplicará también aunque cualquiera de los otorgantes o todos ellos hubieren perdido la condición foral.</w:t>
      </w:r>
    </w:p>
    <w:p w:rsidR="00EB638C" w:rsidRPr="004514EB" w:rsidRDefault="00EB638C" w:rsidP="00EB638C">
      <w:pPr>
        <w:pStyle w:val="DICTA-TEXTO"/>
        <w:rPr>
          <w:b/>
        </w:rPr>
      </w:pPr>
      <w:r w:rsidRPr="004514EB">
        <w:rPr>
          <w:b/>
        </w:rPr>
        <w:t>LEY 204</w:t>
      </w:r>
    </w:p>
    <w:p w:rsidR="00EB638C" w:rsidRPr="004514EB" w:rsidRDefault="00EB638C" w:rsidP="00EB638C">
      <w:pPr>
        <w:pStyle w:val="DICTA-TEXTO"/>
      </w:pPr>
      <w:r w:rsidRPr="004514EB">
        <w:rPr>
          <w:b/>
          <w:bCs/>
        </w:rPr>
        <w:t xml:space="preserve">b) A título lucrativo. </w:t>
      </w:r>
      <w:r w:rsidRPr="004514EB">
        <w:t>Ninguno de los testadores podrá disponer por título lucrativo de sus propios bienes, salvo en cualquiera de los casos siguientes:</w:t>
      </w:r>
    </w:p>
    <w:p w:rsidR="00EB638C" w:rsidRPr="004514EB" w:rsidRDefault="00EB638C" w:rsidP="00EB638C">
      <w:pPr>
        <w:pStyle w:val="DICTA-TEXTO"/>
      </w:pPr>
      <w:r w:rsidRPr="004514EB">
        <w:t>1. Que en el testamento de hermandad se hubiera establecido otra cosa.</w:t>
      </w:r>
    </w:p>
    <w:p w:rsidR="00EB638C" w:rsidRPr="004514EB" w:rsidRDefault="00EB638C" w:rsidP="00EB638C">
      <w:pPr>
        <w:pStyle w:val="DICTA-TEXTO"/>
      </w:pPr>
      <w:r w:rsidRPr="004514EB">
        <w:t>2. Que disponga de conformidad con todos los demás testadores.</w:t>
      </w:r>
    </w:p>
    <w:p w:rsidR="00EB638C" w:rsidRPr="004514EB" w:rsidRDefault="00EB638C" w:rsidP="00EB638C">
      <w:pPr>
        <w:pStyle w:val="DICTA-TEXTO"/>
      </w:pPr>
      <w:r w:rsidRPr="004514EB">
        <w:t>3. Que se trate de bienes cuya disposición en el testamento no tuviera su causa ni estuviera condicionada por lo establecido por otro de los testadores.</w:t>
      </w:r>
    </w:p>
    <w:p w:rsidR="00EB638C" w:rsidRPr="004514EB" w:rsidRDefault="00EB638C" w:rsidP="00EB638C">
      <w:pPr>
        <w:pStyle w:val="DICTA-TEXTO"/>
        <w:rPr>
          <w:b/>
        </w:rPr>
      </w:pPr>
      <w:r w:rsidRPr="004514EB">
        <w:t xml:space="preserve">4. Que se trate de disposiciones para subvenir a las necesidades vitales de descendientes o ascendientes cuya declaración de discapacidad o </w:t>
      </w:r>
      <w:r w:rsidRPr="004514EB">
        <w:lastRenderedPageBreak/>
        <w:t xml:space="preserve">dependencia hubiera tenido lugar con posterioridad al otorgamiento del testamento. </w:t>
      </w:r>
    </w:p>
    <w:p w:rsidR="00EB638C" w:rsidRPr="004514EB" w:rsidRDefault="00EB638C" w:rsidP="00EB638C">
      <w:pPr>
        <w:pStyle w:val="DICTA-TEXTO"/>
        <w:rPr>
          <w:b/>
        </w:rPr>
      </w:pPr>
      <w:r w:rsidRPr="004514EB">
        <w:rPr>
          <w:b/>
        </w:rPr>
        <w:t>LEY 206</w:t>
      </w:r>
    </w:p>
    <w:p w:rsidR="00EB638C" w:rsidRPr="004514EB" w:rsidRDefault="00EB638C" w:rsidP="00EB638C">
      <w:pPr>
        <w:pStyle w:val="DICTA-TEXTO"/>
      </w:pPr>
      <w:r w:rsidRPr="004514EB">
        <w:rPr>
          <w:b/>
          <w:bCs/>
        </w:rPr>
        <w:t xml:space="preserve">Nulidad. </w:t>
      </w:r>
      <w:r w:rsidRPr="004514EB">
        <w:t xml:space="preserve">Son nulos los testamentos y demás disposiciones “mortis causa” en cuyo otorgamiento no se hayan observado los requisitos prescritos por la </w:t>
      </w:r>
      <w:r w:rsidR="00B139B0" w:rsidRPr="004514EB">
        <w:t>ley.</w:t>
      </w:r>
    </w:p>
    <w:p w:rsidR="00EB638C" w:rsidRPr="004514EB" w:rsidRDefault="00EB638C" w:rsidP="00EB638C">
      <w:pPr>
        <w:pStyle w:val="DICTA-TEXTO"/>
        <w:rPr>
          <w:b/>
        </w:rPr>
      </w:pPr>
      <w:bookmarkStart w:id="7" w:name="LEY%20206.1"/>
      <w:bookmarkEnd w:id="7"/>
      <w:r w:rsidRPr="004514EB">
        <w:t>No obstante, la falta de expresión de la hora del testamento no producirá su nulidad si el testador no otorgó otro en la misma fecha.</w:t>
      </w:r>
    </w:p>
    <w:p w:rsidR="00EB638C" w:rsidRPr="004514EB" w:rsidRDefault="00EB638C" w:rsidP="00EB638C">
      <w:pPr>
        <w:pStyle w:val="DICTA-TEXTO"/>
        <w:rPr>
          <w:b/>
        </w:rPr>
      </w:pPr>
      <w:r w:rsidRPr="004514EB">
        <w:rPr>
          <w:b/>
        </w:rPr>
        <w:t>LEY 210</w:t>
      </w:r>
    </w:p>
    <w:p w:rsidR="00EB638C" w:rsidRPr="004514EB" w:rsidRDefault="00EB638C" w:rsidP="00EB638C">
      <w:pPr>
        <w:pStyle w:val="DICTA-TEXTO"/>
      </w:pPr>
      <w:r w:rsidRPr="004514EB">
        <w:rPr>
          <w:b/>
          <w:bCs/>
        </w:rPr>
        <w:t xml:space="preserve">c) Revocación por testamento posterior, pacto, donación “mortis causa” u otros actos de disposición. </w:t>
      </w:r>
      <w:r w:rsidRPr="004514EB">
        <w:t>El testamento se entenderá revocado de pleno derecho por el otorgamiento posterior de otro testamento o de un pacto sucesorio válidos, a menos que en ellos se dispusiera que aquel subsista en todo o en parte.</w:t>
      </w:r>
    </w:p>
    <w:p w:rsidR="00EB638C" w:rsidRPr="004514EB" w:rsidRDefault="00EB638C" w:rsidP="00EB638C">
      <w:pPr>
        <w:pStyle w:val="DICTA-TEXTO"/>
      </w:pPr>
      <w:bookmarkStart w:id="8" w:name="LEY%20210.1"/>
      <w:bookmarkEnd w:id="8"/>
      <w:r w:rsidRPr="004514EB">
        <w:t>Las donaciones “mortis causa”, los codicilos y las memorias testamentarias solo revocan las disposiciones del testamento en la medida en que fueren incompatibles.</w:t>
      </w:r>
    </w:p>
    <w:p w:rsidR="00EB638C" w:rsidRPr="004514EB" w:rsidRDefault="00EB638C" w:rsidP="00EB638C">
      <w:pPr>
        <w:pStyle w:val="DICTA-TEXTO"/>
        <w:rPr>
          <w:b/>
        </w:rPr>
      </w:pPr>
      <w:r w:rsidRPr="004514EB">
        <w:rPr>
          <w:b/>
        </w:rPr>
        <w:t>LEY 213</w:t>
      </w:r>
    </w:p>
    <w:p w:rsidR="00EB638C" w:rsidRPr="004514EB" w:rsidRDefault="00EB638C" w:rsidP="00EB638C">
      <w:pPr>
        <w:pStyle w:val="DICTA-TEXTO"/>
        <w:rPr>
          <w:b/>
        </w:rPr>
      </w:pPr>
      <w:r w:rsidRPr="004514EB">
        <w:rPr>
          <w:b/>
        </w:rPr>
        <w:t>C</w:t>
      </w:r>
      <w:r w:rsidRPr="004514EB">
        <w:rPr>
          <w:b/>
          <w:bCs/>
        </w:rPr>
        <w:t xml:space="preserve">onversión de testamentos y memorias. </w:t>
      </w:r>
      <w:r w:rsidRPr="004514EB">
        <w:t>La invalidez del testamento implica la de las memorias testamentarias que en él se basen. No obstante la invalidez del testamento, las memorias testamentarias otorgadas en relación con él valdrán como testamentos ológrafos si reúnen los requisitos exigidos para estos.</w:t>
      </w:r>
    </w:p>
    <w:p w:rsidR="00EB638C" w:rsidRPr="004514EB" w:rsidRDefault="00EB638C" w:rsidP="00EB638C">
      <w:pPr>
        <w:pStyle w:val="DICTA-TEXTO"/>
        <w:rPr>
          <w:b/>
        </w:rPr>
      </w:pPr>
      <w:r w:rsidRPr="004514EB">
        <w:rPr>
          <w:b/>
        </w:rPr>
        <w:t>LEY 214</w:t>
      </w:r>
    </w:p>
    <w:p w:rsidR="00EB638C" w:rsidRPr="004514EB" w:rsidRDefault="00EB638C" w:rsidP="00EB638C">
      <w:pPr>
        <w:pStyle w:val="DICTA-TEXTO"/>
        <w:rPr>
          <w:b/>
        </w:rPr>
      </w:pPr>
      <w:r w:rsidRPr="004514EB">
        <w:rPr>
          <w:b/>
          <w:bCs/>
        </w:rPr>
        <w:t xml:space="preserve">Revocación e ineficacia de donaciones “mortis causa.” </w:t>
      </w:r>
      <w:r w:rsidRPr="004514EB">
        <w:t>En cuanto a la revocación e ineficacia de donaciones “mortis causa” se estará a lo establecido en las leyes 169 y 170.</w:t>
      </w:r>
    </w:p>
    <w:p w:rsidR="00EB638C" w:rsidRPr="004514EB" w:rsidRDefault="00EB638C" w:rsidP="00EB638C">
      <w:pPr>
        <w:pStyle w:val="DICTA-TEXTO"/>
        <w:rPr>
          <w:b/>
        </w:rPr>
      </w:pPr>
      <w:r w:rsidRPr="004514EB">
        <w:rPr>
          <w:b/>
        </w:rPr>
        <w:t>LEY 215</w:t>
      </w:r>
    </w:p>
    <w:p w:rsidR="00EB638C" w:rsidRPr="004514EB" w:rsidRDefault="00EB638C" w:rsidP="00EB638C">
      <w:pPr>
        <w:pStyle w:val="DICTA-TEXTO"/>
        <w:rPr>
          <w:b/>
        </w:rPr>
      </w:pPr>
      <w:r w:rsidRPr="004514EB">
        <w:rPr>
          <w:b/>
          <w:bCs/>
        </w:rPr>
        <w:lastRenderedPageBreak/>
        <w:t xml:space="preserve">No exigencia. </w:t>
      </w:r>
      <w:r w:rsidRPr="004514EB">
        <w:t>El pacto sucesorio y el testamento serán válidos aunque no contengan institución de heredero, o esta no comprenda la totalidad de los bienes. También será eficaz el testamento aunque el instituido sea incapaz de heredar conforme a lo dispuesto en las leyes 152, 153 y 154 o no acepte la herencia. Respecto a los pactos sucesorios se estará a lo dispuesto en la ley 207.</w:t>
      </w:r>
    </w:p>
    <w:p w:rsidR="00EB638C" w:rsidRPr="004514EB" w:rsidRDefault="00EB638C" w:rsidP="00EB638C">
      <w:pPr>
        <w:pStyle w:val="DICTA-TEXTO"/>
        <w:rPr>
          <w:b/>
        </w:rPr>
      </w:pPr>
      <w:r w:rsidRPr="004514EB">
        <w:rPr>
          <w:b/>
        </w:rPr>
        <w:t>LEY 222</w:t>
      </w:r>
    </w:p>
    <w:p w:rsidR="00EB638C" w:rsidRPr="004514EB" w:rsidRDefault="00EB638C" w:rsidP="00EB638C">
      <w:pPr>
        <w:pStyle w:val="DICTA-TEXTO"/>
      </w:pPr>
      <w:r w:rsidRPr="004514EB">
        <w:rPr>
          <w:b/>
          <w:bCs/>
        </w:rPr>
        <w:t xml:space="preserve">Concepto y efectos. </w:t>
      </w:r>
      <w:r w:rsidRPr="004514EB">
        <w:t xml:space="preserve">El disponente puede establecer una o varias sustituciones para el caso de que el llamado o los sustitutos premueran, no quieran o no puedan aceptar la liberalidad. </w:t>
      </w:r>
    </w:p>
    <w:p w:rsidR="00EB638C" w:rsidRPr="004514EB" w:rsidRDefault="00EB638C" w:rsidP="00EB638C">
      <w:pPr>
        <w:pStyle w:val="DICTA-TEXTO"/>
      </w:pPr>
      <w:r w:rsidRPr="004514EB">
        <w:t>Cuando no se exprese el supuesto en que la sustitución tenga lugar, la misma comprenderá los tres referidos en el párrafo anterior salvo disposición expresa en contrario.</w:t>
      </w:r>
    </w:p>
    <w:p w:rsidR="00EB638C" w:rsidRPr="004514EB" w:rsidRDefault="00EB638C" w:rsidP="00EB638C">
      <w:pPr>
        <w:pStyle w:val="DICTA-TEXTO"/>
      </w:pPr>
      <w:r w:rsidRPr="004514EB">
        <w:t>Pueden ser sustituidos varios en lugar de uno, o uno en el de varios, o recíprocamente entre sí los mismos que han sido llamados.</w:t>
      </w:r>
    </w:p>
    <w:p w:rsidR="00EB638C" w:rsidRPr="004514EB" w:rsidRDefault="00EB638C" w:rsidP="00EB638C">
      <w:pPr>
        <w:pStyle w:val="DICTA-TEXTO"/>
      </w:pPr>
      <w:r w:rsidRPr="004514EB">
        <w:t>Si los llamados en partes desiguales hubieran sido sustituidos entre sí sin hacer mención de partes en la sustitución, tendrán como sustitutos partes proporcionales a las establecidas en la institución.</w:t>
      </w:r>
    </w:p>
    <w:p w:rsidR="00EB638C" w:rsidRPr="004514EB" w:rsidRDefault="00EB638C" w:rsidP="00EB638C">
      <w:pPr>
        <w:pStyle w:val="DICTA-TEXTO"/>
      </w:pPr>
      <w:r w:rsidRPr="004514EB">
        <w:t>Si dos personas fueran llamadas conjuntamente a una liberalidad y una de ellas fuese sustituida por la otra, el sustituto de esta se entenderá llamado a las dos partes.</w:t>
      </w:r>
    </w:p>
    <w:p w:rsidR="00EB638C" w:rsidRPr="004514EB" w:rsidRDefault="00EB638C" w:rsidP="00EB638C">
      <w:pPr>
        <w:pStyle w:val="DICTA-TEXTO"/>
        <w:rPr>
          <w:b/>
        </w:rPr>
      </w:pPr>
      <w:r w:rsidRPr="004514EB">
        <w:rPr>
          <w:b/>
        </w:rPr>
        <w:t>LEY 223</w:t>
      </w:r>
    </w:p>
    <w:p w:rsidR="00EB638C" w:rsidRPr="004514EB" w:rsidRDefault="00EB638C" w:rsidP="00EB638C">
      <w:pPr>
        <w:pStyle w:val="DICTA-TEXTO"/>
        <w:rPr>
          <w:b/>
        </w:rPr>
      </w:pPr>
      <w:r w:rsidRPr="004514EB">
        <w:rPr>
          <w:b/>
          <w:bCs/>
        </w:rPr>
        <w:t xml:space="preserve">Concepto. </w:t>
      </w:r>
      <w:r w:rsidRPr="004514EB">
        <w:t>El disponente puede ordenar que se transmitan a uno o sucesivos fideicomisarios, en el tiempo y forma que señale, los bienes que de él haya recibido el fiduciario.</w:t>
      </w:r>
    </w:p>
    <w:p w:rsidR="00EB638C" w:rsidRPr="004514EB" w:rsidRDefault="00EB638C" w:rsidP="00EB638C">
      <w:pPr>
        <w:pStyle w:val="DICTA-TEXTO"/>
        <w:rPr>
          <w:b/>
        </w:rPr>
      </w:pPr>
      <w:r w:rsidRPr="004514EB">
        <w:rPr>
          <w:b/>
        </w:rPr>
        <w:t>LEY 224</w:t>
      </w:r>
    </w:p>
    <w:p w:rsidR="00EB638C" w:rsidRPr="004514EB" w:rsidRDefault="00EB638C" w:rsidP="00EB638C">
      <w:pPr>
        <w:pStyle w:val="DICTA-TEXTO"/>
        <w:rPr>
          <w:b/>
        </w:rPr>
      </w:pPr>
      <w:r w:rsidRPr="004514EB">
        <w:rPr>
          <w:b/>
          <w:bCs/>
        </w:rPr>
        <w:t xml:space="preserve">Límite. </w:t>
      </w:r>
      <w:r w:rsidRPr="004514EB">
        <w:t xml:space="preserve">No existirá limitación de número en los llamamientos de fideicomisarios sucesivos a favor de personas que vivan o al menos estén concebidas al tiempo en que el primer fiduciario adquiera los bienes. Las </w:t>
      </w:r>
      <w:r w:rsidRPr="004514EB">
        <w:lastRenderedPageBreak/>
        <w:t>sustituciones a favor de personas que no existan en ese momento no podrán exceder del cuarto llamamiento; en lo que excedan de ese límite se entenderán por no hechas.</w:t>
      </w:r>
    </w:p>
    <w:p w:rsidR="00EB638C" w:rsidRPr="004514EB" w:rsidRDefault="00EB638C" w:rsidP="00EB638C">
      <w:pPr>
        <w:pStyle w:val="DICTA-TEXTO"/>
        <w:rPr>
          <w:b/>
        </w:rPr>
      </w:pPr>
      <w:r w:rsidRPr="004514EB">
        <w:rPr>
          <w:b/>
        </w:rPr>
        <w:t>LEY 227</w:t>
      </w:r>
    </w:p>
    <w:p w:rsidR="00EB638C" w:rsidRPr="004514EB" w:rsidRDefault="00EB638C" w:rsidP="00EB638C">
      <w:pPr>
        <w:pStyle w:val="DICTA-TEXTO"/>
        <w:rPr>
          <w:b/>
        </w:rPr>
      </w:pPr>
      <w:r w:rsidRPr="004514EB">
        <w:rPr>
          <w:b/>
          <w:bCs/>
        </w:rPr>
        <w:t xml:space="preserve">Sustitución pupilar y ejemplar. </w:t>
      </w:r>
      <w:r w:rsidRPr="004514EB">
        <w:t>Se considerarán sustituciones fideicomisarias las que disponga un ascendiente en los bienes por él dejados a su descendiente para el caso de que este fallezca antes de llegar a los 14 años o de que, habiendo sido modificada judicialmente su capacidad, la misma no le haya permitido otorgar testamento válido.</w:t>
      </w:r>
    </w:p>
    <w:p w:rsidR="00EB638C" w:rsidRPr="004514EB" w:rsidRDefault="00EB638C" w:rsidP="00EB638C">
      <w:pPr>
        <w:pStyle w:val="DICTA-TEXTO"/>
        <w:rPr>
          <w:b/>
        </w:rPr>
      </w:pPr>
      <w:r w:rsidRPr="004514EB">
        <w:rPr>
          <w:b/>
        </w:rPr>
        <w:t>LEY 230</w:t>
      </w:r>
    </w:p>
    <w:p w:rsidR="00EB638C" w:rsidRPr="004514EB" w:rsidRDefault="00EB638C" w:rsidP="00EB638C">
      <w:pPr>
        <w:pStyle w:val="DICTA-TEXTO"/>
        <w:rPr>
          <w:b/>
        </w:rPr>
      </w:pPr>
      <w:r w:rsidRPr="004514EB">
        <w:rPr>
          <w:b/>
          <w:bCs/>
        </w:rPr>
        <w:t xml:space="preserve">Hijos “puestos en condición”. </w:t>
      </w:r>
      <w:r w:rsidRPr="004514EB">
        <w:t>Cuando el acto de liberalidad se condicione a la existencia de hijos del adquirente, estos hijos puestos solo en condición no se tendrán por puestos en disposición ni llamados a adquirir sino cuando expresamente así se establezca.</w:t>
      </w:r>
    </w:p>
    <w:p w:rsidR="00EB638C" w:rsidRPr="004514EB" w:rsidRDefault="00EB638C" w:rsidP="00EB638C">
      <w:pPr>
        <w:pStyle w:val="DICTA-TEXTO"/>
        <w:rPr>
          <w:b/>
        </w:rPr>
      </w:pPr>
      <w:r w:rsidRPr="004514EB">
        <w:rPr>
          <w:b/>
        </w:rPr>
        <w:t>LEY 236</w:t>
      </w:r>
    </w:p>
    <w:p w:rsidR="00EB638C" w:rsidRPr="004514EB" w:rsidRDefault="00EB638C" w:rsidP="00EB638C">
      <w:pPr>
        <w:pStyle w:val="DICTA-TEXTO"/>
      </w:pPr>
      <w:r w:rsidRPr="004514EB">
        <w:rPr>
          <w:b/>
          <w:bCs/>
        </w:rPr>
        <w:t xml:space="preserve">Autorización al fiduciario para elegir fideicomisarios. </w:t>
      </w:r>
      <w:r w:rsidRPr="004514EB">
        <w:t>El disponente puede autorizar al fiduciario para elegir libremente el fideicomisario o fideicomisarios entre los señalados por aquel y determinar la distribución de los bienes igual o desigualmente. Salvo que el disponente lo hubiere autorizado, el fiduciario no podrá imponer limitaciones a los fideicomisarios, a no ser que resulten en beneficio de otros de los fideicomisarios señalados por el disponente.</w:t>
      </w:r>
    </w:p>
    <w:p w:rsidR="00EB638C" w:rsidRPr="004514EB" w:rsidRDefault="00EB638C" w:rsidP="00EB638C">
      <w:pPr>
        <w:pStyle w:val="DICTA-TEXTO"/>
      </w:pPr>
      <w:r w:rsidRPr="004514EB">
        <w:t>Si el fiduciario hiciere por testamento la elección de fideicomisario y la distribución de bienes, podrá revocarla libremente. Si la hiciere por contrato sucesorio o acto “inter vivos”, será irrevocable, sin perjuicio de la facultad de nombrar otro fideicomisario en caso de que el nombrado falleciere o deviniere incapaz o renunciare antes de deferirse el fideicomiso.</w:t>
      </w:r>
    </w:p>
    <w:p w:rsidR="00EB638C" w:rsidRPr="004514EB" w:rsidRDefault="00EB638C" w:rsidP="00EB638C">
      <w:pPr>
        <w:pStyle w:val="DICTA-TEXTO"/>
        <w:rPr>
          <w:b/>
        </w:rPr>
      </w:pPr>
      <w:r w:rsidRPr="004514EB">
        <w:t>Si el fiduciario no hiciera uso de esa facultad, todos los fideicomisarios lo serán por partes iguales. En este caso y cuando el disponente no hubiere designado nominativamente a los fideicomisarios, la determinación podrá hacerse por acta notarial de notoriedad.</w:t>
      </w:r>
    </w:p>
    <w:p w:rsidR="00EB638C" w:rsidRPr="004514EB" w:rsidRDefault="00EB638C" w:rsidP="00EB638C">
      <w:pPr>
        <w:pStyle w:val="DICTA-TEXTO"/>
        <w:rPr>
          <w:b/>
        </w:rPr>
      </w:pPr>
      <w:r w:rsidRPr="004514EB">
        <w:rPr>
          <w:b/>
        </w:rPr>
        <w:lastRenderedPageBreak/>
        <w:t>LEY 238</w:t>
      </w:r>
    </w:p>
    <w:p w:rsidR="00EB638C" w:rsidRPr="004514EB" w:rsidRDefault="00EB638C" w:rsidP="00EB638C">
      <w:pPr>
        <w:pStyle w:val="DICTA-TEXTO"/>
        <w:rPr>
          <w:b/>
        </w:rPr>
      </w:pPr>
      <w:r w:rsidRPr="004514EB">
        <w:rPr>
          <w:b/>
        </w:rPr>
        <w:t>Extinción</w:t>
      </w:r>
      <w:r w:rsidRPr="004514EB">
        <w:rPr>
          <w:b/>
          <w:bCs/>
        </w:rPr>
        <w:t xml:space="preserve"> del fideicomiso. </w:t>
      </w:r>
      <w:r w:rsidRPr="004514EB">
        <w:t>Salvo que otra cosa se hubiere dispuesto, quedará extinguido el fideicomiso, y en consecuencia liberado el fiduciario de la obligación de restituir, en caso de fallecimiento o incapacidad de los fideicomisarios en vida del fiduciario, así como también en los de renuncia o cesión a favor de este.</w:t>
      </w:r>
    </w:p>
    <w:p w:rsidR="00EB638C" w:rsidRPr="004514EB" w:rsidRDefault="00EB638C" w:rsidP="00EB638C">
      <w:pPr>
        <w:pStyle w:val="DICTA-TEXTO"/>
        <w:rPr>
          <w:b/>
        </w:rPr>
      </w:pPr>
      <w:r w:rsidRPr="004514EB">
        <w:rPr>
          <w:b/>
        </w:rPr>
        <w:t>LEY 240</w:t>
      </w:r>
    </w:p>
    <w:p w:rsidR="00EB638C" w:rsidRPr="004514EB" w:rsidRDefault="00EB638C" w:rsidP="00EB638C">
      <w:pPr>
        <w:pStyle w:val="DICTA-TEXTO"/>
        <w:rPr>
          <w:b/>
        </w:rPr>
      </w:pPr>
      <w:r w:rsidRPr="004514EB">
        <w:rPr>
          <w:b/>
          <w:bCs/>
        </w:rPr>
        <w:t xml:space="preserve">Régimen. </w:t>
      </w:r>
      <w:r w:rsidRPr="004514EB">
        <w:t>En defecto de disposición de voluntad o de ley específica de esta Compilación, las leyes de este capítulo que regulan los legados se aplicarán a todo acto de liberalidad a título singular.</w:t>
      </w:r>
    </w:p>
    <w:p w:rsidR="00EB638C" w:rsidRPr="004514EB" w:rsidRDefault="00EB638C" w:rsidP="00EB638C">
      <w:pPr>
        <w:pStyle w:val="DICTA-TEXTO"/>
        <w:rPr>
          <w:b/>
        </w:rPr>
      </w:pPr>
      <w:r w:rsidRPr="004514EB">
        <w:rPr>
          <w:b/>
        </w:rPr>
        <w:t>LEY 243</w:t>
      </w:r>
    </w:p>
    <w:p w:rsidR="00EB638C" w:rsidRPr="004514EB" w:rsidRDefault="00EB638C" w:rsidP="00EB638C">
      <w:pPr>
        <w:pStyle w:val="DICTA-TEXTO"/>
      </w:pPr>
      <w:r w:rsidRPr="004514EB">
        <w:rPr>
          <w:b/>
          <w:bCs/>
        </w:rPr>
        <w:t xml:space="preserve">Posesión. </w:t>
      </w:r>
      <w:r w:rsidRPr="004514EB">
        <w:t>El legatario por sí solo no puede tomar posesión de la cosa legada, sino que deberá exigirla de la persona gravada con el legado o de la facultada para su entrega; estas personas podrán ejercitar la acción de recuperación de la posesión cuando el legatario, sin previa entrega, hubiese tomado posesión de la cosa legada.</w:t>
      </w:r>
    </w:p>
    <w:p w:rsidR="00EB638C" w:rsidRPr="004514EB" w:rsidRDefault="00EB638C" w:rsidP="00EB638C">
      <w:pPr>
        <w:pStyle w:val="DICTA-TEXTO"/>
      </w:pPr>
      <w:r w:rsidRPr="004514EB">
        <w:t>Sin embargo, el legatario podrá tomar posesión del legado:</w:t>
      </w:r>
    </w:p>
    <w:p w:rsidR="00EB638C" w:rsidRPr="004514EB" w:rsidRDefault="00EB638C" w:rsidP="00EB638C">
      <w:pPr>
        <w:pStyle w:val="DICTA-TEXTO"/>
      </w:pPr>
      <w:r w:rsidRPr="004514EB">
        <w:t>1. Cuando el disponente lo hubiere autorizado.</w:t>
      </w:r>
    </w:p>
    <w:p w:rsidR="00EB638C" w:rsidRPr="004514EB" w:rsidRDefault="00EB638C" w:rsidP="00EB638C">
      <w:pPr>
        <w:pStyle w:val="DICTA-TEXTO"/>
      </w:pPr>
      <w:r w:rsidRPr="004514EB">
        <w:t>2. Cuando, no habiendo heredero, el legatario lo sea de parte alícuota o de usufructo universal.</w:t>
      </w:r>
    </w:p>
    <w:p w:rsidR="00EB638C" w:rsidRPr="004514EB" w:rsidRDefault="00EB638C" w:rsidP="00EB638C">
      <w:pPr>
        <w:pStyle w:val="DICTA-TEXTO"/>
        <w:rPr>
          <w:b/>
        </w:rPr>
      </w:pPr>
      <w:r w:rsidRPr="004514EB">
        <w:t>3. Cuando, en el caso de que toda la herencia estuviese distribuida en legados, todos los legatarios se hallaren de acuerdo y no hubiese legatario de parte alícuota ni otra persona facultada para la entrega; si no se pusieren de acuerdo, podrán los legatarios acudir al juez para recabar dicha entrega.</w:t>
      </w:r>
    </w:p>
    <w:p w:rsidR="00EB638C" w:rsidRPr="004514EB" w:rsidRDefault="00EB638C" w:rsidP="00EB638C">
      <w:pPr>
        <w:pStyle w:val="DICTA-TEXTO"/>
        <w:rPr>
          <w:b/>
        </w:rPr>
      </w:pPr>
      <w:r w:rsidRPr="004514EB">
        <w:rPr>
          <w:b/>
        </w:rPr>
        <w:t>LEY 245</w:t>
      </w:r>
    </w:p>
    <w:p w:rsidR="00EB638C" w:rsidRPr="004514EB" w:rsidRDefault="00EB638C" w:rsidP="00EB638C">
      <w:pPr>
        <w:pStyle w:val="DICTA-TEXTO"/>
        <w:rPr>
          <w:b/>
        </w:rPr>
      </w:pPr>
      <w:r w:rsidRPr="004514EB">
        <w:rPr>
          <w:b/>
          <w:bCs/>
        </w:rPr>
        <w:t xml:space="preserve">Frutos. </w:t>
      </w:r>
      <w:r w:rsidRPr="004514EB">
        <w:t xml:space="preserve">Los legatarios hacen suyos los frutos o rentas desde que judicial o extrajudicialmente hubieren exigido la entrega. Excepcionalmente, en los legados con fin piadoso, benéfico, social o que persigan la </w:t>
      </w:r>
      <w:r w:rsidRPr="004514EB">
        <w:lastRenderedPageBreak/>
        <w:t>satisfacción del interés general, los frutos e intereses se deberán desde la muerte del testador.</w:t>
      </w:r>
    </w:p>
    <w:p w:rsidR="00EB638C" w:rsidRPr="004514EB" w:rsidRDefault="00EB638C" w:rsidP="00EB638C">
      <w:pPr>
        <w:pStyle w:val="DICTA-TEXTO"/>
        <w:rPr>
          <w:b/>
        </w:rPr>
      </w:pPr>
      <w:r w:rsidRPr="004514EB">
        <w:rPr>
          <w:b/>
        </w:rPr>
        <w:t>LEY 248</w:t>
      </w:r>
    </w:p>
    <w:p w:rsidR="00EB638C" w:rsidRPr="004514EB" w:rsidRDefault="00EB638C" w:rsidP="00EB638C">
      <w:pPr>
        <w:pStyle w:val="DICTA-TEXTO"/>
        <w:rPr>
          <w:b/>
        </w:rPr>
      </w:pPr>
      <w:r w:rsidRPr="004514EB">
        <w:rPr>
          <w:b/>
          <w:bCs/>
        </w:rPr>
        <w:t xml:space="preserve">Legado alternativo. </w:t>
      </w:r>
      <w:r w:rsidRPr="004514EB">
        <w:t>En el legado alternativo de efecto real, la elección corresponde al legatario, y en el de efecto personal, a la persona gravada con el legado, salvo que fuera otra la voluntad del disponente.</w:t>
      </w:r>
    </w:p>
    <w:p w:rsidR="00EB638C" w:rsidRPr="004514EB" w:rsidRDefault="00EB638C" w:rsidP="00EB638C">
      <w:pPr>
        <w:pStyle w:val="DICTA-TEXTO"/>
        <w:rPr>
          <w:b/>
        </w:rPr>
      </w:pPr>
      <w:r w:rsidRPr="004514EB">
        <w:rPr>
          <w:b/>
        </w:rPr>
        <w:t>LEY 249</w:t>
      </w:r>
    </w:p>
    <w:p w:rsidR="00EB638C" w:rsidRPr="004514EB" w:rsidRDefault="00EB638C" w:rsidP="00EB638C">
      <w:pPr>
        <w:pStyle w:val="DICTA-TEXTO"/>
        <w:rPr>
          <w:b/>
        </w:rPr>
      </w:pPr>
      <w:r w:rsidRPr="004514EB">
        <w:rPr>
          <w:b/>
          <w:bCs/>
        </w:rPr>
        <w:t xml:space="preserve">Legado de cosa ajena. </w:t>
      </w:r>
      <w:r w:rsidRPr="004514EB">
        <w:t>El legado de cosa ajena o de constitución de un derecho real sobre cosa ajena solo será válido si el legatario prueba que el disponente sabía que la cosa era ajena. Cuando sea válido el legado, la persona gravada con el mismo podrá liberarse de su obligación abonando el valor según justa estimación.</w:t>
      </w:r>
    </w:p>
    <w:p w:rsidR="00EB638C" w:rsidRPr="004514EB" w:rsidRDefault="00EB638C" w:rsidP="00EB638C">
      <w:pPr>
        <w:pStyle w:val="DICTA-TEXTO"/>
        <w:rPr>
          <w:b/>
        </w:rPr>
      </w:pPr>
      <w:r w:rsidRPr="004514EB">
        <w:rPr>
          <w:b/>
        </w:rPr>
        <w:t>LEY 250</w:t>
      </w:r>
    </w:p>
    <w:p w:rsidR="00EB638C" w:rsidRPr="004514EB" w:rsidRDefault="00EB638C" w:rsidP="00EB638C">
      <w:pPr>
        <w:pStyle w:val="DICTA-TEXTO"/>
      </w:pPr>
      <w:r w:rsidRPr="004514EB">
        <w:rPr>
          <w:b/>
          <w:bCs/>
        </w:rPr>
        <w:t xml:space="preserve">Legado de usufructo universal. </w:t>
      </w:r>
      <w:r w:rsidRPr="004514EB">
        <w:t>Salvo disposición en contrario, el legado de usufructo universal comprenderá la totalidad de los bienes relictos, excepto los excluidos por la ley 255.</w:t>
      </w:r>
    </w:p>
    <w:p w:rsidR="00EB638C" w:rsidRPr="004514EB" w:rsidRDefault="00EB638C" w:rsidP="00EB638C">
      <w:pPr>
        <w:pStyle w:val="DICTA-TEXTO"/>
      </w:pPr>
      <w:r w:rsidRPr="004514EB">
        <w:t>Cualesquiera legados distintos de los señalados en el número 5 de la ley 255 que integren el de usufructo universal quedarán afectados por el mismo y sólo se entregarán al extinguirse este derecho.</w:t>
      </w:r>
    </w:p>
    <w:p w:rsidR="00EB638C" w:rsidRPr="004514EB" w:rsidRDefault="00EB638C" w:rsidP="00EB638C">
      <w:pPr>
        <w:pStyle w:val="DICTA-TEXTO"/>
      </w:pPr>
      <w:r w:rsidRPr="004514EB">
        <w:t>El testador podrá relevar al usufructuario de las obligaciones de hacer inventario y prestar garantía.</w:t>
      </w:r>
    </w:p>
    <w:p w:rsidR="00EB638C" w:rsidRPr="004514EB" w:rsidRDefault="00EB638C" w:rsidP="00EB638C">
      <w:pPr>
        <w:pStyle w:val="DICTA-TEXTO"/>
        <w:rPr>
          <w:b/>
        </w:rPr>
      </w:pPr>
      <w:r w:rsidRPr="004514EB">
        <w:t>Cuando expresamente se hayan concedido al usufructuario facultades de disposición, en cuanto al ejercicio de estas se aplicará lo establecido en la ley 239, y respecto al pago a los acreedores hereditarios, lo dispuesto en las leyes 318 y 319.</w:t>
      </w:r>
    </w:p>
    <w:p w:rsidR="00EB638C" w:rsidRPr="004514EB" w:rsidRDefault="00EB638C" w:rsidP="00EB638C">
      <w:pPr>
        <w:pStyle w:val="DICTA-TEXTO"/>
        <w:rPr>
          <w:b/>
        </w:rPr>
      </w:pPr>
      <w:r w:rsidRPr="004514EB">
        <w:rPr>
          <w:b/>
        </w:rPr>
        <w:t>LEY 252</w:t>
      </w:r>
    </w:p>
    <w:p w:rsidR="00EB638C" w:rsidRPr="004514EB" w:rsidRDefault="00EB638C" w:rsidP="00EB638C">
      <w:pPr>
        <w:pStyle w:val="DICTA-TEXTO"/>
      </w:pPr>
      <w:r w:rsidRPr="004514EB">
        <w:rPr>
          <w:b/>
          <w:bCs/>
        </w:rPr>
        <w:t xml:space="preserve">Extinción del legado. </w:t>
      </w:r>
      <w:r w:rsidRPr="004514EB">
        <w:t xml:space="preserve">Se extinguirá el legado de cosa específica y determinada propia del disponente cuando a la muerte de este la cosa </w:t>
      </w:r>
      <w:r w:rsidRPr="004514EB">
        <w:lastRenderedPageBreak/>
        <w:t>pertenezca a otra persona por transmisión voluntaria de aquel. Sin embargo, si el legatario lo hubiese adquirido a título oneroso de persona distinta del disponente, se entenderá legado el precio o el valor de la contraprestación que dio el legatario.</w:t>
      </w:r>
    </w:p>
    <w:p w:rsidR="00EB638C" w:rsidRPr="004514EB" w:rsidRDefault="00EB638C" w:rsidP="00EB638C">
      <w:pPr>
        <w:pStyle w:val="DICTA-TEXTO"/>
        <w:rPr>
          <w:b/>
        </w:rPr>
      </w:pPr>
      <w:r w:rsidRPr="004514EB">
        <w:t>En el caso de que el disponente no hubiera transmitido la cosa legada de forma voluntaria, el legado valdrá, bien como manda de cosa específica con subrogación de los bienes o derechos recibidos, bien como legado genérico.</w:t>
      </w:r>
    </w:p>
    <w:p w:rsidR="00EB638C" w:rsidRPr="004514EB" w:rsidRDefault="00EB638C" w:rsidP="00EB638C">
      <w:pPr>
        <w:pStyle w:val="DICTA-TEXTO"/>
        <w:rPr>
          <w:b/>
        </w:rPr>
      </w:pPr>
      <w:r w:rsidRPr="004514EB">
        <w:rPr>
          <w:b/>
        </w:rPr>
        <w:t>LEY 253</w:t>
      </w:r>
    </w:p>
    <w:p w:rsidR="00EB638C" w:rsidRPr="004514EB" w:rsidRDefault="00EB638C" w:rsidP="00EB638C">
      <w:pPr>
        <w:pStyle w:val="DICTA-TEXTO"/>
      </w:pPr>
      <w:r w:rsidRPr="004514EB">
        <w:rPr>
          <w:b/>
          <w:bCs/>
        </w:rPr>
        <w:t xml:space="preserve">Concepto. </w:t>
      </w:r>
      <w:r w:rsidRPr="004514EB">
        <w:t>El cónyuge viudo tiene el usufructo sobre todos los bienes y derechos que al premuerto pertenecían en el momento del fallecimiento.</w:t>
      </w:r>
    </w:p>
    <w:p w:rsidR="00EB638C" w:rsidRPr="004514EB" w:rsidRDefault="00EB638C" w:rsidP="00EB638C">
      <w:pPr>
        <w:pStyle w:val="DICTA-TEXTO"/>
      </w:pPr>
      <w:r w:rsidRPr="004514EB">
        <w:t>Al miembro sobreviviente de una pareja estable constituida conforme a lo previsto en el título VII del libro I de la presente Compilación, le serán de aplicación todas las disposiciones contenidas en el presente capítulo, cuando el usufructo le hubiera sido otorgado según lo previsto en la ley 113.</w:t>
      </w:r>
    </w:p>
    <w:p w:rsidR="00EB638C" w:rsidRPr="004514EB" w:rsidRDefault="00EB638C" w:rsidP="00EB638C">
      <w:pPr>
        <w:pStyle w:val="DICTA-TEXTO"/>
      </w:pPr>
      <w:r w:rsidRPr="004514EB">
        <w:rPr>
          <w:b/>
          <w:bCs/>
        </w:rPr>
        <w:t xml:space="preserve">Inalienabilidad. </w:t>
      </w:r>
      <w:r w:rsidRPr="004514EB">
        <w:t>Este derecho es inalienable; no obstante, los nudos propietarios y el usufructuario conjuntamente podrán enajenar o gravar el pleno dominio de los bienes sobre los que recae el usufructo.</w:t>
      </w:r>
    </w:p>
    <w:p w:rsidR="00EB638C" w:rsidRPr="004514EB" w:rsidRDefault="00EB638C" w:rsidP="00EB638C">
      <w:pPr>
        <w:pStyle w:val="DICTA-TEXTO"/>
      </w:pPr>
      <w:r w:rsidRPr="004514EB">
        <w:rPr>
          <w:b/>
          <w:bCs/>
        </w:rPr>
        <w:t xml:space="preserve">Renuncia. </w:t>
      </w:r>
      <w:r w:rsidRPr="004514EB">
        <w:t>Es válida la renuncia anticipada del usufructo otorgada en escritura pública, antes o después del matrimonio o, en su caso, de la constitución de la pareja estable.</w:t>
      </w:r>
    </w:p>
    <w:p w:rsidR="00EB638C" w:rsidRPr="004514EB" w:rsidRDefault="00EB638C" w:rsidP="00EB638C">
      <w:pPr>
        <w:pStyle w:val="DICTA-TEXTO"/>
        <w:rPr>
          <w:b/>
        </w:rPr>
      </w:pPr>
      <w:r w:rsidRPr="004514EB">
        <w:rPr>
          <w:b/>
        </w:rPr>
        <w:t>LEY 254</w:t>
      </w:r>
    </w:p>
    <w:p w:rsidR="00EB638C" w:rsidRPr="004514EB" w:rsidRDefault="00EB638C" w:rsidP="00EB638C">
      <w:pPr>
        <w:pStyle w:val="DICTA-TEXTO"/>
      </w:pPr>
      <w:r w:rsidRPr="004514EB">
        <w:rPr>
          <w:b/>
          <w:bCs/>
        </w:rPr>
        <w:t xml:space="preserve">Exclusión del usufructo. </w:t>
      </w:r>
      <w:r w:rsidRPr="004514EB">
        <w:t>No tendrá derecho al usufructo:</w:t>
      </w:r>
    </w:p>
    <w:p w:rsidR="00EB638C" w:rsidRPr="004514EB" w:rsidRDefault="00EB638C" w:rsidP="00EB638C">
      <w:pPr>
        <w:pStyle w:val="DICTA-TEXTO"/>
      </w:pPr>
      <w:r w:rsidRPr="004514EB">
        <w:t>1. El sobreviviente que se encontrara a la fecha del fallecimiento separado legalmente o de hecho del premuerto.</w:t>
      </w:r>
    </w:p>
    <w:p w:rsidR="00EB638C" w:rsidRPr="004514EB" w:rsidRDefault="00EB638C" w:rsidP="00EB638C">
      <w:pPr>
        <w:pStyle w:val="DICTA-TEXTO"/>
      </w:pPr>
      <w:r w:rsidRPr="004514EB">
        <w:t>2. El condenado en sentencia firme por haber atentado contra la vida del otro o de alguno de sus descendientes o por haberle</w:t>
      </w:r>
      <w:r w:rsidRPr="004514EB">
        <w:rPr>
          <w:b/>
          <w:bCs/>
        </w:rPr>
        <w:t>s</w:t>
      </w:r>
      <w:r w:rsidRPr="004514EB">
        <w:t xml:space="preserve"> causado lesiones graves, haber ejercido habitualmente violencia física o psíquica, o lesionado su libertad, integridad moral o libertad e indemnidad sexual, </w:t>
      </w:r>
    </w:p>
    <w:p w:rsidR="00EB638C" w:rsidRPr="004514EB" w:rsidRDefault="00EB638C" w:rsidP="00EB638C">
      <w:pPr>
        <w:pStyle w:val="DICTA-TEXTO"/>
      </w:pPr>
      <w:r w:rsidRPr="004514EB">
        <w:lastRenderedPageBreak/>
        <w:t>3. El condenado por sentencia firme por haber cometido un delito contra las relaciones familiares.</w:t>
      </w:r>
    </w:p>
    <w:p w:rsidR="00EB638C" w:rsidRPr="004514EB" w:rsidRDefault="00EB638C" w:rsidP="00EB638C">
      <w:pPr>
        <w:pStyle w:val="DICTA-TEXTO"/>
        <w:rPr>
          <w:b/>
        </w:rPr>
      </w:pPr>
      <w:r w:rsidRPr="004514EB">
        <w:t>4. El que, por sentencia firme, hubiere sido privado de la responsabilidad parental sobre los hijos comunes.</w:t>
      </w:r>
    </w:p>
    <w:p w:rsidR="00EB638C" w:rsidRPr="004514EB" w:rsidRDefault="00EB638C" w:rsidP="00EB638C">
      <w:pPr>
        <w:pStyle w:val="DICTA-TEXTO"/>
        <w:rPr>
          <w:b/>
        </w:rPr>
      </w:pPr>
      <w:r w:rsidRPr="004514EB">
        <w:rPr>
          <w:b/>
        </w:rPr>
        <w:t>LEY 255</w:t>
      </w:r>
    </w:p>
    <w:p w:rsidR="00EB638C" w:rsidRPr="004514EB" w:rsidRDefault="00EB638C" w:rsidP="00EB638C">
      <w:pPr>
        <w:pStyle w:val="DICTA-TEXTO"/>
      </w:pPr>
      <w:r w:rsidRPr="004514EB">
        <w:rPr>
          <w:b/>
          <w:bCs/>
        </w:rPr>
        <w:t>Extensión.</w:t>
      </w:r>
      <w:r w:rsidRPr="004514EB">
        <w:t xml:space="preserve"> El usufructo se extiende a los bienes y derechos pertenecientes al premuerto, aunque estén afectados a llamamiento, reversión o restitución, con excepción de los siguientes:</w:t>
      </w:r>
    </w:p>
    <w:p w:rsidR="00EB638C" w:rsidRPr="004514EB" w:rsidRDefault="00EB638C" w:rsidP="00EB638C">
      <w:pPr>
        <w:pStyle w:val="DICTA-TEXTO"/>
      </w:pPr>
      <w:r w:rsidRPr="004514EB">
        <w:rPr>
          <w:b/>
          <w:bCs/>
        </w:rPr>
        <w:t>Bienes excluidos:</w:t>
      </w:r>
    </w:p>
    <w:p w:rsidR="00EB638C" w:rsidRPr="004514EB" w:rsidRDefault="00EB638C" w:rsidP="00EB638C">
      <w:pPr>
        <w:pStyle w:val="DICTA-TEXTO"/>
      </w:pPr>
      <w:r w:rsidRPr="004514EB">
        <w:t>1. Los bienes sujetos a sustitución fideicomisaria, salvo que el disponente establezca lo contrario.</w:t>
      </w:r>
    </w:p>
    <w:p w:rsidR="00EB638C" w:rsidRPr="004514EB" w:rsidRDefault="00EB638C" w:rsidP="00EB638C">
      <w:pPr>
        <w:pStyle w:val="DICTA-TEXTO"/>
      </w:pPr>
      <w:r w:rsidRPr="004514EB">
        <w:t>2. Los derechos de usufructo, uso, habitación u otros de carácter vitalicio y personal.</w:t>
      </w:r>
    </w:p>
    <w:p w:rsidR="00EB638C" w:rsidRPr="004514EB" w:rsidRDefault="00EB638C" w:rsidP="00EB638C">
      <w:pPr>
        <w:pStyle w:val="DICTA-TEXTO"/>
      </w:pPr>
      <w:r w:rsidRPr="004514EB">
        <w:t>3. Los bienes que el premuerto hubiere recibido por título lucrativo y con expresa exclusión del usufructo de viudedad.</w:t>
      </w:r>
    </w:p>
    <w:p w:rsidR="00EB638C" w:rsidRPr="004514EB" w:rsidRDefault="00EB638C" w:rsidP="00EB638C">
      <w:pPr>
        <w:pStyle w:val="DICTA-TEXTO"/>
      </w:pPr>
      <w:r w:rsidRPr="004514EB">
        <w:t>4. Los bienes que hubieren sido objeto de donación “mortis causa”.</w:t>
      </w:r>
    </w:p>
    <w:p w:rsidR="00EB638C" w:rsidRPr="004514EB" w:rsidRDefault="00EB638C" w:rsidP="00EB638C">
      <w:pPr>
        <w:pStyle w:val="DICTA-TEXTO"/>
      </w:pPr>
      <w:r w:rsidRPr="004514EB">
        <w:t>5. Los legados piadosos o para sepelio, los que tengan por objeto la dotación de hijos u otros parientes a los que el testador se hallare obligado a dotar y los legados remuneratorios, siempre que conste la existencia del servicio remunerado.</w:t>
      </w:r>
    </w:p>
    <w:p w:rsidR="00EB638C" w:rsidRPr="004514EB" w:rsidRDefault="00EB638C" w:rsidP="00EB638C">
      <w:pPr>
        <w:pStyle w:val="DICTA-TEXTO"/>
      </w:pPr>
      <w:r w:rsidRPr="004514EB">
        <w:t>6. Los bienes que deben reservarse en favor de los hijos o descendientes de matrimonio o pareja estable anterior, conforme a lo establecido en las leyes 273, 274 y 275.</w:t>
      </w:r>
    </w:p>
    <w:p w:rsidR="00EB638C" w:rsidRPr="004514EB" w:rsidRDefault="00EB638C" w:rsidP="00EB638C">
      <w:pPr>
        <w:pStyle w:val="DICTA-TEXTO"/>
      </w:pPr>
      <w:r w:rsidRPr="004514EB">
        <w:t xml:space="preserve">7. Los adquiridos por título lucrativo con llamamiento sucesorio en favor de hijos o descendientes de anterior matrimonio o pareja estable, si estos sobrevivieren. Se exceptúa el caso de que se declare subsistente el derecho de usufructo para las segundas o posteriores uniones matrimoniales o de </w:t>
      </w:r>
      <w:r w:rsidRPr="004514EB">
        <w:lastRenderedPageBreak/>
        <w:t>pareja estable por todas las personas que ordenaron el llamamiento, o de las sobrevivientes.</w:t>
      </w:r>
    </w:p>
    <w:p w:rsidR="00EB638C" w:rsidRPr="004514EB" w:rsidRDefault="00EB638C" w:rsidP="00EB638C">
      <w:pPr>
        <w:pStyle w:val="DICTA-TEXTO"/>
      </w:pPr>
      <w:r w:rsidRPr="004514EB">
        <w:t>8. Los bienes que integren un patrimonio especialmente protegido hasta que tenga lugar su extinción conforme a la ley 45.</w:t>
      </w:r>
    </w:p>
    <w:p w:rsidR="00EB638C" w:rsidRPr="004514EB" w:rsidRDefault="00EB638C" w:rsidP="00EB638C">
      <w:pPr>
        <w:pStyle w:val="DICTA-TEXTO"/>
        <w:rPr>
          <w:b/>
        </w:rPr>
      </w:pPr>
      <w:r w:rsidRPr="004514EB">
        <w:rPr>
          <w:b/>
        </w:rPr>
        <w:t>LEY 256</w:t>
      </w:r>
    </w:p>
    <w:p w:rsidR="00EB638C" w:rsidRPr="004514EB" w:rsidRDefault="00EB638C" w:rsidP="00EB638C">
      <w:pPr>
        <w:pStyle w:val="DICTA-TEXTO"/>
      </w:pPr>
      <w:r w:rsidRPr="004514EB">
        <w:rPr>
          <w:b/>
        </w:rPr>
        <w:t xml:space="preserve">Conmutación del usufructo en caso de empresas familiares. </w:t>
      </w:r>
      <w:r w:rsidRPr="004514EB">
        <w:t>Cuando sea objeto de sucesión la empresa familiar y tenga lugar en favor de descendientes, el disponente podrá establecer, en testamento o escritura pública, la conmutación del usufructo de viudedad por una renta mensual a cargo del nudo propietario.</w:t>
      </w:r>
    </w:p>
    <w:p w:rsidR="00EB638C" w:rsidRPr="004514EB" w:rsidRDefault="00EB638C" w:rsidP="00EB638C">
      <w:pPr>
        <w:pStyle w:val="DICTA-TEXTO"/>
      </w:pPr>
      <w:r w:rsidRPr="004514EB">
        <w:t>La renta será equivalente al rendimiento medio de la empresa en los cinco años anteriores al fallecimiento, se actualizará anualmente conforme al índice de precios al consumo y podrá ser objeto de afianzamiento en aquellos supuestos en que el adquirente proceda a su posterior transmisión. Se revisará en caso de alteración de circunstancias y se extinguirá por las mismas causas que el usufructo.</w:t>
      </w:r>
    </w:p>
    <w:p w:rsidR="00EB638C" w:rsidRPr="004514EB" w:rsidRDefault="00EB638C" w:rsidP="00EB638C">
      <w:pPr>
        <w:pStyle w:val="DICTA-TEXTO"/>
        <w:rPr>
          <w:b/>
        </w:rPr>
      </w:pPr>
      <w:r w:rsidRPr="004514EB">
        <w:t>La</w:t>
      </w:r>
      <w:r w:rsidRPr="004514EB">
        <w:rPr>
          <w:bCs/>
        </w:rPr>
        <w:t xml:space="preserve"> conmutación también podrá tener lugar mediante pacto entre usufructuario y nudo propietario.</w:t>
      </w:r>
    </w:p>
    <w:p w:rsidR="00EB638C" w:rsidRPr="004514EB" w:rsidRDefault="00EB638C" w:rsidP="00EB638C">
      <w:pPr>
        <w:pStyle w:val="DICTA-TEXTO"/>
        <w:rPr>
          <w:b/>
        </w:rPr>
      </w:pPr>
      <w:r w:rsidRPr="004514EB">
        <w:rPr>
          <w:b/>
        </w:rPr>
        <w:t>LEY 257</w:t>
      </w:r>
    </w:p>
    <w:p w:rsidR="00EB638C" w:rsidRPr="004514EB" w:rsidRDefault="00EB638C" w:rsidP="00EB638C">
      <w:pPr>
        <w:pStyle w:val="DICTA-TEXTO"/>
      </w:pPr>
      <w:r w:rsidRPr="004514EB">
        <w:rPr>
          <w:b/>
          <w:bCs/>
        </w:rPr>
        <w:t xml:space="preserve">Inventario. </w:t>
      </w:r>
      <w:r w:rsidRPr="004514EB">
        <w:t>Para poder ejercitar su derecho, el usufructuario deberá hacer inventario de todos los bienes a los que se extienda el usufructo en los supuestos siguientes:</w:t>
      </w:r>
    </w:p>
    <w:p w:rsidR="00EB638C" w:rsidRPr="004514EB" w:rsidRDefault="00EB638C" w:rsidP="00EB638C">
      <w:pPr>
        <w:pStyle w:val="DICTA-TEXTO"/>
      </w:pPr>
      <w:r w:rsidRPr="004514EB">
        <w:t>1. Si el premuerto lo hubiera establecido en testamento o escritura pública.</w:t>
      </w:r>
    </w:p>
    <w:p w:rsidR="00EB638C" w:rsidRPr="004514EB" w:rsidRDefault="00EB638C" w:rsidP="00EB638C">
      <w:pPr>
        <w:pStyle w:val="DICTA-TEXTO"/>
      </w:pPr>
      <w:r w:rsidRPr="004514EB">
        <w:t>2. Cuando sea requerido para ello por el nudo propietario, salvo que el premuerto lo haya excluido expresamente.</w:t>
      </w:r>
    </w:p>
    <w:p w:rsidR="00EB638C" w:rsidRPr="004514EB" w:rsidRDefault="00EB638C" w:rsidP="00EB638C">
      <w:pPr>
        <w:pStyle w:val="DICTA-TEXTO"/>
        <w:rPr>
          <w:b/>
          <w:bCs/>
        </w:rPr>
      </w:pPr>
      <w:r w:rsidRPr="004514EB">
        <w:t>3. Si entre los nudos propietarios se encuentran personas menores de edad o con la capacidad modificada judicialmente.</w:t>
      </w:r>
    </w:p>
    <w:p w:rsidR="00EB638C" w:rsidRPr="004514EB" w:rsidRDefault="00EB638C" w:rsidP="00EB638C">
      <w:pPr>
        <w:pStyle w:val="DICTA-TEXTO"/>
      </w:pPr>
      <w:r w:rsidRPr="004514EB">
        <w:rPr>
          <w:b/>
          <w:bCs/>
        </w:rPr>
        <w:lastRenderedPageBreak/>
        <w:t xml:space="preserve">Forma y plazo. </w:t>
      </w:r>
      <w:r w:rsidRPr="004514EB">
        <w:t>El inventario, que debe constar en escritura pública, se realizará dentro de los seis meses siguientes al fallecimiento</w:t>
      </w:r>
      <w:r w:rsidRPr="004514EB">
        <w:rPr>
          <w:b/>
          <w:bCs/>
        </w:rPr>
        <w:t xml:space="preserve"> </w:t>
      </w:r>
      <w:r w:rsidRPr="004514EB">
        <w:t xml:space="preserve">en los supuestos previstos en los números 1 y 3 del apartado anterior, o al requerimiento en el caso del número 2, sin perjuicio de la suspensión de dicho plazo por causa de fuerza mayor mientras dure la misma. </w:t>
      </w:r>
    </w:p>
    <w:p w:rsidR="00EB638C" w:rsidRPr="004514EB" w:rsidRDefault="00EB638C" w:rsidP="00EB638C">
      <w:pPr>
        <w:pStyle w:val="DICTA-TEXTO"/>
      </w:pPr>
      <w:r w:rsidRPr="004514EB">
        <w:t>Si el usufructo de viudedad no hubiere de empezar hasta extinguirse un usufructo establecido en favor de otras personas, estos plazos empezarán a contarse a partir de la fecha de extinción del usufructo voluntario.</w:t>
      </w:r>
    </w:p>
    <w:p w:rsidR="00EB638C" w:rsidRPr="004514EB" w:rsidRDefault="00EB638C" w:rsidP="00EB638C">
      <w:pPr>
        <w:pStyle w:val="DICTA-TEXTO"/>
      </w:pPr>
      <w:r w:rsidRPr="004514EB">
        <w:t>En cualquier supuesto de nulidad del testamento o del contrato sucesorio, o de la institución de heredero ordenada en dichos actos u otra controversia con incidencia en el usufructo, los plazos para la formalización de inventario empezarán a contarse a partir de la fecha en que al usufructuario le fuera notificada la sentencia firme que la hubiese resuelto.</w:t>
      </w:r>
    </w:p>
    <w:p w:rsidR="00EB638C" w:rsidRPr="004514EB" w:rsidRDefault="00EB638C" w:rsidP="00EB638C">
      <w:pPr>
        <w:pStyle w:val="DICTA-TEXTO"/>
        <w:rPr>
          <w:b/>
        </w:rPr>
      </w:pPr>
      <w:r w:rsidRPr="004514EB">
        <w:rPr>
          <w:b/>
          <w:bCs/>
        </w:rPr>
        <w:t xml:space="preserve">Derechos del nudo propietario. </w:t>
      </w:r>
      <w:r w:rsidRPr="004514EB">
        <w:t>El nudo propietario deberá ser citado para la formación del inventario y podrá exigir al usufructuario que manifieste ante qué notario formalizó el mismo o su adición, así como a obtener copia y a requerirle para que subsane en escritura pública los errores y omisiones en que se hubiere incurrido.</w:t>
      </w:r>
    </w:p>
    <w:p w:rsidR="00EB638C" w:rsidRPr="004514EB" w:rsidRDefault="00EB638C" w:rsidP="00EB638C">
      <w:pPr>
        <w:pStyle w:val="DICTA-TEXTO"/>
        <w:rPr>
          <w:b/>
        </w:rPr>
      </w:pPr>
      <w:r w:rsidRPr="004514EB">
        <w:rPr>
          <w:b/>
        </w:rPr>
        <w:t>LEY 258</w:t>
      </w:r>
    </w:p>
    <w:p w:rsidR="00EB638C" w:rsidRPr="004514EB" w:rsidRDefault="00EB638C" w:rsidP="00EB638C">
      <w:pPr>
        <w:pStyle w:val="DICTA-TEXTO"/>
      </w:pPr>
      <w:r w:rsidRPr="004514EB">
        <w:rPr>
          <w:b/>
          <w:bCs/>
        </w:rPr>
        <w:t xml:space="preserve">Derechos. </w:t>
      </w:r>
      <w:r w:rsidRPr="004514EB">
        <w:t>El sobreviviente tendrá todos los derechos que, en general, corresponden al usufructuario conforme el capítulo I del título IV del libro tercero, y los que, en su caso, voluntariamente, le hubiesen sido concedidos por el premuerto o hubieran sido pactados.</w:t>
      </w:r>
    </w:p>
    <w:p w:rsidR="00EB638C" w:rsidRPr="004514EB" w:rsidRDefault="00EB638C" w:rsidP="00EB638C">
      <w:pPr>
        <w:pStyle w:val="DICTA-TEXTO"/>
      </w:pPr>
      <w:r w:rsidRPr="004514EB">
        <w:t>Además, cuando el usufructo de viudedad recaiga sobre acciones de sociedades anónimas y siempre que los estatutos, pactos o acuerdos sociales no dispongan otra cosa, se observarán las reglas siguientes:</w:t>
      </w:r>
    </w:p>
    <w:p w:rsidR="00EB638C" w:rsidRPr="004514EB" w:rsidRDefault="00EB638C" w:rsidP="00EB638C">
      <w:pPr>
        <w:pStyle w:val="DICTA-TEXTO"/>
      </w:pPr>
      <w:r w:rsidRPr="004514EB">
        <w:t>1. El derecho preferente para suscribir nuevas acciones corresponde exclusivamente al nudo propietario; pero si este no hiciere uso de su derecho, el usufructuario podrá suscribir por sí mismo a nombre del nudo propietario, abonando los desembolsos y gastos correspondientes, y en caso de no ejercitar esta facultad podrá exigir el valor de los derechos de suscripción que se hubieren enajenado.</w:t>
      </w:r>
    </w:p>
    <w:p w:rsidR="00EB638C" w:rsidRPr="004514EB" w:rsidRDefault="00EB638C" w:rsidP="00EB638C">
      <w:pPr>
        <w:pStyle w:val="DICTA-TEXTO"/>
      </w:pPr>
      <w:r w:rsidRPr="004514EB">
        <w:lastRenderedPageBreak/>
        <w:t>2. El usufructo se extenderá a las nuevas acciones suscritas; pero el usufructuario deberá abonar al nudo propietario todos los desembolsos y gastos que la suscripción le hubiere reportado, y si no lo hiciere en el plazo de treinta días a contar del requerimiento del nudo propietario, no tendrá el usufructo sobre las nuevas acciones, y en tal caso le corresponderá el importe de los derechos de suscripción realizados por el nudo propietario. En los supuestos en que el usufructuario deba indemnizar al nudo propietario por los gastos y desembolsos ocasionados, no tendrá derecho de reembolso.</w:t>
      </w:r>
    </w:p>
    <w:p w:rsidR="00EB638C" w:rsidRPr="004514EB" w:rsidRDefault="00EB638C" w:rsidP="00EB638C">
      <w:pPr>
        <w:pStyle w:val="DICTA-TEXTO"/>
      </w:pPr>
      <w:r w:rsidRPr="004514EB">
        <w:t>3. En caso de sustitución de títulos o de amortización de acciones, el usufructo recaerá por subrogación sobre los nuevos títulos o el importe de la amortización.</w:t>
      </w:r>
    </w:p>
    <w:p w:rsidR="00EB638C" w:rsidRPr="004514EB" w:rsidRDefault="00EB638C" w:rsidP="00EB638C">
      <w:pPr>
        <w:pStyle w:val="DICTA-TEXTO"/>
      </w:pPr>
      <w:r w:rsidRPr="004514EB">
        <w:t>4. En el usufructo de obligaciones que se conviertan en acciones, el usufructo recaerá sobre las acciones, y se aplicará lo dispuesto en los números anteriores.</w:t>
      </w:r>
    </w:p>
    <w:p w:rsidR="00EB638C" w:rsidRPr="004514EB" w:rsidRDefault="00EB638C" w:rsidP="00EB638C">
      <w:pPr>
        <w:pStyle w:val="DICTA-TEXTO"/>
      </w:pPr>
      <w:r w:rsidRPr="004514EB">
        <w:t>Las disposiciones de esta ley sobre usufructo de acciones se observarán, en la medida en que por su naturaleza sean aplicables, al usufructo de participaciones de sociedades de responsabilidad limitada y de cuotas sociales en sociedades colectivas, comanditarias o sociedades civiles.</w:t>
      </w:r>
    </w:p>
    <w:p w:rsidR="00EB638C" w:rsidRPr="004514EB" w:rsidRDefault="00EB638C" w:rsidP="00EB638C">
      <w:pPr>
        <w:pStyle w:val="DICTA-TEXTO"/>
        <w:rPr>
          <w:b/>
        </w:rPr>
      </w:pPr>
      <w:r w:rsidRPr="004514EB">
        <w:rPr>
          <w:b/>
        </w:rPr>
        <w:t>LEY 259</w:t>
      </w:r>
    </w:p>
    <w:p w:rsidR="00EB638C" w:rsidRPr="004514EB" w:rsidRDefault="00EB638C" w:rsidP="00EB638C">
      <w:pPr>
        <w:pStyle w:val="DICTA-TEXTO"/>
      </w:pPr>
      <w:r w:rsidRPr="004514EB">
        <w:rPr>
          <w:b/>
          <w:bCs/>
        </w:rPr>
        <w:t xml:space="preserve">Obligaciones. </w:t>
      </w:r>
      <w:r w:rsidRPr="004514EB">
        <w:t>El usufructuario debe:</w:t>
      </w:r>
    </w:p>
    <w:p w:rsidR="00EB638C" w:rsidRPr="004514EB" w:rsidRDefault="00EB638C" w:rsidP="00EB638C">
      <w:pPr>
        <w:pStyle w:val="DICTA-TEXTO"/>
      </w:pPr>
      <w:r w:rsidRPr="004514EB">
        <w:t>1. Administrar y explotar los bienes con la diligencia que es común y razonable en el ámbito familiar.</w:t>
      </w:r>
    </w:p>
    <w:p w:rsidR="00EB638C" w:rsidRPr="004514EB" w:rsidRDefault="00EB638C" w:rsidP="00EB638C">
      <w:pPr>
        <w:pStyle w:val="DICTA-TEXTO"/>
      </w:pPr>
      <w:r w:rsidRPr="004514EB">
        <w:t>2. Pagar los gastos de última enfermedad y de sepelio del premuerto.</w:t>
      </w:r>
    </w:p>
    <w:p w:rsidR="00EB638C" w:rsidRPr="004514EB" w:rsidRDefault="00EB638C" w:rsidP="00EB638C">
      <w:pPr>
        <w:pStyle w:val="DICTA-TEXTO"/>
      </w:pPr>
      <w:r w:rsidRPr="004514EB">
        <w:t xml:space="preserve">3. Prestar alimentos, dentro de los límites del disfrute, a los hijos y descendientes del premuerto, a quienes este tuviere la obligación de prestarlos si hubiese vivido y siempre que aquellos se hallaren en situación legal de exigirlos. </w:t>
      </w:r>
    </w:p>
    <w:p w:rsidR="00EB638C" w:rsidRPr="004514EB" w:rsidRDefault="00EB638C" w:rsidP="00EB638C">
      <w:pPr>
        <w:pStyle w:val="DICTA-TEXTO"/>
      </w:pPr>
      <w:r w:rsidRPr="004514EB">
        <w:lastRenderedPageBreak/>
        <w:t>4. Pagar con dinero de la herencia las deudas del premuerto que fueren exigibles. Si no hubiere dinero suficiente, podrá enajenar bienes de la herencia previo acuerdo con los nudos propietarios, y a falta de acuerdo o si los nudos propietarios fueren desconocidos o estuvieren ausentes, será necesaria la autorización judicial para enajenar bienes.</w:t>
      </w:r>
    </w:p>
    <w:p w:rsidR="00EB638C" w:rsidRPr="004514EB" w:rsidRDefault="00EB638C" w:rsidP="00EB638C">
      <w:pPr>
        <w:pStyle w:val="DICTA-TEXTO"/>
      </w:pPr>
      <w:r w:rsidRPr="004514EB">
        <w:t>5. Pagar todas las cargas inherentes al usufructo.</w:t>
      </w:r>
    </w:p>
    <w:p w:rsidR="00EB638C" w:rsidRPr="004514EB" w:rsidRDefault="00EB638C" w:rsidP="00EB638C">
      <w:pPr>
        <w:pStyle w:val="DICTA-TEXTO"/>
        <w:rPr>
          <w:b/>
        </w:rPr>
      </w:pPr>
      <w:r w:rsidRPr="004514EB">
        <w:t>6. Abonar la prestación de compensación por desequilibrio cuando judicialmente resultare obligado a ello de conformidad con lo establecido en la ley 105.</w:t>
      </w:r>
    </w:p>
    <w:p w:rsidR="00EB638C" w:rsidRPr="004514EB" w:rsidRDefault="00EB638C" w:rsidP="00EB638C">
      <w:pPr>
        <w:pStyle w:val="DICTA-TEXTO"/>
        <w:rPr>
          <w:b/>
        </w:rPr>
      </w:pPr>
      <w:r w:rsidRPr="004514EB">
        <w:rPr>
          <w:b/>
        </w:rPr>
        <w:t>LEY 260</w:t>
      </w:r>
    </w:p>
    <w:p w:rsidR="00EB638C" w:rsidRPr="004514EB" w:rsidRDefault="00EB638C" w:rsidP="00EB638C">
      <w:pPr>
        <w:pStyle w:val="DICTA-TEXTO"/>
      </w:pPr>
      <w:r w:rsidRPr="004514EB">
        <w:rPr>
          <w:b/>
          <w:bCs/>
        </w:rPr>
        <w:t xml:space="preserve">Transformación. </w:t>
      </w:r>
      <w:r w:rsidRPr="004514EB">
        <w:t>Si el usufructuario desatendiere las indicaciones o advertencias que respecto a la administración y explotación de los bienes le hicieren los nudos propietarios, estos podrán acudir al juez con la finalidad de que fueran cumplidas, si estimaran que, atendiendo las mismas, fuese mejorable su gestión.</w:t>
      </w:r>
    </w:p>
    <w:p w:rsidR="00EB638C" w:rsidRPr="004514EB" w:rsidRDefault="00EB638C" w:rsidP="00EB638C">
      <w:pPr>
        <w:pStyle w:val="DICTA-TEXTO"/>
      </w:pPr>
      <w:r w:rsidRPr="004514EB">
        <w:t>Si el usufructuario no pudiera o no se aviniera a cumplir la decisión judicial, los nudos propietarios podrán pedir la entrega de los bienes y la conmutación del usufructo por una renta en los términos establecidos en la ley 256.</w:t>
      </w:r>
    </w:p>
    <w:p w:rsidR="00EB638C" w:rsidRPr="004514EB" w:rsidRDefault="00EB638C" w:rsidP="00EB638C">
      <w:pPr>
        <w:pStyle w:val="DICTA-TEXTO"/>
      </w:pPr>
      <w:r w:rsidRPr="004514EB">
        <w:t>La conmutación también podrá tener lugar mediante pacto entre ellos.</w:t>
      </w:r>
    </w:p>
    <w:p w:rsidR="00EB638C" w:rsidRPr="004514EB" w:rsidRDefault="00EB638C" w:rsidP="00EB638C">
      <w:pPr>
        <w:pStyle w:val="DICTA-TEXTO"/>
        <w:rPr>
          <w:b/>
        </w:rPr>
      </w:pPr>
      <w:r w:rsidRPr="004514EB">
        <w:rPr>
          <w:b/>
        </w:rPr>
        <w:t>LEY 261</w:t>
      </w:r>
    </w:p>
    <w:p w:rsidR="00EB638C" w:rsidRPr="004514EB" w:rsidRDefault="00EB638C" w:rsidP="00EB638C">
      <w:pPr>
        <w:pStyle w:val="DICTA-TEXTO"/>
      </w:pPr>
      <w:r w:rsidRPr="004514EB">
        <w:rPr>
          <w:b/>
          <w:bCs/>
        </w:rPr>
        <w:t xml:space="preserve">Extinción. </w:t>
      </w:r>
      <w:r w:rsidRPr="004514EB">
        <w:t>El usufructo de viudedad se extingue:</w:t>
      </w:r>
    </w:p>
    <w:p w:rsidR="00EB638C" w:rsidRPr="004514EB" w:rsidRDefault="00EB638C" w:rsidP="00EB638C">
      <w:pPr>
        <w:pStyle w:val="DICTA-TEXTO"/>
      </w:pPr>
      <w:r w:rsidRPr="004514EB">
        <w:t>1. Por muerte del usufructuario.</w:t>
      </w:r>
    </w:p>
    <w:p w:rsidR="00EB638C" w:rsidRPr="004514EB" w:rsidRDefault="00EB638C" w:rsidP="00EB638C">
      <w:pPr>
        <w:pStyle w:val="DICTA-TEXTO"/>
      </w:pPr>
      <w:r w:rsidRPr="004514EB">
        <w:t>2. Por renuncia expresa en escritura pública.</w:t>
      </w:r>
    </w:p>
    <w:p w:rsidR="00EB638C" w:rsidRPr="004514EB" w:rsidRDefault="00EB638C" w:rsidP="00EB638C">
      <w:pPr>
        <w:pStyle w:val="DICTA-TEXTO"/>
        <w:rPr>
          <w:b/>
        </w:rPr>
      </w:pPr>
      <w:r w:rsidRPr="004514EB">
        <w:t>3. Por contraer el usufructuario matrimonio, constituir pareja estable o convivir maritalmente con otra persona, salvo pacto o disposición en contrario del premuerto.</w:t>
      </w:r>
    </w:p>
    <w:p w:rsidR="00EB638C" w:rsidRPr="004514EB" w:rsidRDefault="00EB638C" w:rsidP="00EB638C">
      <w:pPr>
        <w:pStyle w:val="DICTA-TEXTO"/>
        <w:rPr>
          <w:b/>
        </w:rPr>
      </w:pPr>
      <w:r w:rsidRPr="004514EB">
        <w:rPr>
          <w:b/>
        </w:rPr>
        <w:t>LEY 262</w:t>
      </w:r>
    </w:p>
    <w:p w:rsidR="00EB638C" w:rsidRPr="004514EB" w:rsidRDefault="00EB638C" w:rsidP="00EB638C">
      <w:pPr>
        <w:pStyle w:val="DICTA-TEXTO"/>
      </w:pPr>
      <w:r w:rsidRPr="004514EB">
        <w:rPr>
          <w:b/>
          <w:bCs/>
        </w:rPr>
        <w:lastRenderedPageBreak/>
        <w:t xml:space="preserve">Privación. </w:t>
      </w:r>
      <w:r w:rsidRPr="004514EB">
        <w:t>El usufructuario, a petición de los nudos propietarios, perderá el usufructo de viudedad:</w:t>
      </w:r>
    </w:p>
    <w:p w:rsidR="00EB638C" w:rsidRPr="004514EB" w:rsidRDefault="00EB638C" w:rsidP="00EB638C">
      <w:pPr>
        <w:pStyle w:val="DICTA-TEXTO"/>
      </w:pPr>
      <w:r w:rsidRPr="004514EB">
        <w:t>1. Si hubiera sido privado de la responsabilidad parental de los hijos comunes por sentencia judicial.</w:t>
      </w:r>
    </w:p>
    <w:p w:rsidR="00EB638C" w:rsidRPr="004514EB" w:rsidRDefault="00EB638C" w:rsidP="00EB638C">
      <w:pPr>
        <w:pStyle w:val="DICTA-TEXTO"/>
      </w:pPr>
      <w:r w:rsidRPr="004514EB">
        <w:t>2. Si enajenare o gravare bienes, salvo los casos previstos en las leyes 253 apartado segundo y 259 número 4, y a no ser que se hallare debidamente autorizado para ello por pacto o disposición del premuerto.</w:t>
      </w:r>
    </w:p>
    <w:p w:rsidR="00EB638C" w:rsidRPr="004514EB" w:rsidRDefault="00EB638C" w:rsidP="00EB638C">
      <w:pPr>
        <w:pStyle w:val="DICTA-TEXTO"/>
      </w:pPr>
      <w:r w:rsidRPr="004514EB">
        <w:t>3. Por incumplir de manera general las obligaciones inherentes al usufructo a que se refiere la ley 259.</w:t>
      </w:r>
    </w:p>
    <w:p w:rsidR="00EB638C" w:rsidRPr="004514EB" w:rsidRDefault="00EB638C" w:rsidP="00EB638C">
      <w:pPr>
        <w:pStyle w:val="DICTA-TEXTO"/>
        <w:rPr>
          <w:b/>
        </w:rPr>
      </w:pPr>
      <w:r w:rsidRPr="004514EB">
        <w:t xml:space="preserve"> 4. Si incumpliere de forma continuada alguna de las recogidas en los números 1, 3 y 6 de la misma, siempre que ello no se deba a dolo o negligencia grave, en cuyo caso el usufructo se perderá aun cuando el incumplimiento fuera puntual. </w:t>
      </w:r>
    </w:p>
    <w:p w:rsidR="00EB638C" w:rsidRPr="004514EB" w:rsidRDefault="00EB638C" w:rsidP="00EB638C">
      <w:pPr>
        <w:pStyle w:val="DICTA-TEXTO"/>
        <w:rPr>
          <w:b/>
        </w:rPr>
      </w:pPr>
      <w:r w:rsidRPr="004514EB">
        <w:rPr>
          <w:b/>
        </w:rPr>
        <w:t>LEY 263</w:t>
      </w:r>
    </w:p>
    <w:p w:rsidR="00EB638C" w:rsidRPr="004514EB" w:rsidRDefault="00EB638C" w:rsidP="00EB638C">
      <w:pPr>
        <w:pStyle w:val="DICTA-TEXTO"/>
        <w:rPr>
          <w:b/>
        </w:rPr>
      </w:pPr>
      <w:r w:rsidRPr="004514EB">
        <w:rPr>
          <w:b/>
        </w:rPr>
        <w:t>Acción de recuperación de la posesión</w:t>
      </w:r>
      <w:r w:rsidRPr="004514EB">
        <w:rPr>
          <w:b/>
          <w:bCs/>
        </w:rPr>
        <w:t xml:space="preserve">. </w:t>
      </w:r>
      <w:r w:rsidRPr="004514EB">
        <w:t>Terminado el usufructo, los nudos propietarios podrán hacer efectiva la posesión de los bienes por medio del ejercicio de la acción de recuperación de la posesión.</w:t>
      </w:r>
    </w:p>
    <w:p w:rsidR="00EB638C" w:rsidRPr="004514EB" w:rsidRDefault="00EB638C" w:rsidP="00EB638C">
      <w:pPr>
        <w:pStyle w:val="DICTA-TEXTO"/>
        <w:rPr>
          <w:b/>
        </w:rPr>
      </w:pPr>
      <w:r w:rsidRPr="004514EB">
        <w:rPr>
          <w:b/>
        </w:rPr>
        <w:t>LEY 264</w:t>
      </w:r>
    </w:p>
    <w:p w:rsidR="00EB638C" w:rsidRPr="004514EB" w:rsidRDefault="00EB638C" w:rsidP="00EB638C">
      <w:pPr>
        <w:pStyle w:val="DICTA-TEXTO"/>
      </w:pPr>
      <w:r w:rsidRPr="004514EB">
        <w:rPr>
          <w:b/>
          <w:bCs/>
        </w:rPr>
        <w:t xml:space="preserve">Modificaciones voluntarias. </w:t>
      </w:r>
      <w:r w:rsidRPr="004514EB">
        <w:t>Por voluntad del disponente o por pacto se podrá:</w:t>
      </w:r>
    </w:p>
    <w:p w:rsidR="00EB638C" w:rsidRPr="004514EB" w:rsidRDefault="00EB638C" w:rsidP="00EB638C">
      <w:pPr>
        <w:pStyle w:val="DICTA-TEXTO"/>
      </w:pPr>
      <w:r w:rsidRPr="004514EB">
        <w:t>1. Dispensar de la obligación de hacer inventario, en aquellos supuestos en que el mismo sea preceptivo conforme a la ley 257. Se exceptúa el supuesto previsto en el número 3 cuando el inventario sea solicitado por el representante legal o el Ministerio Fiscal y el juez lo acuerde para preservar el patrimonio hereditario de las personas a que se refiere.</w:t>
      </w:r>
    </w:p>
    <w:p w:rsidR="00EB638C" w:rsidRPr="004514EB" w:rsidRDefault="00EB638C" w:rsidP="00EB638C">
      <w:pPr>
        <w:pStyle w:val="DICTA-TEXTO"/>
      </w:pPr>
      <w:r w:rsidRPr="004514EB">
        <w:t>2. Facultar para enajenar o gravar los bienes.</w:t>
      </w:r>
    </w:p>
    <w:p w:rsidR="00EB638C" w:rsidRPr="004514EB" w:rsidRDefault="00EB638C" w:rsidP="00EB638C">
      <w:pPr>
        <w:pStyle w:val="DICTA-TEXTO"/>
      </w:pPr>
      <w:r w:rsidRPr="004514EB">
        <w:lastRenderedPageBreak/>
        <w:t>3. Autorizar la conservación del usufructo aunque el usufructuario contraiga matrimonio, constituya pareja estable o conviva maritalmente con otra persona.</w:t>
      </w:r>
    </w:p>
    <w:p w:rsidR="00EB638C" w:rsidRPr="004514EB" w:rsidRDefault="00EB638C" w:rsidP="00EB638C">
      <w:pPr>
        <w:pStyle w:val="DICTA-TEXTO"/>
      </w:pPr>
      <w:r w:rsidRPr="004514EB">
        <w:t>4. Exigir la constitución de garantía para el ejercicio del usufructo.</w:t>
      </w:r>
    </w:p>
    <w:p w:rsidR="00EB638C" w:rsidRPr="004514EB" w:rsidRDefault="00EB638C" w:rsidP="00EB638C">
      <w:pPr>
        <w:pStyle w:val="DICTA-TEXTO"/>
      </w:pPr>
      <w:r w:rsidRPr="004514EB">
        <w:t>5. Imponer plazos, condiciones y cargas, o modificar de cualquier modo la adquisición, ejercicio, extensión, conmutación y extinción del derecho.</w:t>
      </w:r>
    </w:p>
    <w:p w:rsidR="00EB638C" w:rsidRPr="004514EB" w:rsidRDefault="00EB638C" w:rsidP="00EB638C">
      <w:pPr>
        <w:pStyle w:val="DICTA-TEXTO"/>
        <w:rPr>
          <w:b/>
        </w:rPr>
      </w:pPr>
      <w:r w:rsidRPr="004514EB">
        <w:t>En los casos previstos en los números 4 y 5 será necesario el consentimiento y aceptación del usufructuario.</w:t>
      </w:r>
    </w:p>
    <w:p w:rsidR="00EB638C" w:rsidRPr="004514EB" w:rsidRDefault="00EB638C" w:rsidP="00EB638C">
      <w:pPr>
        <w:pStyle w:val="DICTA-TEXTO"/>
        <w:rPr>
          <w:b/>
        </w:rPr>
      </w:pPr>
      <w:r w:rsidRPr="004514EB">
        <w:rPr>
          <w:b/>
        </w:rPr>
        <w:t>LEY 266</w:t>
      </w:r>
    </w:p>
    <w:p w:rsidR="00EB638C" w:rsidRPr="004514EB" w:rsidRDefault="00EB638C" w:rsidP="00EB638C">
      <w:pPr>
        <w:pStyle w:val="DICTA-TEXTO"/>
        <w:rPr>
          <w:b/>
        </w:rPr>
      </w:pPr>
      <w:r w:rsidRPr="004514EB">
        <w:rPr>
          <w:b/>
          <w:bCs/>
        </w:rPr>
        <w:t xml:space="preserve">Normas subsidiarias. </w:t>
      </w:r>
      <w:r w:rsidRPr="004514EB">
        <w:t>En lo no establecido por este capítulo, el usufructo de viudedad se entenderá sometido a las disposiciones generales sobre el usufructo del capítulo I del título IV del libro tercero.</w:t>
      </w:r>
    </w:p>
    <w:p w:rsidR="00EB638C" w:rsidRPr="004514EB" w:rsidRDefault="0009000F" w:rsidP="00C703C0">
      <w:pPr>
        <w:pStyle w:val="DICTA-ENMIENDA"/>
        <w:rPr>
          <w:b/>
        </w:rPr>
      </w:pPr>
      <w:r w:rsidRPr="004514EB">
        <w:tab/>
      </w:r>
      <w:r w:rsidRPr="004514EB">
        <w:tab/>
      </w:r>
      <w:r w:rsidR="00EB638C" w:rsidRPr="004514EB">
        <w:rPr>
          <w:b/>
        </w:rPr>
        <w:t>LEY 267</w:t>
      </w:r>
    </w:p>
    <w:p w:rsidR="00EB638C" w:rsidRPr="004514EB" w:rsidRDefault="00EB638C" w:rsidP="00EB638C">
      <w:pPr>
        <w:pStyle w:val="DICTA-TEXTO"/>
      </w:pPr>
      <w:r w:rsidRPr="004514EB">
        <w:rPr>
          <w:b/>
          <w:bCs/>
        </w:rPr>
        <w:t xml:space="preserve">Concepto. </w:t>
      </w:r>
      <w:r w:rsidRPr="004514EB">
        <w:t>La legítima navarra</w:t>
      </w:r>
      <w:r w:rsidR="0009000F" w:rsidRPr="004514EB">
        <w:t xml:space="preserve">, tradicionalmente consistente en la atribución de “cinco sueldos </w:t>
      </w:r>
      <w:r w:rsidR="00E65870" w:rsidRPr="004514EB">
        <w:t>‘</w:t>
      </w:r>
      <w:r w:rsidR="0009000F" w:rsidRPr="004514EB">
        <w:t>febles</w:t>
      </w:r>
      <w:r w:rsidR="00E65870" w:rsidRPr="004514EB">
        <w:t>’</w:t>
      </w:r>
      <w:r w:rsidR="0009000F" w:rsidRPr="004514EB">
        <w:t xml:space="preserve"> o </w:t>
      </w:r>
      <w:r w:rsidR="00E65870" w:rsidRPr="004514EB">
        <w:t>‘</w:t>
      </w:r>
      <w:r w:rsidR="0009000F" w:rsidRPr="004514EB">
        <w:t>carlines</w:t>
      </w:r>
      <w:r w:rsidR="00E65870" w:rsidRPr="004514EB">
        <w:t>’</w:t>
      </w:r>
      <w:r w:rsidR="0009000F" w:rsidRPr="004514EB">
        <w:t xml:space="preserve"> por bienes muebles y una robada de tierra en los montes comunes por inmuebles”</w:t>
      </w:r>
      <w:r w:rsidR="0011091F" w:rsidRPr="004514EB">
        <w:t>,</w:t>
      </w:r>
      <w:r w:rsidRPr="004514EB">
        <w:t xml:space="preserve"> no tiene contenido patrimonial exigible ni atribuye la cualidad de heredero, y el instituido en ella no responderá en ningún caso de las deudas hereditarias ni podrá ejercitar las acciones propias del heredero.</w:t>
      </w:r>
    </w:p>
    <w:p w:rsidR="00EB638C" w:rsidRPr="004514EB" w:rsidRDefault="00EB638C" w:rsidP="00EB638C">
      <w:pPr>
        <w:pStyle w:val="DICTA-TEXTO"/>
      </w:pPr>
      <w:r w:rsidRPr="004514EB">
        <w:t xml:space="preserve">La atribución de la “legítima navarra” con esta sola denominación u otra semejante a los legitimarios designados de forma individual o colectiva en el acto de </w:t>
      </w:r>
      <w:r w:rsidR="00997C6A" w:rsidRPr="004514EB">
        <w:t>disposición</w:t>
      </w:r>
      <w:r w:rsidRPr="004514EB">
        <w:t xml:space="preserve"> cumple las exigencias de su institución formal.</w:t>
      </w:r>
    </w:p>
    <w:p w:rsidR="00EB638C" w:rsidRPr="004514EB" w:rsidRDefault="00EB638C" w:rsidP="00EB638C">
      <w:pPr>
        <w:pStyle w:val="DICTA-TEXTO"/>
        <w:rPr>
          <w:b/>
        </w:rPr>
      </w:pPr>
      <w:r w:rsidRPr="004514EB">
        <w:rPr>
          <w:b/>
        </w:rPr>
        <w:t>LEY 268</w:t>
      </w:r>
    </w:p>
    <w:p w:rsidR="00EB638C" w:rsidRPr="004514EB" w:rsidRDefault="00EB638C" w:rsidP="00EB638C">
      <w:pPr>
        <w:pStyle w:val="DICTA-TEXTO"/>
      </w:pPr>
      <w:r w:rsidRPr="004514EB">
        <w:rPr>
          <w:b/>
          <w:bCs/>
        </w:rPr>
        <w:t xml:space="preserve">Legitimarios. </w:t>
      </w:r>
      <w:r w:rsidRPr="004514EB">
        <w:t>En testamento y pactos sucesorios deberán ser instituidos en la legítima foral:</w:t>
      </w:r>
    </w:p>
    <w:p w:rsidR="00EB638C" w:rsidRPr="004514EB" w:rsidRDefault="00EB638C" w:rsidP="00EB638C">
      <w:pPr>
        <w:pStyle w:val="DICTA-TEXTO"/>
      </w:pPr>
      <w:r w:rsidRPr="004514EB">
        <w:t>1. Los hijos.</w:t>
      </w:r>
    </w:p>
    <w:p w:rsidR="00EB638C" w:rsidRPr="004514EB" w:rsidRDefault="00EB638C" w:rsidP="00EB638C">
      <w:pPr>
        <w:pStyle w:val="DICTA-TEXTO"/>
      </w:pPr>
      <w:r w:rsidRPr="004514EB">
        <w:t>2. En defecto de cualquiera de ellos, sus respectivos descendientes de grado más próximo.</w:t>
      </w:r>
    </w:p>
    <w:p w:rsidR="00EB638C" w:rsidRPr="004514EB" w:rsidRDefault="00EB638C" w:rsidP="00EB638C">
      <w:pPr>
        <w:pStyle w:val="DICTA-TEXTO"/>
        <w:rPr>
          <w:b/>
        </w:rPr>
      </w:pPr>
      <w:r w:rsidRPr="004514EB">
        <w:rPr>
          <w:b/>
        </w:rPr>
        <w:lastRenderedPageBreak/>
        <w:t>LEY 269</w:t>
      </w:r>
    </w:p>
    <w:p w:rsidR="00EB638C" w:rsidRPr="004514EB" w:rsidRDefault="00EB638C" w:rsidP="00EB638C">
      <w:pPr>
        <w:pStyle w:val="DICTA-TEXTO"/>
      </w:pPr>
      <w:r w:rsidRPr="004514EB">
        <w:rPr>
          <w:b/>
          <w:bCs/>
        </w:rPr>
        <w:t xml:space="preserve">Excepciones. </w:t>
      </w:r>
      <w:r w:rsidRPr="004514EB">
        <w:t xml:space="preserve">No será necesaria la institución en la legítima foral cuando el disponente hubiera dotado a los legitimarios, les hubiese atribuido cualquier liberalidad a título “mortis causa”, o los hubiere desheredado por justa causa, o ellos hubieran renunciado a la herencia de aquel o hubiesen premuerto sin dejar descendencia con derecho a </w:t>
      </w:r>
      <w:r w:rsidR="00F44149" w:rsidRPr="004514EB">
        <w:t>legítima</w:t>
      </w:r>
      <w:r w:rsidRPr="004514EB">
        <w:t xml:space="preserve">. </w:t>
      </w:r>
    </w:p>
    <w:p w:rsidR="00EB638C" w:rsidRPr="004514EB" w:rsidRDefault="00EB638C" w:rsidP="00EB638C">
      <w:pPr>
        <w:pStyle w:val="DICTA-TEXTO"/>
        <w:rPr>
          <w:b/>
        </w:rPr>
      </w:pPr>
      <w:r w:rsidRPr="004514EB">
        <w:rPr>
          <w:b/>
        </w:rPr>
        <w:t>LEY 270</w:t>
      </w:r>
    </w:p>
    <w:p w:rsidR="00EB638C" w:rsidRPr="004514EB" w:rsidRDefault="00EB638C" w:rsidP="00EB638C">
      <w:pPr>
        <w:pStyle w:val="DICTA-TEXTO"/>
      </w:pPr>
      <w:r w:rsidRPr="004514EB">
        <w:rPr>
          <w:b/>
          <w:bCs/>
        </w:rPr>
        <w:t xml:space="preserve">Desheredación. </w:t>
      </w:r>
      <w:r w:rsidRPr="004514EB">
        <w:t>Serán justas causas de desheredación las comprendidas en los números 1, 2, 3, 5 y 8 de la ley 154, así como las siguientes:</w:t>
      </w:r>
    </w:p>
    <w:p w:rsidR="00EB638C" w:rsidRPr="004514EB" w:rsidRDefault="00EB638C" w:rsidP="00EB638C">
      <w:pPr>
        <w:pStyle w:val="DICTA-TEXTO"/>
      </w:pPr>
      <w:r w:rsidRPr="004514EB">
        <w:t>1. La comisión de cualquier delito, la causación de un daño o la realización voluntaria de una conducta socialmente reprobable contra la persona o bienes del causante o contra personas integrantes de su grupo o comunidad familiar o de sus bienes.</w:t>
      </w:r>
    </w:p>
    <w:p w:rsidR="00EB638C" w:rsidRPr="004514EB" w:rsidRDefault="00EB638C" w:rsidP="00EB638C">
      <w:pPr>
        <w:pStyle w:val="DICTA-TEXTO"/>
        <w:rPr>
          <w:b/>
        </w:rPr>
      </w:pPr>
      <w:r w:rsidRPr="004514EB">
        <w:t>2. La denegación indebida de alimentos al causante o a su cónyuge o pareja estable o a alguno de sus descendientes en los casos en que exista obligación legal de prestárselos.</w:t>
      </w:r>
    </w:p>
    <w:p w:rsidR="00EB638C" w:rsidRPr="004514EB" w:rsidRDefault="00EB638C" w:rsidP="00EB638C">
      <w:pPr>
        <w:pStyle w:val="DICTA-TEXTO"/>
        <w:rPr>
          <w:b/>
        </w:rPr>
      </w:pPr>
      <w:r w:rsidRPr="004514EB">
        <w:rPr>
          <w:b/>
        </w:rPr>
        <w:t>LEY 271</w:t>
      </w:r>
    </w:p>
    <w:p w:rsidR="00EB638C" w:rsidRPr="004514EB" w:rsidRDefault="00EB638C" w:rsidP="00EB638C">
      <w:pPr>
        <w:pStyle w:val="DICTA-TEXTO"/>
      </w:pPr>
      <w:r w:rsidRPr="004514EB">
        <w:rPr>
          <w:b/>
          <w:bCs/>
        </w:rPr>
        <w:t xml:space="preserve">Preterición. </w:t>
      </w:r>
      <w:r w:rsidRPr="004514EB">
        <w:t>La preterición tiene por efecto la nulidad total o parcial de la institución de heredero, pero deja a salvo las demás disposiciones.</w:t>
      </w:r>
    </w:p>
    <w:p w:rsidR="00EB638C" w:rsidRPr="004514EB" w:rsidRDefault="00EB638C" w:rsidP="00EB638C">
      <w:pPr>
        <w:pStyle w:val="DICTA-TEXTO"/>
      </w:pPr>
      <w:r w:rsidRPr="004514EB">
        <w:t xml:space="preserve"> Únicamente podrán ejercitar la acción de impugnación el legitimario preterido o sus herederos. El preterido o preteridos que la ejerciten únicamente tendrán derecho a la cuota hereditaria que por sucesión legal del causante les hubiera correspondido. </w:t>
      </w:r>
    </w:p>
    <w:p w:rsidR="00EB638C" w:rsidRPr="004514EB" w:rsidRDefault="00EB638C" w:rsidP="00EB638C">
      <w:pPr>
        <w:pStyle w:val="DICTA-TEXTO"/>
      </w:pPr>
      <w:r w:rsidRPr="004514EB">
        <w:t>No se considerarán preteridos los legitimarios a quienes se contemple en los testamentos no otorgados ante Notario aun cuando no se les instituya formalmente en la legítima.</w:t>
      </w:r>
    </w:p>
    <w:p w:rsidR="00EB638C" w:rsidRPr="004514EB" w:rsidRDefault="00EB638C" w:rsidP="00EB638C">
      <w:pPr>
        <w:pStyle w:val="DICTA-TEXTO"/>
        <w:rPr>
          <w:b/>
        </w:rPr>
      </w:pPr>
      <w:r w:rsidRPr="004514EB">
        <w:rPr>
          <w:b/>
        </w:rPr>
        <w:t>LEY 272</w:t>
      </w:r>
    </w:p>
    <w:p w:rsidR="00EB638C" w:rsidRPr="004514EB" w:rsidRDefault="00EB638C" w:rsidP="00EB638C">
      <w:pPr>
        <w:pStyle w:val="DICTA-TEXTO"/>
      </w:pPr>
      <w:r w:rsidRPr="004514EB">
        <w:rPr>
          <w:b/>
        </w:rPr>
        <w:lastRenderedPageBreak/>
        <w:t xml:space="preserve">Alimentos a los hijos y descendientes del causante. </w:t>
      </w:r>
      <w:r w:rsidRPr="004514EB">
        <w:t>Renunciado o extinguido el usufructo de viudedad o no habiéndose este pactado para la pareja estable del causante, o resultando tal derecho insuficiente para cumplir con la obligación a que se refiere el apartado 3 de la ley 259, los alimentos que los hijos o descendientes de aquel tendrían derecho a exigirle por tal concepto y situación, al hacerse efectiva su sucesión, podrán ser reclamados por ellos, a falta de otros obligados legales preferentes, a sus sucesores voluntarios a título universal o particular, en los límites de la atribución patrimonial recibida y con cargo a la misma.</w:t>
      </w:r>
    </w:p>
    <w:p w:rsidR="00EB638C" w:rsidRPr="004514EB" w:rsidRDefault="00EB638C" w:rsidP="00EB638C">
      <w:pPr>
        <w:pStyle w:val="DICTA-TEXTO"/>
      </w:pPr>
      <w:r w:rsidRPr="004514EB">
        <w:t>La cuantía de los alimentos debidos se fijará en función de las necesidades del alimentista y del valor de los bienes recibidos del causante por los sucesores obligados, debiendo también tomarse en consideración los bienes que de forma efectiva hubiera adquirido en la sucesión el propio alimentista.</w:t>
      </w:r>
    </w:p>
    <w:p w:rsidR="00EB638C" w:rsidRPr="004514EB" w:rsidRDefault="00EB638C" w:rsidP="00EB638C">
      <w:pPr>
        <w:pStyle w:val="DICTA-TEXTO"/>
      </w:pPr>
      <w:r w:rsidRPr="004514EB">
        <w:t>Cuando la obligación legal de alimentos a cargo del causante recaiga también sobre otro ascendiente del mismo grado, la cuantía de los alimentos debidos por cada uno será proporcional al valor de los bienes recibidos por sucesión del causante y a los recursos económicos del otro ascendiente asimismo obligado a su prestación.</w:t>
      </w:r>
    </w:p>
    <w:p w:rsidR="00EB638C" w:rsidRPr="004514EB" w:rsidRDefault="00EB638C" w:rsidP="00EB638C">
      <w:pPr>
        <w:pStyle w:val="DICTA-TEXTO"/>
      </w:pPr>
      <w:r w:rsidRPr="004514EB">
        <w:t xml:space="preserve">Si los sucesores en virtud de tal atribución patrimonial son también hijos o descendientes del causante, en la determinación de la deuda de alimentos se tendrán asimismo en consideración sus propias necesidades y, en particular, las derivadas de su minoría de edad, de la persistencia de la dependencia económica de los que ya hubieran alcanzado la mayoría o de su discapacidad o dependencia. En ningún caso, la cuantía de los alimentos debidos en tal concepto por dichos sucesores podrá exceder de la cuota que idealmente correspondería a cada uno de los hijos del causante en una división igualitaria entre sí de su patrimonio. </w:t>
      </w:r>
    </w:p>
    <w:p w:rsidR="00EB638C" w:rsidRPr="004514EB" w:rsidRDefault="00EB638C" w:rsidP="00EB638C">
      <w:pPr>
        <w:pStyle w:val="DICTA-TEXTO"/>
        <w:rPr>
          <w:b/>
        </w:rPr>
      </w:pPr>
      <w:r w:rsidRPr="004514EB">
        <w:t xml:space="preserve">La percepción de los alimentos debidos en virtud de lo establecido por esta ley no impide o excluye la ulterior exigencia de los generales legalmente debidos en caso de concurrir o persistir las condiciones que legitiman su reclamación. </w:t>
      </w:r>
    </w:p>
    <w:p w:rsidR="00EB638C" w:rsidRPr="004514EB" w:rsidRDefault="00EB638C" w:rsidP="00EB638C">
      <w:pPr>
        <w:pStyle w:val="DICTA-TEXTO"/>
        <w:rPr>
          <w:b/>
        </w:rPr>
      </w:pPr>
      <w:r w:rsidRPr="004514EB">
        <w:rPr>
          <w:b/>
        </w:rPr>
        <w:t>LEY 273</w:t>
      </w:r>
    </w:p>
    <w:p w:rsidR="00EB638C" w:rsidRPr="004514EB" w:rsidRDefault="00EB638C" w:rsidP="00EB638C">
      <w:pPr>
        <w:pStyle w:val="DICTA-TEXTO"/>
      </w:pPr>
      <w:r w:rsidRPr="004514EB">
        <w:rPr>
          <w:b/>
          <w:bCs/>
        </w:rPr>
        <w:lastRenderedPageBreak/>
        <w:t>Obligación de reservar.</w:t>
      </w:r>
      <w:r w:rsidRPr="004514EB">
        <w:t xml:space="preserve"> El progenitor que contrajera matrimonio o constituyera pareja estable con otra persona está obligado a reservar y dejar a los hijos de la unión anterior, o a los descendientes de los mismos, la propiedad de todos los bienes que por cualquier título lucrativo, hubiera recibido de su anterior cónyuge o pareja estable, de los hijos que con ellos hubiera tenido o de los descendientes de estos.</w:t>
      </w:r>
    </w:p>
    <w:p w:rsidR="00EB638C" w:rsidRPr="004514EB" w:rsidRDefault="00EB638C" w:rsidP="00EB638C">
      <w:pPr>
        <w:pStyle w:val="DICTA-TEXTO"/>
      </w:pPr>
      <w:r w:rsidRPr="004514EB">
        <w:t xml:space="preserve">Esta obligación subsistirá mientras existan descendientes reservatarios, aunque en el momento de su muerte el reservista hubiera dejado de estar casado o de convivir en pareja estable. </w:t>
      </w:r>
    </w:p>
    <w:p w:rsidR="00EB638C" w:rsidRPr="004514EB" w:rsidRDefault="00EB638C" w:rsidP="00EB638C">
      <w:pPr>
        <w:pStyle w:val="DICTA-TEXTO"/>
      </w:pPr>
      <w:r w:rsidRPr="004514EB">
        <w:t>Será nula la dispensa de la obligación de reservar hecha por un progenitor en favor del otro para el caso de que este contrajera nuevo matrimonio o constituyera pareja estable con otra persona.</w:t>
      </w:r>
    </w:p>
    <w:p w:rsidR="00EB638C" w:rsidRPr="004514EB" w:rsidRDefault="00EB638C" w:rsidP="00EB638C">
      <w:pPr>
        <w:pStyle w:val="DICTA-TEXTO"/>
        <w:rPr>
          <w:b/>
        </w:rPr>
      </w:pPr>
      <w:r w:rsidRPr="004514EB">
        <w:t>Será también nula toda disposición del progenitor que contraiga nuevo matrimonio o constituya nueva pareja estable que contravenga de cualquier otro modo lo establecido en esta ley.</w:t>
      </w:r>
    </w:p>
    <w:p w:rsidR="00EB638C" w:rsidRPr="004514EB" w:rsidRDefault="00EB638C" w:rsidP="00EB638C">
      <w:pPr>
        <w:pStyle w:val="DICTA-TEXTO"/>
        <w:rPr>
          <w:b/>
        </w:rPr>
      </w:pPr>
      <w:r w:rsidRPr="004514EB">
        <w:rPr>
          <w:b/>
        </w:rPr>
        <w:t>LEY 274</w:t>
      </w:r>
    </w:p>
    <w:p w:rsidR="00EB638C" w:rsidRPr="004514EB" w:rsidRDefault="00EB638C" w:rsidP="00EB638C">
      <w:pPr>
        <w:pStyle w:val="DICTA-TEXTO"/>
        <w:rPr>
          <w:b/>
        </w:rPr>
      </w:pPr>
      <w:r w:rsidRPr="004514EB">
        <w:rPr>
          <w:b/>
          <w:bCs/>
        </w:rPr>
        <w:t xml:space="preserve">Libertad de disposición. </w:t>
      </w:r>
      <w:r w:rsidRPr="004514EB">
        <w:t>El progenitor que tenga obligación de reservar puede disponer de los bienes reservables con entera libertad entre los hijos o descendientes reservatarios. Si no dispusiere de los bienes, los heredarán los reservatarios conforme a lo establecido para la sucesión legal.</w:t>
      </w:r>
    </w:p>
    <w:p w:rsidR="00EB638C" w:rsidRPr="004514EB" w:rsidRDefault="00EB638C" w:rsidP="00EB638C">
      <w:pPr>
        <w:pStyle w:val="DICTA-TEXTO"/>
        <w:rPr>
          <w:b/>
        </w:rPr>
      </w:pPr>
      <w:r w:rsidRPr="004514EB">
        <w:rPr>
          <w:b/>
        </w:rPr>
        <w:t>LEY 275</w:t>
      </w:r>
    </w:p>
    <w:p w:rsidR="00EB638C" w:rsidRPr="004514EB" w:rsidRDefault="00EB638C" w:rsidP="00EB638C">
      <w:pPr>
        <w:pStyle w:val="DICTA-TEXTO"/>
        <w:rPr>
          <w:b/>
        </w:rPr>
      </w:pPr>
      <w:r w:rsidRPr="004514EB">
        <w:rPr>
          <w:b/>
          <w:bCs/>
        </w:rPr>
        <w:t xml:space="preserve">Determinación de los reservatarios. </w:t>
      </w:r>
      <w:r w:rsidRPr="004514EB">
        <w:t>La determinación de los reservatarios, cuando estos deban heredar conforme al orden de sucesión legal, podrá hacerse por acta notarial de notoriedad.</w:t>
      </w:r>
    </w:p>
    <w:p w:rsidR="00EB638C" w:rsidRPr="004514EB" w:rsidRDefault="00EB638C" w:rsidP="00EB638C">
      <w:pPr>
        <w:pStyle w:val="DICTA-TEXTO"/>
        <w:rPr>
          <w:b/>
        </w:rPr>
      </w:pPr>
      <w:r w:rsidRPr="004514EB">
        <w:rPr>
          <w:b/>
        </w:rPr>
        <w:t>LEY 276</w:t>
      </w:r>
    </w:p>
    <w:p w:rsidR="00EB638C" w:rsidRPr="004514EB" w:rsidRDefault="00EB638C" w:rsidP="00EB638C">
      <w:pPr>
        <w:pStyle w:val="DICTA-TEXTO"/>
        <w:rPr>
          <w:b/>
        </w:rPr>
      </w:pPr>
      <w:r w:rsidRPr="004514EB">
        <w:rPr>
          <w:b/>
          <w:bCs/>
        </w:rPr>
        <w:t xml:space="preserve">Extinción de la reserva. </w:t>
      </w:r>
      <w:r w:rsidRPr="004514EB">
        <w:t xml:space="preserve">Se extinguirá la obligación de reservar cuando todos los reservatarios renunciaren a su derecho, fueren incapaces de suceder, hubiesen sido legalmente desheredados o no sobrevivieren al reservista, salvo el derecho de representación para el caso de premoriencia o incapacidad. </w:t>
      </w:r>
    </w:p>
    <w:p w:rsidR="00EB638C" w:rsidRPr="004514EB" w:rsidRDefault="00EB638C" w:rsidP="00EB638C">
      <w:pPr>
        <w:pStyle w:val="DICTA-TEXTO"/>
        <w:rPr>
          <w:b/>
        </w:rPr>
      </w:pPr>
      <w:r w:rsidRPr="004514EB">
        <w:rPr>
          <w:b/>
        </w:rPr>
        <w:lastRenderedPageBreak/>
        <w:t>LEY 279</w:t>
      </w:r>
    </w:p>
    <w:p w:rsidR="00EB638C" w:rsidRPr="004514EB" w:rsidRDefault="00EB638C" w:rsidP="00EB638C">
      <w:pPr>
        <w:pStyle w:val="DICTA-TEXTO"/>
        <w:rPr>
          <w:b/>
        </w:rPr>
      </w:pPr>
      <w:r w:rsidRPr="004514EB">
        <w:rPr>
          <w:b/>
          <w:bCs/>
        </w:rPr>
        <w:t xml:space="preserve">Reversión de liberalidades de los ascendientes. </w:t>
      </w:r>
      <w:r w:rsidRPr="004514EB">
        <w:t>Salvo renuncia del donante, pacto o disposición en contrario, harán reversión al ascendiente los bienes que este hubiere transmitido por título lucrativo a un hijo u otro descendiente que, sin dejar posteridad, hubiera premuerto al donante. Si los bienes hubieren sido enajenados, la reversión tendrá por objeto exclusivamente los bienes o derechos subrogados.</w:t>
      </w:r>
    </w:p>
    <w:p w:rsidR="00EB638C" w:rsidRPr="004514EB" w:rsidRDefault="00EB638C" w:rsidP="00EB638C">
      <w:pPr>
        <w:pStyle w:val="DICTA-TEXTO"/>
        <w:rPr>
          <w:b/>
        </w:rPr>
      </w:pPr>
      <w:r w:rsidRPr="004514EB">
        <w:rPr>
          <w:b/>
        </w:rPr>
        <w:t>LEY 280</w:t>
      </w:r>
    </w:p>
    <w:p w:rsidR="00EB638C" w:rsidRPr="004514EB" w:rsidRDefault="00EB638C" w:rsidP="00EB638C">
      <w:pPr>
        <w:pStyle w:val="DICTA-TEXTO"/>
        <w:rPr>
          <w:b/>
        </w:rPr>
      </w:pPr>
      <w:r w:rsidRPr="004514EB">
        <w:rPr>
          <w:b/>
          <w:bCs/>
        </w:rPr>
        <w:t xml:space="preserve">Reversión en casos especiales. </w:t>
      </w:r>
      <w:r w:rsidRPr="004514EB">
        <w:t>Si se tratare de bienes que el causante hubiere adquirido por donación para la familia o dotación, se estará a lo especialmente dispuesto en las leyes 124 y 138 apartado c).</w:t>
      </w:r>
    </w:p>
    <w:p w:rsidR="00EB638C" w:rsidRPr="004514EB" w:rsidRDefault="00EB638C" w:rsidP="00EB638C">
      <w:pPr>
        <w:pStyle w:val="DICTA-TEXTO"/>
        <w:rPr>
          <w:b/>
        </w:rPr>
      </w:pPr>
      <w:r w:rsidRPr="004514EB">
        <w:rPr>
          <w:b/>
        </w:rPr>
        <w:t>LEY 281</w:t>
      </w:r>
    </w:p>
    <w:p w:rsidR="00EB638C" w:rsidRPr="004514EB" w:rsidRDefault="00EB638C" w:rsidP="00EB638C">
      <w:pPr>
        <w:pStyle w:val="DICTA-TEXTO"/>
      </w:pPr>
      <w:r w:rsidRPr="004514EB">
        <w:rPr>
          <w:b/>
          <w:bCs/>
        </w:rPr>
        <w:t xml:space="preserve">Concepto. </w:t>
      </w:r>
      <w:r w:rsidRPr="004514EB">
        <w:t>Para el caso de fallecer el causante sin haber ordenado de otro modo su sucesión, puede aquel delegar en un fiduciario-comisario, por testamento, capitulaciones u otra escritura pública, las facultades de designar heredero o donatario universal, señalar dotaciones, disponer legados y constituir un patrimonio especialmente protegido para personas con discapacidad o dependencia, dentro de los límites establecidos en la delegación y conforme a lo dispuesto en el presente título. La delegación puede conferirse al cónyuge, pareja estable u otras personas individual, conjunta o subsidiariamente; cuando se haya conferido genéricamente a los “parientes”, se entenderá a los Parientes Mayores.</w:t>
      </w:r>
    </w:p>
    <w:p w:rsidR="00EB638C" w:rsidRPr="004514EB" w:rsidRDefault="00EB638C" w:rsidP="00EB638C">
      <w:pPr>
        <w:pStyle w:val="DICTA-TEXTO"/>
      </w:pPr>
      <w:r w:rsidRPr="004514EB">
        <w:rPr>
          <w:b/>
          <w:bCs/>
        </w:rPr>
        <w:t xml:space="preserve">Interpretación. </w:t>
      </w:r>
      <w:r w:rsidRPr="004514EB">
        <w:t>En la fiducia sucesoria, la interpretación e integración de la voluntad del causante deben ajustarse a la costumbre del lugar y a los usos de la familia. Salvo que otra cosa se hubiere establecido, se observarán las leyes siguientes.</w:t>
      </w:r>
    </w:p>
    <w:p w:rsidR="00EB638C" w:rsidRPr="004514EB" w:rsidRDefault="00EB638C" w:rsidP="00EB638C">
      <w:pPr>
        <w:pStyle w:val="DICTA-TEXTO"/>
        <w:rPr>
          <w:b/>
        </w:rPr>
      </w:pPr>
      <w:r w:rsidRPr="004514EB">
        <w:rPr>
          <w:b/>
        </w:rPr>
        <w:t>LEY 283</w:t>
      </w:r>
    </w:p>
    <w:p w:rsidR="00EB638C" w:rsidRPr="004514EB" w:rsidRDefault="00EB638C" w:rsidP="00EB638C">
      <w:pPr>
        <w:pStyle w:val="DICTA-TEXTO"/>
        <w:rPr>
          <w:b/>
        </w:rPr>
      </w:pPr>
      <w:r w:rsidRPr="004514EB">
        <w:rPr>
          <w:b/>
          <w:bCs/>
        </w:rPr>
        <w:t xml:space="preserve">Actuación. </w:t>
      </w:r>
      <w:r w:rsidRPr="004514EB">
        <w:t>Si fueren varios los fiduciarios decidirán por mayoría. Si los fiduciarios fueren los Parientes Mayores se estará a lo dispuesto en la ley 144.</w:t>
      </w:r>
    </w:p>
    <w:p w:rsidR="00EB638C" w:rsidRPr="004514EB" w:rsidRDefault="00EB638C" w:rsidP="00EB638C">
      <w:pPr>
        <w:pStyle w:val="DICTA-TEXTO"/>
        <w:rPr>
          <w:b/>
        </w:rPr>
      </w:pPr>
      <w:r w:rsidRPr="004514EB">
        <w:rPr>
          <w:b/>
        </w:rPr>
        <w:lastRenderedPageBreak/>
        <w:t>LEY 284</w:t>
      </w:r>
    </w:p>
    <w:p w:rsidR="00EB638C" w:rsidRPr="004514EB" w:rsidRDefault="00EB638C" w:rsidP="00EB638C">
      <w:pPr>
        <w:pStyle w:val="DICTA-TEXTO"/>
      </w:pPr>
      <w:r w:rsidRPr="004514EB">
        <w:rPr>
          <w:b/>
          <w:bCs/>
        </w:rPr>
        <w:t xml:space="preserve">Capacidad. </w:t>
      </w:r>
      <w:r w:rsidRPr="004514EB">
        <w:t>El fiduciario deberá ser mayor de edad en el momento de ejercer su función, salvo si es el cónyuge o pareja estable, en cuyo caso, bastará que tenga capacidad para testar.</w:t>
      </w:r>
    </w:p>
    <w:p w:rsidR="00EB638C" w:rsidRPr="004514EB" w:rsidRDefault="00EB638C" w:rsidP="00EB638C">
      <w:pPr>
        <w:pStyle w:val="DICTA-TEXTO"/>
      </w:pPr>
      <w:r w:rsidRPr="004514EB">
        <w:t xml:space="preserve">El nombramiento de fiduciario conferido por un cónyuge en favor del otro quedará sin efecto, en los supuestos de nulidad, separación legal o divorcio, desde el momento de la interposición de la demanda. </w:t>
      </w:r>
    </w:p>
    <w:p w:rsidR="00EB638C" w:rsidRPr="004514EB" w:rsidRDefault="00EB638C" w:rsidP="00EB638C">
      <w:pPr>
        <w:pStyle w:val="DICTA-TEXTO"/>
      </w:pPr>
      <w:r w:rsidRPr="004514EB">
        <w:t>En los conferidos por un miembro de la pareja en favor del otro será ineficaz desde su extinción en vida de sus miembros que conste de modo fehaciente, salvo que la misma tenga lugar por matrimonio entre ambos, en cuyo caso resultaría de aplicación lo dispuesto en el apartado anterior.</w:t>
      </w:r>
    </w:p>
    <w:p w:rsidR="00EB638C" w:rsidRPr="004514EB" w:rsidRDefault="00EB638C" w:rsidP="00EB638C">
      <w:pPr>
        <w:pStyle w:val="DICTA-TEXTO"/>
      </w:pPr>
      <w:r w:rsidRPr="004514EB">
        <w:t>Perderá la cualidad de fiduciario el cónyuge viudo o miembro de la pareja sobreviviente que contraiga matrimonio, constituya pareja estable o conviva maritalmente con otra persona.</w:t>
      </w:r>
    </w:p>
    <w:p w:rsidR="00EB638C" w:rsidRPr="004514EB" w:rsidRDefault="00EB638C" w:rsidP="00EB638C">
      <w:pPr>
        <w:pStyle w:val="DICTA-TEXTO"/>
      </w:pPr>
      <w:r w:rsidRPr="004514EB">
        <w:rPr>
          <w:b/>
        </w:rPr>
        <w:t>LEY 285</w:t>
      </w:r>
    </w:p>
    <w:p w:rsidR="00EB638C" w:rsidRPr="004514EB" w:rsidRDefault="00EB638C" w:rsidP="00EB638C">
      <w:pPr>
        <w:pStyle w:val="DICTA-TEXTO"/>
      </w:pPr>
      <w:bookmarkStart w:id="9" w:name="LEY%20285.1"/>
      <w:bookmarkEnd w:id="9"/>
      <w:r w:rsidRPr="004514EB">
        <w:rPr>
          <w:b/>
          <w:bCs/>
        </w:rPr>
        <w:t xml:space="preserve">Facultades. </w:t>
      </w:r>
      <w:r w:rsidRPr="004514EB">
        <w:t>Si el causante hubiera nombrado fiduciarios a otras personas, solas o en concurrencia con el cónyuge, pareja estable o ascendientes, las designaciones de heredero o donatario universal deberán hacerse conforme a lo dispuesto para los Parientes Mayores en la ley 143.</w:t>
      </w:r>
    </w:p>
    <w:p w:rsidR="00EB638C" w:rsidRPr="004514EB" w:rsidRDefault="00EB638C" w:rsidP="00EB638C">
      <w:pPr>
        <w:pStyle w:val="DICTA-TEXTO"/>
      </w:pPr>
      <w:r w:rsidRPr="004514EB">
        <w:t>Cualesquiera que sean los fiduciarios, antes de efectuar las designaciones, pueden hacer también, en uno o varios actos, señalamientos y entregas de dotaciones y demás derechos con cargo a la Casa. Estos señalamientos no obstarán para que la designación de heredero o donatario pueda recaer posteriormente en alguno de los beneficiarios, si al hacer los señalamientos no se hubiere establecido otra cosa.</w:t>
      </w:r>
    </w:p>
    <w:p w:rsidR="00EB638C" w:rsidRPr="004514EB" w:rsidRDefault="00EB638C" w:rsidP="00EB638C">
      <w:pPr>
        <w:pStyle w:val="DICTA-TEXTO"/>
        <w:rPr>
          <w:b/>
        </w:rPr>
      </w:pPr>
      <w:r w:rsidRPr="004514EB">
        <w:rPr>
          <w:b/>
        </w:rPr>
        <w:t>LEY 286</w:t>
      </w:r>
    </w:p>
    <w:p w:rsidR="00EB638C" w:rsidRPr="004514EB" w:rsidRDefault="00EB638C" w:rsidP="00EB638C">
      <w:pPr>
        <w:pStyle w:val="DICTA-TEXTO"/>
        <w:rPr>
          <w:b/>
        </w:rPr>
      </w:pPr>
      <w:r w:rsidRPr="004514EB">
        <w:rPr>
          <w:b/>
          <w:bCs/>
        </w:rPr>
        <w:t xml:space="preserve">Forma. </w:t>
      </w:r>
      <w:r w:rsidRPr="004514EB">
        <w:t>Los fiduciarios deben hacer las designaciones en testamento o en escritura pública; en este último caso serán irrevocables, salvo lo dispuesto en el último párrafo de la ley 122.</w:t>
      </w:r>
    </w:p>
    <w:p w:rsidR="00EB638C" w:rsidRPr="004514EB" w:rsidRDefault="00EB638C" w:rsidP="00EB638C">
      <w:pPr>
        <w:pStyle w:val="DICTA-TEXTO"/>
        <w:rPr>
          <w:b/>
        </w:rPr>
      </w:pPr>
      <w:r w:rsidRPr="004514EB">
        <w:rPr>
          <w:b/>
        </w:rPr>
        <w:lastRenderedPageBreak/>
        <w:t>LEY 287</w:t>
      </w:r>
    </w:p>
    <w:p w:rsidR="00EB638C" w:rsidRPr="004514EB" w:rsidRDefault="00EB638C" w:rsidP="00EB638C">
      <w:pPr>
        <w:pStyle w:val="DICTA-TEXTO"/>
        <w:rPr>
          <w:b/>
        </w:rPr>
      </w:pPr>
      <w:r w:rsidRPr="004514EB">
        <w:rPr>
          <w:b/>
          <w:bCs/>
        </w:rPr>
        <w:t xml:space="preserve">Situación de dependencia. </w:t>
      </w:r>
      <w:r w:rsidRPr="004514EB">
        <w:t>Siempre que los fiduciarios fueren el cónyuge, pareja estable o los ascendientes del causante, en tanto no hubieren cumplido enteramente su cometido, tendrán facultades de administración y disposición sobre los bienes de los que todavía no hayan dispuesto. Cuando se trate de otros fiduciarios, se aplicarán las reglas de la comunidad hereditaria entre los llamados, pero si alguno de estos es menor o tiene la capacidad judicialmente modificada, se requerirá para los actos de disposición el consentimiento de los adjudicatarios.</w:t>
      </w:r>
    </w:p>
    <w:p w:rsidR="00EB638C" w:rsidRPr="004514EB" w:rsidRDefault="00EB638C" w:rsidP="00EB638C">
      <w:pPr>
        <w:pStyle w:val="DICTA-TEXTO"/>
        <w:rPr>
          <w:b/>
        </w:rPr>
      </w:pPr>
      <w:r w:rsidRPr="004514EB">
        <w:rPr>
          <w:b/>
        </w:rPr>
        <w:t>LEY 288</w:t>
      </w:r>
    </w:p>
    <w:p w:rsidR="00EB638C" w:rsidRPr="004514EB" w:rsidRDefault="00EB638C" w:rsidP="00EB638C">
      <w:pPr>
        <w:pStyle w:val="DICTA-TEXTO"/>
        <w:rPr>
          <w:b/>
        </w:rPr>
      </w:pPr>
      <w:r w:rsidRPr="004514EB">
        <w:rPr>
          <w:b/>
          <w:bCs/>
        </w:rPr>
        <w:t xml:space="preserve">Imposibilidad de ejecución. </w:t>
      </w:r>
      <w:r w:rsidRPr="004514EB">
        <w:t>Si por fallecimiento, renuncia, imposibilidad o cualquier otra causa, la designación de heredero o donatario universal por los fiduciarios no llegara a realizarse y tampoco fuere posible la designación por los Parientes Mayores, podrán pedir que se les declare herederos, los hijos por su orden de edad, o, en defecto de estos, y siempre que se trate de la transmisión de la Casa, el mayor de los demás descendientes que viviera en la misma, siempre que,</w:t>
      </w:r>
      <w:r w:rsidRPr="004514EB">
        <w:rPr>
          <w:b/>
          <w:bCs/>
        </w:rPr>
        <w:t xml:space="preserve"> </w:t>
      </w:r>
      <w:r w:rsidRPr="004514EB">
        <w:t>tanto en uno como en otro caso, no hubiesen sido excluidos ni hubieran renunciado. Si ninguno lo pide, se abrirá la sucesión legal.</w:t>
      </w:r>
    </w:p>
    <w:p w:rsidR="00EB638C" w:rsidRPr="004514EB" w:rsidRDefault="00EB638C" w:rsidP="00EB638C">
      <w:pPr>
        <w:pStyle w:val="DICTA-TEXTO"/>
        <w:rPr>
          <w:b/>
        </w:rPr>
      </w:pPr>
      <w:r w:rsidRPr="004514EB">
        <w:rPr>
          <w:b/>
        </w:rPr>
        <w:t>LEY 296</w:t>
      </w:r>
    </w:p>
    <w:p w:rsidR="00EB638C" w:rsidRPr="004514EB" w:rsidRDefault="00EB638C" w:rsidP="00EB638C">
      <w:pPr>
        <w:pStyle w:val="DICTA-TEXTO"/>
      </w:pPr>
      <w:r w:rsidRPr="004514EB">
        <w:rPr>
          <w:b/>
          <w:bCs/>
        </w:rPr>
        <w:t xml:space="preserve">Facultades. </w:t>
      </w:r>
      <w:r w:rsidRPr="004514EB">
        <w:t>Los albaceas nombrados para ejecutar la voluntad del causante tendrán todas las facultades que este les hubiera concedido, las cuales, si no se hubiese establecido otra cosa, podrán ejercitar por sí solos, aunque impliquen disposición sobre bienes inmuebles.</w:t>
      </w:r>
    </w:p>
    <w:p w:rsidR="00EB638C" w:rsidRPr="004514EB" w:rsidRDefault="00EB638C" w:rsidP="00EB638C">
      <w:pPr>
        <w:pStyle w:val="DICTA-TEXTO"/>
        <w:rPr>
          <w:b/>
        </w:rPr>
      </w:pPr>
      <w:r w:rsidRPr="004514EB">
        <w:rPr>
          <w:b/>
          <w:bCs/>
        </w:rPr>
        <w:t xml:space="preserve">Exclusión. </w:t>
      </w:r>
      <w:r w:rsidRPr="004514EB">
        <w:t>Si el causante no hubiere establecido otra cosa, los herederos podrán proceder a la partición por acuerdo unánime prescindiendo del albacea cuando este tenga entre sus funciones las del contador-partidor, sin perjuicio del resto de funciones que le hayan sido encomendadas por aquel.</w:t>
      </w:r>
    </w:p>
    <w:p w:rsidR="00EB638C" w:rsidRPr="004514EB" w:rsidRDefault="00EB638C" w:rsidP="00EB638C">
      <w:pPr>
        <w:pStyle w:val="DICTA-TEXTO"/>
        <w:rPr>
          <w:b/>
        </w:rPr>
      </w:pPr>
      <w:r w:rsidRPr="004514EB">
        <w:rPr>
          <w:b/>
        </w:rPr>
        <w:t>LEY 297</w:t>
      </w:r>
    </w:p>
    <w:p w:rsidR="001D67A8" w:rsidRPr="004514EB" w:rsidRDefault="00EB638C" w:rsidP="00EB638C">
      <w:pPr>
        <w:pStyle w:val="DICTA-TEXTO"/>
      </w:pPr>
      <w:r w:rsidRPr="004514EB">
        <w:rPr>
          <w:b/>
          <w:bCs/>
        </w:rPr>
        <w:t>Clases.</w:t>
      </w:r>
      <w:r w:rsidRPr="004514EB">
        <w:t xml:space="preserve"> </w:t>
      </w:r>
    </w:p>
    <w:p w:rsidR="00EB638C" w:rsidRPr="004514EB" w:rsidRDefault="00EB638C" w:rsidP="00EB638C">
      <w:pPr>
        <w:pStyle w:val="DICTA-TEXTO"/>
      </w:pPr>
      <w:r w:rsidRPr="004514EB">
        <w:rPr>
          <w:b/>
          <w:bCs/>
        </w:rPr>
        <w:lastRenderedPageBreak/>
        <w:t>a) Albaceas singulares.</w:t>
      </w:r>
      <w:r w:rsidRPr="004514EB">
        <w:t xml:space="preserve"> Los albaceas singulares designados únicamente para actos o fines concretos y determinados tendrán solo las facultades necesarias para el cumplimiento de la misión encomendada.</w:t>
      </w:r>
    </w:p>
    <w:p w:rsidR="00EB638C" w:rsidRPr="004514EB" w:rsidRDefault="00EB638C" w:rsidP="00EB638C">
      <w:pPr>
        <w:pStyle w:val="DICTA-TEXTO"/>
      </w:pPr>
      <w:r w:rsidRPr="004514EB">
        <w:rPr>
          <w:b/>
          <w:bCs/>
        </w:rPr>
        <w:t>b) Albaceas universales.</w:t>
      </w:r>
      <w:r w:rsidRPr="004514EB">
        <w:t xml:space="preserve"> Los albaceas universales nombrados en términos generales, con o sin indicación de algunos fines determinados, además de las facultades expresamente concedidas por el causante, y salvo que este hubiere dispuesto otra cosa, tendrán también las siguientes funciones:</w:t>
      </w:r>
    </w:p>
    <w:p w:rsidR="00EB638C" w:rsidRPr="004514EB" w:rsidRDefault="00EB638C" w:rsidP="00EB638C">
      <w:pPr>
        <w:pStyle w:val="DICTA-TEXTO"/>
      </w:pPr>
      <w:r w:rsidRPr="004514EB">
        <w:t>1. Tomar posesión de la herencia y administrar los bienes hereditarios, formar inventario, cobrar créditos y pagar deudas.</w:t>
      </w:r>
    </w:p>
    <w:p w:rsidR="00EB638C" w:rsidRPr="004514EB" w:rsidRDefault="00EB638C" w:rsidP="00EB638C">
      <w:pPr>
        <w:pStyle w:val="DICTA-TEXTO"/>
      </w:pPr>
      <w:r w:rsidRPr="004514EB">
        <w:t>2. Representar a la herencia, así judicial como extrajudicialmente, y nombrar procuradores para el ejercicio de las acciones pertinentes.</w:t>
      </w:r>
    </w:p>
    <w:p w:rsidR="00EB638C" w:rsidRPr="004514EB" w:rsidRDefault="00EB638C" w:rsidP="00EB638C">
      <w:pPr>
        <w:pStyle w:val="DICTA-TEXTO"/>
      </w:pPr>
      <w:r w:rsidRPr="004514EB">
        <w:t>3. Hacer las declaraciones necesarias para liquidación de toda clase de impuestos, pagar estos e interponer los recursos que procedan.</w:t>
      </w:r>
    </w:p>
    <w:p w:rsidR="00EB638C" w:rsidRPr="004514EB" w:rsidRDefault="00EB638C" w:rsidP="00EB638C">
      <w:pPr>
        <w:pStyle w:val="DICTA-TEXTO"/>
      </w:pPr>
      <w:r w:rsidRPr="004514EB">
        <w:t>4. Interpretar el testamento y demás actos de última voluntad ordenados por el causante.</w:t>
      </w:r>
    </w:p>
    <w:p w:rsidR="00EB638C" w:rsidRPr="004514EB" w:rsidRDefault="00EB638C" w:rsidP="00EB638C">
      <w:pPr>
        <w:pStyle w:val="DICTA-TEXTO"/>
      </w:pPr>
      <w:r w:rsidRPr="004514EB">
        <w:t>5. Solicitar la adveración y protocolización de testamentos ológrafos y demás que así lo requieran y de las memorias testamentarias.</w:t>
      </w:r>
    </w:p>
    <w:p w:rsidR="00EB638C" w:rsidRPr="004514EB" w:rsidRDefault="00EB638C" w:rsidP="00EB638C">
      <w:pPr>
        <w:pStyle w:val="DICTA-TEXTO"/>
      </w:pPr>
      <w:r w:rsidRPr="004514EB">
        <w:t>6. Sostener en juicio la validez del testamento y demás actos que contengan la última voluntad del causante.</w:t>
      </w:r>
    </w:p>
    <w:p w:rsidR="00EB638C" w:rsidRPr="004514EB" w:rsidRDefault="00EB638C" w:rsidP="00EB638C">
      <w:pPr>
        <w:pStyle w:val="DICTA-TEXTO"/>
      </w:pPr>
      <w:r w:rsidRPr="004514EB">
        <w:t>7. Disponer y pagar todo lo referente al sepelio, conforme a lo ordenado por el causante o, en su defecto, según las circunstancias del mismo y el uso del lugar.</w:t>
      </w:r>
    </w:p>
    <w:p w:rsidR="00EB638C" w:rsidRPr="004514EB" w:rsidRDefault="00EB638C" w:rsidP="00EB638C">
      <w:pPr>
        <w:pStyle w:val="DICTA-TEXTO"/>
      </w:pPr>
      <w:r w:rsidRPr="004514EB">
        <w:t>8. Entregar legados de dinero o de otros bienes.</w:t>
      </w:r>
    </w:p>
    <w:p w:rsidR="00EB638C" w:rsidRPr="004514EB" w:rsidRDefault="00EB638C" w:rsidP="00EB638C">
      <w:pPr>
        <w:pStyle w:val="DICTA-TEXTO"/>
      </w:pPr>
      <w:r w:rsidRPr="004514EB">
        <w:t>9. Enajenar bienes muebles de cualquier clase para pagar gastos, deudas, cargas y legados de dinero, si no lo hubiere suficiente en la herencia y siempre que los herederos no lo aportasen en la medida necesaria.</w:t>
      </w:r>
    </w:p>
    <w:p w:rsidR="00EB638C" w:rsidRPr="004514EB" w:rsidRDefault="00EB638C" w:rsidP="00EB638C">
      <w:pPr>
        <w:pStyle w:val="DICTA-TEXTO"/>
      </w:pPr>
      <w:r w:rsidRPr="004514EB">
        <w:lastRenderedPageBreak/>
        <w:t>10. En general, ejecutar la última voluntad del causante, cumpliéndola y exigiendo su cumplimiento.</w:t>
      </w:r>
    </w:p>
    <w:p w:rsidR="00EB638C" w:rsidRPr="004514EB" w:rsidRDefault="00EB638C" w:rsidP="00EB638C">
      <w:pPr>
        <w:pStyle w:val="DICTA-TEXTO"/>
        <w:rPr>
          <w:b/>
        </w:rPr>
      </w:pPr>
      <w:r w:rsidRPr="004514EB">
        <w:rPr>
          <w:b/>
        </w:rPr>
        <w:t>LEY 298</w:t>
      </w:r>
    </w:p>
    <w:p w:rsidR="00EB638C" w:rsidRPr="004514EB" w:rsidRDefault="00EB638C" w:rsidP="00EB638C">
      <w:pPr>
        <w:pStyle w:val="DICTA-TEXTO"/>
      </w:pPr>
      <w:r w:rsidRPr="004514EB">
        <w:rPr>
          <w:b/>
          <w:bCs/>
        </w:rPr>
        <w:t xml:space="preserve">Plazo. </w:t>
      </w:r>
      <w:r w:rsidRPr="004514EB">
        <w:t xml:space="preserve">Los albaceas ejercerán sus funciones dentro del tiempo concedido por el causante, quien podrá prorrogarlo sin limitación. </w:t>
      </w:r>
    </w:p>
    <w:p w:rsidR="00EB638C" w:rsidRPr="004514EB" w:rsidRDefault="00EB638C" w:rsidP="00EB638C">
      <w:pPr>
        <w:pStyle w:val="DICTA-TEXTO"/>
      </w:pPr>
      <w:r w:rsidRPr="004514EB">
        <w:t>Si el testador no hubiese señalado plazo inicial o de prórroga, se entenderá el mismo, tanto en uno como en otro caso, por un año, que se computará desde su aceptación o, en su caso, desde la finalización de los litigios sobre la validez del testamento o disposición.</w:t>
      </w:r>
    </w:p>
    <w:p w:rsidR="00EB638C" w:rsidRPr="004514EB" w:rsidRDefault="00EB638C" w:rsidP="00EB638C">
      <w:pPr>
        <w:pStyle w:val="DICTA-TEXTO"/>
      </w:pPr>
      <w:r w:rsidRPr="004514EB">
        <w:t>Si, transcurrida esta prórroga, no se hubiere cumplido todavía la voluntad del testador, podrá el Letrado de la Administración de Justicia o el Notario conceder otra por el tiempo que fuere necesario, atendidas las circunstancias del caso.</w:t>
      </w:r>
    </w:p>
    <w:p w:rsidR="00EB638C" w:rsidRPr="004514EB" w:rsidRDefault="00EB638C" w:rsidP="00EB638C">
      <w:pPr>
        <w:pStyle w:val="DICTA-TEXTO"/>
      </w:pPr>
      <w:r w:rsidRPr="004514EB">
        <w:t>Los herederos y legatario</w:t>
      </w:r>
      <w:r w:rsidRPr="004514EB">
        <w:rPr>
          <w:b/>
          <w:bCs/>
        </w:rPr>
        <w:t>s</w:t>
      </w:r>
      <w:r w:rsidRPr="004514EB">
        <w:t xml:space="preserve"> podrán, de común acuerdo, prorrogar el plazo del albaceazgo por el tiempo que crean necesario. Si el acuerdo fuere solo por mayoría, la prórroga no podrá exceder de un año.</w:t>
      </w:r>
    </w:p>
    <w:p w:rsidR="00EB638C" w:rsidRPr="004514EB" w:rsidRDefault="00EB638C" w:rsidP="00EB638C">
      <w:pPr>
        <w:pStyle w:val="DICTA-TEXTO"/>
      </w:pPr>
      <w:r w:rsidRPr="004514EB">
        <w:t>En el testamento de hermandad, el plazo señalado al albacea común a los testadores se contará, en cuanto a cada sucesión, a partir de la fecha de su aceptación tras el fallecimiento del respectivo causante.</w:t>
      </w:r>
    </w:p>
    <w:p w:rsidR="00EB638C" w:rsidRPr="004514EB" w:rsidRDefault="00EB638C" w:rsidP="00EB638C">
      <w:pPr>
        <w:pStyle w:val="DICTA-TEXTO"/>
        <w:rPr>
          <w:b/>
        </w:rPr>
      </w:pPr>
      <w:r w:rsidRPr="004514EB">
        <w:rPr>
          <w:b/>
          <w:bCs/>
        </w:rPr>
        <w:t xml:space="preserve">Retribución. </w:t>
      </w:r>
      <w:r w:rsidRPr="004514EB">
        <w:t>Para la retribución de los albaceas, cuando el causante no haya dispuesto otra cosa, se estará a la costumbre del lugar o, en su defecto, a lo que fuere equitativo.</w:t>
      </w:r>
    </w:p>
    <w:p w:rsidR="00EB638C" w:rsidRPr="004514EB" w:rsidRDefault="00EB638C" w:rsidP="00EB638C">
      <w:pPr>
        <w:pStyle w:val="DICTA-TEXTO"/>
        <w:rPr>
          <w:b/>
        </w:rPr>
      </w:pPr>
      <w:r w:rsidRPr="004514EB">
        <w:rPr>
          <w:b/>
        </w:rPr>
        <w:t>LEY 302</w:t>
      </w:r>
    </w:p>
    <w:p w:rsidR="00EB638C" w:rsidRPr="004514EB" w:rsidRDefault="00EB638C" w:rsidP="00EB638C">
      <w:pPr>
        <w:pStyle w:val="DICTA-TEXTO"/>
        <w:rPr>
          <w:b/>
        </w:rPr>
      </w:pPr>
      <w:r w:rsidRPr="004514EB">
        <w:rPr>
          <w:b/>
          <w:bCs/>
        </w:rPr>
        <w:t xml:space="preserve">Reversión. </w:t>
      </w:r>
      <w:r w:rsidRPr="004514EB">
        <w:t>Para los bienes sujetos a reversión se aplicarán, en sus respectivos casos, las disposiciones de las leyes 124, 138 apartado c) y 279.</w:t>
      </w:r>
    </w:p>
    <w:p w:rsidR="00EB638C" w:rsidRPr="004514EB" w:rsidRDefault="00EB638C" w:rsidP="00EB638C">
      <w:pPr>
        <w:pStyle w:val="DICTA-TEXTO"/>
        <w:rPr>
          <w:b/>
        </w:rPr>
      </w:pPr>
      <w:r w:rsidRPr="004514EB">
        <w:rPr>
          <w:b/>
        </w:rPr>
        <w:t>LEY 303</w:t>
      </w:r>
    </w:p>
    <w:p w:rsidR="00EB638C" w:rsidRPr="004514EB" w:rsidRDefault="00EB638C" w:rsidP="00EB638C">
      <w:pPr>
        <w:pStyle w:val="DICTA-TEXTO"/>
        <w:rPr>
          <w:b/>
        </w:rPr>
      </w:pPr>
      <w:r w:rsidRPr="004514EB">
        <w:rPr>
          <w:b/>
          <w:bCs/>
        </w:rPr>
        <w:t xml:space="preserve">Reserva. </w:t>
      </w:r>
      <w:r w:rsidRPr="004514EB">
        <w:t>Para los bienes sujetos a reserva se aplicarán, en sus respectivos casos, las disposiciones de las leyes 273 a 278.</w:t>
      </w:r>
    </w:p>
    <w:p w:rsidR="00EB638C" w:rsidRPr="004514EB" w:rsidRDefault="00EB638C" w:rsidP="00EB638C">
      <w:pPr>
        <w:pStyle w:val="DICTA-TEXTO"/>
        <w:rPr>
          <w:b/>
        </w:rPr>
      </w:pPr>
      <w:r w:rsidRPr="004514EB">
        <w:rPr>
          <w:b/>
        </w:rPr>
        <w:lastRenderedPageBreak/>
        <w:t>LEY 304</w:t>
      </w:r>
    </w:p>
    <w:p w:rsidR="00EB638C" w:rsidRPr="004514EB" w:rsidRDefault="00EB638C" w:rsidP="00EB638C">
      <w:pPr>
        <w:pStyle w:val="DICTA-TEXTO"/>
      </w:pPr>
      <w:r w:rsidRPr="004514EB">
        <w:rPr>
          <w:b/>
          <w:bCs/>
        </w:rPr>
        <w:t xml:space="preserve">Orden de suceder. </w:t>
      </w:r>
      <w:r w:rsidRPr="004514EB">
        <w:t>La sucesión legal en bienes no troncales se deferirá por el siguiente orden de llamamientos, cada uno de los cuales será en defecto de todos los anteriores y excluirá a todos los posteriores:</w:t>
      </w:r>
    </w:p>
    <w:p w:rsidR="00EB638C" w:rsidRPr="004514EB" w:rsidRDefault="00EB638C" w:rsidP="00EB638C">
      <w:pPr>
        <w:pStyle w:val="DICTA-TEXTO"/>
      </w:pPr>
      <w:r w:rsidRPr="004514EB">
        <w:t>1. Los hijos, con derecho de representación en favor de sus respectivos descendientes.</w:t>
      </w:r>
    </w:p>
    <w:p w:rsidR="00EB638C" w:rsidRPr="004514EB" w:rsidRDefault="00EB638C" w:rsidP="00EB638C">
      <w:pPr>
        <w:pStyle w:val="DICTA-TEXTO"/>
      </w:pPr>
      <w:r w:rsidRPr="004514EB">
        <w:t xml:space="preserve">2. El cónyuge no excluido del usufructo de viudedad conforme a la </w:t>
      </w:r>
      <w:r w:rsidRPr="004514EB">
        <w:rPr>
          <w:b/>
        </w:rPr>
        <w:t>ley 2</w:t>
      </w:r>
      <w:r w:rsidRPr="004514EB">
        <w:t>54.</w:t>
      </w:r>
    </w:p>
    <w:p w:rsidR="00EB638C" w:rsidRPr="004514EB" w:rsidRDefault="00EB638C" w:rsidP="00EB638C">
      <w:pPr>
        <w:pStyle w:val="DICTA-TEXTO"/>
      </w:pPr>
      <w:r w:rsidRPr="004514EB">
        <w:t>3. Los ascendientes de grado más próximo. Si fuesen de distintas líneas, la herencia se dividirá por mitad entre ambas, y dentro de cada línea, por partes iguales.</w:t>
      </w:r>
    </w:p>
    <w:p w:rsidR="00EB638C" w:rsidRPr="004514EB" w:rsidRDefault="00EB638C" w:rsidP="00EB638C">
      <w:pPr>
        <w:pStyle w:val="DICTA-TEXTO"/>
      </w:pPr>
      <w:r w:rsidRPr="004514EB">
        <w:t>4. Los hermanos tanto de doble vínculo como sencillo, por partes iguales, y los descendientes de los premuertos, por representación.</w:t>
      </w:r>
    </w:p>
    <w:p w:rsidR="00EB638C" w:rsidRPr="004514EB" w:rsidRDefault="00EB638C" w:rsidP="00EB638C">
      <w:pPr>
        <w:pStyle w:val="DICTA-TEXTO"/>
      </w:pPr>
      <w:r w:rsidRPr="004514EB">
        <w:t>5. Los colaterales no comprendidos en el número anterior hasta el cuarto grado, sin distinción de líneas, excluyendo los de grado más próximo a los de más remoto, sin representación y siempre por partes iguales.</w:t>
      </w:r>
    </w:p>
    <w:p w:rsidR="00EB638C" w:rsidRPr="004514EB" w:rsidRDefault="00EB638C" w:rsidP="00EB638C">
      <w:pPr>
        <w:pStyle w:val="DICTA-TEXTO"/>
      </w:pPr>
      <w:r w:rsidRPr="004514EB">
        <w:t>6. En defecto de los parientes comprendidos en los números anteriores, sucederá la Comunidad Foral de Navarra, la cual, tras proceder a la liquidación de los bienes y derechos de la herencia, la destinará a fines de interés social, incrementando la dotación presupuestaria que para estos fines se prevea en los Presupuestos Generales de Navarra.</w:t>
      </w:r>
    </w:p>
    <w:p w:rsidR="00EB638C" w:rsidRPr="004514EB" w:rsidRDefault="00EB638C" w:rsidP="00EB638C">
      <w:pPr>
        <w:pStyle w:val="DICTA-TEXTO"/>
        <w:rPr>
          <w:b/>
        </w:rPr>
      </w:pPr>
      <w:r w:rsidRPr="004514EB">
        <w:rPr>
          <w:b/>
        </w:rPr>
        <w:t>LEY 306</w:t>
      </w:r>
    </w:p>
    <w:p w:rsidR="00EB638C" w:rsidRPr="004514EB" w:rsidRDefault="00EB638C" w:rsidP="00EB638C">
      <w:pPr>
        <w:pStyle w:val="DICTA-TEXTO"/>
        <w:rPr>
          <w:bCs/>
        </w:rPr>
      </w:pPr>
      <w:r w:rsidRPr="004514EB">
        <w:rPr>
          <w:b/>
          <w:bCs/>
        </w:rPr>
        <w:t xml:space="preserve">Bienes troncales. </w:t>
      </w:r>
      <w:r w:rsidRPr="004514EB">
        <w:rPr>
          <w:bCs/>
        </w:rPr>
        <w:t>Son bienes troncales los inmuebles que el causante hubiere adquirido a título lucrativo de sus parientes hasta el cuarto grado o por permuta de otros bienes troncales.</w:t>
      </w:r>
    </w:p>
    <w:p w:rsidR="00EB638C" w:rsidRPr="004514EB" w:rsidRDefault="00EB638C" w:rsidP="00EB638C">
      <w:pPr>
        <w:pStyle w:val="DICTA-TEXTO"/>
        <w:rPr>
          <w:b/>
        </w:rPr>
      </w:pPr>
      <w:r w:rsidRPr="004514EB">
        <w:rPr>
          <w:bCs/>
        </w:rPr>
        <w:t xml:space="preserve"> Conservarán tal carácter los inmuebles adquiridos por retracto gentilicio.</w:t>
      </w:r>
    </w:p>
    <w:p w:rsidR="00EB638C" w:rsidRPr="004514EB" w:rsidRDefault="00EB638C" w:rsidP="00EB638C">
      <w:pPr>
        <w:pStyle w:val="DICTA-TEXTO"/>
      </w:pPr>
      <w:r w:rsidRPr="004514EB">
        <w:rPr>
          <w:b/>
        </w:rPr>
        <w:t>LEY 307</w:t>
      </w:r>
    </w:p>
    <w:p w:rsidR="00EB638C" w:rsidRPr="004514EB" w:rsidRDefault="00EB638C" w:rsidP="00EB638C">
      <w:pPr>
        <w:pStyle w:val="DICTA-TEXTO"/>
      </w:pPr>
      <w:r w:rsidRPr="004514EB">
        <w:rPr>
          <w:b/>
          <w:bCs/>
        </w:rPr>
        <w:lastRenderedPageBreak/>
        <w:t xml:space="preserve">Parientes troncales. </w:t>
      </w:r>
      <w:r w:rsidRPr="004514EB">
        <w:t>Son llamados a suceder en los bienes troncales los parientes del causante que pertenezcan a la familia de la que procedan los bienes, conforme al orden siguiente:</w:t>
      </w:r>
    </w:p>
    <w:p w:rsidR="00EB638C" w:rsidRPr="004514EB" w:rsidRDefault="00EB638C" w:rsidP="00EB638C">
      <w:pPr>
        <w:pStyle w:val="DICTA-TEXTO"/>
      </w:pPr>
      <w:r w:rsidRPr="004514EB">
        <w:t>1. El ascendiente de grado más próximo.</w:t>
      </w:r>
    </w:p>
    <w:p w:rsidR="00EB638C" w:rsidRPr="004514EB" w:rsidRDefault="00EB638C" w:rsidP="00EB638C">
      <w:pPr>
        <w:pStyle w:val="DICTA-TEXTO"/>
      </w:pPr>
      <w:r w:rsidRPr="004514EB">
        <w:t>2. Los hermanos tanto de doble vínculo como sencillo, con derecho de representación a favor de sus respectivos descendientes.</w:t>
      </w:r>
    </w:p>
    <w:p w:rsidR="00EB638C" w:rsidRPr="004514EB" w:rsidRDefault="00EB638C" w:rsidP="00EB638C">
      <w:pPr>
        <w:pStyle w:val="DICTA-TEXTO"/>
      </w:pPr>
      <w:r w:rsidRPr="004514EB">
        <w:t>3. Los otros parientes colaterales hasta el cuarto grado, excluyendo los de grado más próximo a los del más remoto, sin representación y siempre por partes iguales; pero si concurrieren con ascendientes no troncales del causante, estos tendrán, aunque contrajeren o constituyeren nuevo matrimonio o pareja estable, el usufructo vitalicio de los bienes troncales.</w:t>
      </w:r>
    </w:p>
    <w:p w:rsidR="00EB638C" w:rsidRPr="004514EB" w:rsidRDefault="00EB638C" w:rsidP="00EB638C">
      <w:pPr>
        <w:pStyle w:val="DICTA-TEXTO"/>
        <w:rPr>
          <w:b/>
        </w:rPr>
      </w:pPr>
      <w:r w:rsidRPr="004514EB">
        <w:t>En defecto de estos parientes, la sucesión se deferirá conforme a la ley 304.</w:t>
      </w:r>
    </w:p>
    <w:p w:rsidR="00EB638C" w:rsidRPr="004514EB" w:rsidRDefault="00EB638C" w:rsidP="00EB638C">
      <w:pPr>
        <w:pStyle w:val="DICTA-TEXTO"/>
        <w:rPr>
          <w:b/>
        </w:rPr>
      </w:pPr>
      <w:r w:rsidRPr="004514EB">
        <w:rPr>
          <w:b/>
        </w:rPr>
        <w:t>LEY 309</w:t>
      </w:r>
    </w:p>
    <w:p w:rsidR="00EB638C" w:rsidRPr="004514EB" w:rsidRDefault="00EB638C" w:rsidP="00EB638C">
      <w:pPr>
        <w:pStyle w:val="DICTA-TEXTO"/>
      </w:pPr>
      <w:r w:rsidRPr="004514EB">
        <w:rPr>
          <w:b/>
          <w:bCs/>
        </w:rPr>
        <w:t xml:space="preserve">Cuándo procede. </w:t>
      </w:r>
      <w:r w:rsidRPr="004514EB">
        <w:t>El derecho de representación se dará siempre que lo hubiere establecido el causante, quien podrá también excluirlo en cualquier caso.</w:t>
      </w:r>
    </w:p>
    <w:p w:rsidR="00EB638C" w:rsidRPr="004514EB" w:rsidRDefault="00EB638C" w:rsidP="00EB638C">
      <w:pPr>
        <w:pStyle w:val="DICTA-TEXTO"/>
      </w:pPr>
      <w:r w:rsidRPr="004514EB">
        <w:t>La desheredación por un ascendiente no excluirá el derecho de representación de los descendientes del desheredado, a no ser que aquel disponga otra cosa.</w:t>
      </w:r>
    </w:p>
    <w:p w:rsidR="00EB638C" w:rsidRPr="004514EB" w:rsidRDefault="00EB638C" w:rsidP="00EB638C">
      <w:pPr>
        <w:pStyle w:val="DICTA-TEXTO"/>
      </w:pPr>
      <w:r w:rsidRPr="004514EB">
        <w:t>A falta de disposición del causante, el derecho de representación se dará, tanto en la sucesión legal como en la voluntaria, a favor de sus descendientes sin limitación, y a favor de los descendientes de sus hermanos hasta el cuarto grado, a contar del propio causante.</w:t>
      </w:r>
    </w:p>
    <w:p w:rsidR="00EB638C" w:rsidRPr="004514EB" w:rsidRDefault="00EB638C" w:rsidP="00EB638C">
      <w:pPr>
        <w:pStyle w:val="DICTA-TEXTO"/>
        <w:rPr>
          <w:b/>
        </w:rPr>
      </w:pPr>
      <w:r w:rsidRPr="004514EB">
        <w:rPr>
          <w:b/>
        </w:rPr>
        <w:t>LEY 318</w:t>
      </w:r>
    </w:p>
    <w:p w:rsidR="00EB638C" w:rsidRPr="004514EB" w:rsidRDefault="00EB638C" w:rsidP="00EB638C">
      <w:pPr>
        <w:pStyle w:val="DICTA-TEXTO"/>
        <w:rPr>
          <w:b/>
        </w:rPr>
      </w:pPr>
      <w:r w:rsidRPr="004514EB">
        <w:rPr>
          <w:b/>
          <w:bCs/>
        </w:rPr>
        <w:t xml:space="preserve">Responsabilidad “intra vires”. </w:t>
      </w:r>
      <w:r w:rsidRPr="004514EB">
        <w:t xml:space="preserve">El heredero responderá frente a los acreedores hereditarios y legatarios con el valor de los bienes de la herencia exclusivamente; pero si se excediere en el pago a los acreedores, estos no </w:t>
      </w:r>
      <w:r w:rsidRPr="004514EB">
        <w:lastRenderedPageBreak/>
        <w:t>estarán obligados a restituir. Se considerarán también acreedores de la herencia los que lo sean por gastos de última enfermedad y sepelio.</w:t>
      </w:r>
    </w:p>
    <w:p w:rsidR="00EB638C" w:rsidRPr="004514EB" w:rsidRDefault="00EB638C" w:rsidP="00EB638C">
      <w:pPr>
        <w:pStyle w:val="DICTA-TEXTO"/>
        <w:rPr>
          <w:b/>
        </w:rPr>
      </w:pPr>
      <w:r w:rsidRPr="004514EB">
        <w:rPr>
          <w:b/>
        </w:rPr>
        <w:t>LEY 319</w:t>
      </w:r>
    </w:p>
    <w:p w:rsidR="001D67A8" w:rsidRPr="004514EB" w:rsidRDefault="00EB638C" w:rsidP="00EB638C">
      <w:pPr>
        <w:pStyle w:val="DICTA-TEXTO"/>
        <w:rPr>
          <w:b/>
          <w:bCs/>
        </w:rPr>
      </w:pPr>
      <w:r w:rsidRPr="004514EB">
        <w:rPr>
          <w:b/>
          <w:bCs/>
        </w:rPr>
        <w:t xml:space="preserve">Beneficio de separación. </w:t>
      </w:r>
    </w:p>
    <w:p w:rsidR="00EB638C" w:rsidRPr="004514EB" w:rsidRDefault="00EB638C" w:rsidP="00EB638C">
      <w:pPr>
        <w:pStyle w:val="DICTA-TEXTO"/>
      </w:pPr>
      <w:r w:rsidRPr="004514EB">
        <w:rPr>
          <w:b/>
          <w:bCs/>
        </w:rPr>
        <w:t xml:space="preserve">a) Quiénes pueden solicitarlo. </w:t>
      </w:r>
      <w:r w:rsidRPr="004514EB">
        <w:t>Los acreedores hereditarios, dentro del plazo de seis meses, a contar de la fecha del fallecimiento del causante, podrán solicitar del juez la formación de inventario y la separación de los bienes de la herencia, con el fin de satisfacer con los mismos sus propios créditos, según su respectivo rango, excluyendo a los acreedores particulares del heredero hasta la total satisfacción de aquellos créditos. Hasta tal momento no se confundirán las deudas y créditos existentes entre el heredero y el causante, ni se extinguirán las correspondientes garantías.</w:t>
      </w:r>
    </w:p>
    <w:p w:rsidR="00EB638C" w:rsidRPr="004514EB" w:rsidRDefault="00EB638C" w:rsidP="00EB638C">
      <w:pPr>
        <w:pStyle w:val="DICTA-TEXTO"/>
      </w:pPr>
      <w:r w:rsidRPr="004514EB">
        <w:t>Los legatarios tendrán ese mismo derecho para asegurar el cumplimiento de los legados con el remanente de la herencia después de quedar satisfechos aquellos acreedores.</w:t>
      </w:r>
    </w:p>
    <w:p w:rsidR="00EB638C" w:rsidRPr="004514EB" w:rsidRDefault="00EB638C" w:rsidP="00EB638C">
      <w:pPr>
        <w:pStyle w:val="DICTA-TEXTO"/>
      </w:pPr>
      <w:r w:rsidRPr="004514EB">
        <w:rPr>
          <w:b/>
          <w:bCs/>
        </w:rPr>
        <w:t>b) Efectos.</w:t>
      </w:r>
      <w:r w:rsidRPr="004514EB">
        <w:t xml:space="preserve"> La separación de bienes hereditarios afectará a estos para el pago preferente a los acreedores y legatarios que la hubieran solicitado. El juez, en procedimiento de jurisdicción voluntaria, a petición de los interesados y con citación de los acreedores que fueran conocidos, señalará plazo para la formación de inventario y decretará las anotaciones y embargos preventivos, notificaciones y demás medidas de aseguramiento.</w:t>
      </w:r>
    </w:p>
    <w:p w:rsidR="00EB638C" w:rsidRPr="004514EB" w:rsidRDefault="00EB638C" w:rsidP="00EB638C">
      <w:pPr>
        <w:pStyle w:val="DICTA-TEXTO"/>
      </w:pPr>
      <w:r w:rsidRPr="004514EB">
        <w:t>Una vez satisfechos los acreedores de la herencia y legatarios que hubieren solicitado la separación, serán pagados los acreedores y legatarios que no la hubieren solicitado, sin más preferencia entre ellos que la que les corresponda por la naturaleza de sus créditos o conforme a lo dispuesto en la Ley Hipotecaria.</w:t>
      </w:r>
    </w:p>
    <w:p w:rsidR="00EB638C" w:rsidRPr="004514EB" w:rsidRDefault="00EB638C" w:rsidP="00EB638C">
      <w:pPr>
        <w:pStyle w:val="DICTA-TEXTO"/>
        <w:rPr>
          <w:b/>
        </w:rPr>
      </w:pPr>
      <w:r w:rsidRPr="004514EB">
        <w:rPr>
          <w:b/>
        </w:rPr>
        <w:t>LEY 320</w:t>
      </w:r>
    </w:p>
    <w:p w:rsidR="001D67A8" w:rsidRPr="004514EB" w:rsidRDefault="00EB638C" w:rsidP="00EB638C">
      <w:pPr>
        <w:pStyle w:val="DICTA-TEXTO"/>
        <w:rPr>
          <w:b/>
          <w:bCs/>
        </w:rPr>
      </w:pPr>
      <w:r w:rsidRPr="004514EB">
        <w:rPr>
          <w:b/>
          <w:bCs/>
        </w:rPr>
        <w:t xml:space="preserve">Adquisición. </w:t>
      </w:r>
    </w:p>
    <w:p w:rsidR="00EB638C" w:rsidRPr="004514EB" w:rsidRDefault="00EB638C" w:rsidP="00EB638C">
      <w:pPr>
        <w:pStyle w:val="DICTA-TEXTO"/>
        <w:rPr>
          <w:b/>
        </w:rPr>
      </w:pPr>
      <w:r w:rsidRPr="004514EB">
        <w:rPr>
          <w:b/>
          <w:bCs/>
        </w:rPr>
        <w:t>a) Por pacto o donación “mortis causa”.</w:t>
      </w:r>
      <w:r w:rsidRPr="004514EB">
        <w:t xml:space="preserve"> La adquisición de la herencia deferida por pacto sucesorio se regirá, de conformidad con lo </w:t>
      </w:r>
      <w:r w:rsidRPr="004514EB">
        <w:lastRenderedPageBreak/>
        <w:t>dispuesto en la ley 178, por lo establecido en la ley 122 para las donaciones para la familia, y la de las donaciones “mortis causa”, por lo dispuesto en la ley 168.</w:t>
      </w:r>
    </w:p>
    <w:p w:rsidR="00EB638C" w:rsidRPr="004514EB" w:rsidRDefault="00EB638C" w:rsidP="00EB638C">
      <w:pPr>
        <w:pStyle w:val="DICTA-TEXTO"/>
        <w:rPr>
          <w:b/>
        </w:rPr>
      </w:pPr>
      <w:r w:rsidRPr="004514EB">
        <w:rPr>
          <w:b/>
        </w:rPr>
        <w:t>LEY 321</w:t>
      </w:r>
    </w:p>
    <w:p w:rsidR="00EB638C" w:rsidRPr="004514EB" w:rsidRDefault="00EB638C" w:rsidP="00EB638C">
      <w:pPr>
        <w:pStyle w:val="DICTA-TEXTO"/>
      </w:pPr>
      <w:r w:rsidRPr="004514EB">
        <w:rPr>
          <w:b/>
          <w:bCs/>
        </w:rPr>
        <w:t>b) De legados.</w:t>
      </w:r>
      <w:r w:rsidRPr="004514EB">
        <w:t xml:space="preserve"> Los legados se adquirirán desde el momento de la muerte del causante y se les aplicará lo dispuesto en las leyes 315, 316 y 317 para la adquisición de la herencia.</w:t>
      </w:r>
    </w:p>
    <w:p w:rsidR="00EB638C" w:rsidRPr="004514EB" w:rsidRDefault="00EB638C" w:rsidP="00EB638C">
      <w:pPr>
        <w:pStyle w:val="DICTA-TEXTO"/>
      </w:pPr>
      <w:r w:rsidRPr="004514EB">
        <w:t xml:space="preserve">Salvo que resulte otra la voluntad del testador, el legatario que sea a la vez heredero podrá aceptar la herencia y renunciar el legado, y aceptar este y renunciar aquella. </w:t>
      </w:r>
    </w:p>
    <w:p w:rsidR="00EB638C" w:rsidRPr="004514EB" w:rsidRDefault="00EB638C" w:rsidP="00EB638C">
      <w:pPr>
        <w:pStyle w:val="DICTA-TEXTO"/>
      </w:pPr>
      <w:r w:rsidRPr="004514EB">
        <w:t>El legatario favorecido con varios legados podrá renunciar unos y aceptar otros, pero si alguna de las disposiciones fuere onerosa, la renuncia o aceptación deberá ser conjunta.</w:t>
      </w:r>
    </w:p>
    <w:p w:rsidR="00EB638C" w:rsidRPr="004514EB" w:rsidRDefault="00EB638C" w:rsidP="00EB638C">
      <w:pPr>
        <w:pStyle w:val="DICTA-TEXTO"/>
        <w:rPr>
          <w:b/>
        </w:rPr>
      </w:pPr>
      <w:r w:rsidRPr="004514EB">
        <w:rPr>
          <w:b/>
        </w:rPr>
        <w:t>LEY 324</w:t>
      </w:r>
    </w:p>
    <w:p w:rsidR="00EB638C" w:rsidRPr="004514EB" w:rsidRDefault="00EB638C" w:rsidP="00EB638C">
      <w:pPr>
        <w:pStyle w:val="DICTA-TEXTO"/>
        <w:rPr>
          <w:b/>
        </w:rPr>
      </w:pPr>
      <w:r w:rsidRPr="004514EB">
        <w:rPr>
          <w:b/>
          <w:bCs/>
        </w:rPr>
        <w:t xml:space="preserve">Prescripción. </w:t>
      </w:r>
      <w:r w:rsidRPr="004514EB">
        <w:rPr>
          <w:bCs/>
        </w:rPr>
        <w:t>La acción de petición de herencia sólo prescribe a consecuencia de la usucapión con la que resulte incompatible.</w:t>
      </w:r>
    </w:p>
    <w:p w:rsidR="00EB638C" w:rsidRPr="004514EB" w:rsidRDefault="00EB638C" w:rsidP="00EB638C">
      <w:pPr>
        <w:pStyle w:val="DICTA-TEXTO"/>
        <w:rPr>
          <w:b/>
        </w:rPr>
      </w:pPr>
      <w:r w:rsidRPr="004514EB">
        <w:rPr>
          <w:b/>
        </w:rPr>
        <w:t>LEY 326</w:t>
      </w:r>
    </w:p>
    <w:p w:rsidR="00EB638C" w:rsidRPr="004514EB" w:rsidRDefault="00EB638C" w:rsidP="00EB638C">
      <w:pPr>
        <w:pStyle w:val="DICTA-TEXTO"/>
      </w:pPr>
      <w:r w:rsidRPr="004514EB">
        <w:rPr>
          <w:b/>
          <w:bCs/>
        </w:rPr>
        <w:t xml:space="preserve">Acciones. </w:t>
      </w:r>
      <w:r w:rsidRPr="004514EB">
        <w:t>El cesionario podrá ejercitar por sí mismo todas las acciones de la herencia cedida, incluso la de petición de herencia.</w:t>
      </w:r>
    </w:p>
    <w:p w:rsidR="00EB638C" w:rsidRPr="004514EB" w:rsidRDefault="00EB638C" w:rsidP="00EB638C">
      <w:pPr>
        <w:pStyle w:val="DICTA-TEXTO"/>
        <w:rPr>
          <w:b/>
        </w:rPr>
      </w:pPr>
      <w:r w:rsidRPr="004514EB">
        <w:t xml:space="preserve"> En la partición deberá concurrir también el cedente, por sí o por representación, salvo en supuestos de imposibilidad, ausencia o negativa injustificada declarada judicialmente.</w:t>
      </w:r>
    </w:p>
    <w:p w:rsidR="00EB638C" w:rsidRPr="004514EB" w:rsidRDefault="00EB638C" w:rsidP="00EB638C">
      <w:pPr>
        <w:pStyle w:val="DICTA-TEXTO"/>
        <w:rPr>
          <w:b/>
        </w:rPr>
      </w:pPr>
      <w:r w:rsidRPr="004514EB">
        <w:rPr>
          <w:b/>
        </w:rPr>
        <w:t>LEY 328</w:t>
      </w:r>
    </w:p>
    <w:p w:rsidR="00EB638C" w:rsidRPr="004514EB" w:rsidRDefault="00EB638C" w:rsidP="00EB638C">
      <w:pPr>
        <w:pStyle w:val="DICTA-TEXTO"/>
      </w:pPr>
      <w:r w:rsidRPr="004514EB">
        <w:rPr>
          <w:b/>
          <w:bCs/>
        </w:rPr>
        <w:t xml:space="preserve">Contenido. </w:t>
      </w:r>
      <w:r w:rsidRPr="004514EB">
        <w:t>Salvo pacto en contrario:</w:t>
      </w:r>
    </w:p>
    <w:p w:rsidR="00EB638C" w:rsidRPr="004514EB" w:rsidRDefault="00EB638C" w:rsidP="00EB638C">
      <w:pPr>
        <w:pStyle w:val="DICTA-TEXTO"/>
      </w:pPr>
      <w:r w:rsidRPr="004514EB">
        <w:t>1. La herencia se entiende cedida en el estado en que se hallaba en el momento de la cesión.</w:t>
      </w:r>
    </w:p>
    <w:p w:rsidR="00EB638C" w:rsidRPr="004514EB" w:rsidRDefault="00EB638C" w:rsidP="00EB638C">
      <w:pPr>
        <w:pStyle w:val="DICTA-TEXTO"/>
      </w:pPr>
      <w:r w:rsidRPr="004514EB">
        <w:lastRenderedPageBreak/>
        <w:t>2. Se comprenderán en la cesión el dinero o los bienes que sustituyeron por subrogación a los que el cedente hubiere enajenado y los frutos percibidos; asimismo, los incrementos por derecho de acrecer.</w:t>
      </w:r>
    </w:p>
    <w:p w:rsidR="00EB638C" w:rsidRPr="004514EB" w:rsidRDefault="00EB638C" w:rsidP="00EB638C">
      <w:pPr>
        <w:pStyle w:val="DICTA-TEXTO"/>
      </w:pPr>
      <w:r w:rsidRPr="004514EB">
        <w:t>3. El cedente responderá de toda disminución de la herencia que se deba a su propio dolo.</w:t>
      </w:r>
    </w:p>
    <w:p w:rsidR="00EB638C" w:rsidRPr="004514EB" w:rsidRDefault="00EB638C" w:rsidP="00EB638C">
      <w:pPr>
        <w:pStyle w:val="DICTA-TEXTO"/>
      </w:pPr>
      <w:r w:rsidRPr="004514EB">
        <w:t xml:space="preserve">4. El cedente podrá exigir del cesionario el reembolso de las impensas y gastos necesarios en razón de los bienes de la herencia siempre y cuando fueran conocidos por el cesionario en el momento de la cesión. </w:t>
      </w:r>
    </w:p>
    <w:p w:rsidR="00EB638C" w:rsidRPr="004514EB" w:rsidRDefault="00EB638C" w:rsidP="00EB638C">
      <w:pPr>
        <w:pStyle w:val="DICTA-TEXTO"/>
      </w:pPr>
      <w:r w:rsidRPr="004514EB">
        <w:t>5. El cedente a título oneroso responderá frente al cesionario solamente de su titularidad, y no estará obligado a responder por evicción de los bienes hereditarios; sin embargo, deberá realizar todos los actos necesarios para hacer plenamente eficaz la transmisión de cada uno de los bienes comprendidos en la herencia.</w:t>
      </w:r>
    </w:p>
    <w:p w:rsidR="00EB638C" w:rsidRPr="004514EB" w:rsidRDefault="00EB638C" w:rsidP="00EB638C">
      <w:pPr>
        <w:pStyle w:val="DICTA-TEXTO"/>
      </w:pPr>
      <w:r w:rsidRPr="004514EB">
        <w:t>6. El cedente a título lucrativo, cuando se trate de donación con carga o remuneratoria, sólo responderá de su titularidad hasta el valor de la carga impuesta o del servicio remunerado.</w:t>
      </w:r>
    </w:p>
    <w:p w:rsidR="00EB638C" w:rsidRPr="004514EB" w:rsidRDefault="00EB638C" w:rsidP="00EB638C">
      <w:pPr>
        <w:pStyle w:val="DICTA-TEXTO"/>
        <w:rPr>
          <w:b/>
        </w:rPr>
      </w:pPr>
      <w:r w:rsidRPr="004514EB">
        <w:rPr>
          <w:b/>
        </w:rPr>
        <w:t>LEY 329</w:t>
      </w:r>
    </w:p>
    <w:p w:rsidR="00EB638C" w:rsidRPr="004514EB" w:rsidRDefault="00EB638C" w:rsidP="00EB638C">
      <w:pPr>
        <w:pStyle w:val="DICTA-TEXTO"/>
      </w:pPr>
      <w:r w:rsidRPr="004514EB">
        <w:rPr>
          <w:b/>
          <w:bCs/>
        </w:rPr>
        <w:t xml:space="preserve">Retracto. </w:t>
      </w:r>
      <w:r w:rsidRPr="004514EB">
        <w:t>En la herencia indivisa, si un heredero cediere su derecho por precio a persona distinta de los otros coherederos o legatarios de parte alícuota, tendrán aquellos el mismo derecho de retracto que concede la ley 372.</w:t>
      </w:r>
    </w:p>
    <w:p w:rsidR="00EB638C" w:rsidRPr="004514EB" w:rsidRDefault="00EB638C" w:rsidP="00EB638C">
      <w:pPr>
        <w:pStyle w:val="DICTA-TEXTO"/>
        <w:rPr>
          <w:b/>
        </w:rPr>
      </w:pPr>
      <w:r w:rsidRPr="004514EB">
        <w:t>Si los herederos no lo ejercitaran, podrán hacerlo los legatarios de parte alícuota.</w:t>
      </w:r>
    </w:p>
    <w:p w:rsidR="00EB638C" w:rsidRPr="004514EB" w:rsidRDefault="00EB638C" w:rsidP="00EB638C">
      <w:pPr>
        <w:pStyle w:val="DICTA-TEXTO"/>
        <w:rPr>
          <w:b/>
        </w:rPr>
      </w:pPr>
      <w:r w:rsidRPr="004514EB">
        <w:rPr>
          <w:b/>
        </w:rPr>
        <w:t>LEY 330</w:t>
      </w:r>
    </w:p>
    <w:p w:rsidR="00EB638C" w:rsidRPr="004514EB" w:rsidRDefault="00EB638C" w:rsidP="00EB638C">
      <w:pPr>
        <w:pStyle w:val="DICTA-TEXTO"/>
      </w:pPr>
      <w:r w:rsidRPr="004514EB">
        <w:rPr>
          <w:b/>
          <w:bCs/>
        </w:rPr>
        <w:t xml:space="preserve">Legatario de parte alícuota. </w:t>
      </w:r>
      <w:r w:rsidRPr="004514EB">
        <w:t>Cuando ceda su cuota un legatario de parte alícuota que, con arreglo a la ley 219, no tenga la condición de heredero:</w:t>
      </w:r>
    </w:p>
    <w:p w:rsidR="00EB638C" w:rsidRPr="004514EB" w:rsidRDefault="00EB638C" w:rsidP="00EB638C">
      <w:pPr>
        <w:pStyle w:val="DICTA-TEXTO"/>
      </w:pPr>
      <w:r w:rsidRPr="004514EB">
        <w:t>1. Será aplicable a esta cesión lo dispuesto en la ley 328.</w:t>
      </w:r>
    </w:p>
    <w:p w:rsidR="00EB638C" w:rsidRPr="004514EB" w:rsidRDefault="00EB638C" w:rsidP="00EB638C">
      <w:pPr>
        <w:pStyle w:val="DICTA-TEXTO"/>
      </w:pPr>
      <w:r w:rsidRPr="004514EB">
        <w:lastRenderedPageBreak/>
        <w:t>2. Podrá pedir la partición y deberá concurrir a la misma en los mismos términos y con las mismas excepciones que para el heredero cedente señala la ley 326.</w:t>
      </w:r>
    </w:p>
    <w:p w:rsidR="00EB638C" w:rsidRPr="004514EB" w:rsidRDefault="00EB638C" w:rsidP="00EB638C">
      <w:pPr>
        <w:pStyle w:val="DICTA-TEXTO"/>
        <w:rPr>
          <w:b/>
        </w:rPr>
      </w:pPr>
      <w:r w:rsidRPr="004514EB">
        <w:t>3. El colegatario llamado conjuntamente con el cedente tendrá derecho de retracto, y, en su defecto, podrán ejercitar este derecho los herederos conforme a lo dispuesto en la ley 329.</w:t>
      </w:r>
    </w:p>
    <w:p w:rsidR="00EB638C" w:rsidRPr="004514EB" w:rsidRDefault="00EB638C" w:rsidP="00EB638C">
      <w:pPr>
        <w:pStyle w:val="DICTA-TEXTO"/>
        <w:rPr>
          <w:b/>
        </w:rPr>
      </w:pPr>
      <w:r w:rsidRPr="004514EB">
        <w:rPr>
          <w:b/>
        </w:rPr>
        <w:t>LEY 331</w:t>
      </w:r>
    </w:p>
    <w:p w:rsidR="00EB638C" w:rsidRPr="004514EB" w:rsidRDefault="00EB638C" w:rsidP="00EB638C">
      <w:pPr>
        <w:pStyle w:val="DICTA-TEXTO"/>
      </w:pPr>
      <w:r w:rsidRPr="004514EB">
        <w:rPr>
          <w:b/>
          <w:bCs/>
        </w:rPr>
        <w:t xml:space="preserve">Acción de división. </w:t>
      </w:r>
      <w:r w:rsidRPr="004514EB">
        <w:t>Cualquiera de los herederos podrá exigir en todo tiempo la división de la herencia, excepto en los casos siguientes:</w:t>
      </w:r>
    </w:p>
    <w:p w:rsidR="00EB638C" w:rsidRPr="004514EB" w:rsidRDefault="00EB638C" w:rsidP="00EB638C">
      <w:pPr>
        <w:pStyle w:val="DICTA-TEXTO"/>
      </w:pPr>
      <w:r w:rsidRPr="004514EB">
        <w:t>1. Cuando el causante hubiere ordenado la indivisión, bien por todo el tiempo que dure el usufructo de viudedad, bien por el tiempo que falte para que el heredero de menos edad alcance la mayoría o la emancipación; bien, en cualquier otro caso, por un plazo máximo de diez años, a contar del fallecimiento.</w:t>
      </w:r>
    </w:p>
    <w:p w:rsidR="00EB638C" w:rsidRPr="004514EB" w:rsidRDefault="00EB638C" w:rsidP="00EB638C">
      <w:pPr>
        <w:pStyle w:val="DICTA-TEXTO"/>
      </w:pPr>
      <w:r w:rsidRPr="004514EB">
        <w:t>2. Cuando los herederos lo acuerden por el tiempo y en cualquiera de los supuestos previstos en el número 1. Mediante nuevo acuerdo, estos plazos podrán prorrogarse por término que, cada vez, no sea superior a diez años.</w:t>
      </w:r>
    </w:p>
    <w:p w:rsidR="00EB638C" w:rsidRPr="004514EB" w:rsidRDefault="00EB638C" w:rsidP="00EB638C">
      <w:pPr>
        <w:pStyle w:val="DICTA-TEXTO"/>
      </w:pPr>
      <w:r w:rsidRPr="004514EB">
        <w:t>Ello no obstante, en ambos casos, el juez podrá declarar fundada la falta de utilidad de la indivisión a petición de cualquiera de los legitimados para pedir la división.</w:t>
      </w:r>
    </w:p>
    <w:p w:rsidR="00EB638C" w:rsidRPr="004514EB" w:rsidRDefault="00EB638C" w:rsidP="00EB638C">
      <w:pPr>
        <w:pStyle w:val="DICTA-TEXTO"/>
        <w:rPr>
          <w:b/>
        </w:rPr>
      </w:pPr>
      <w:r w:rsidRPr="004514EB">
        <w:rPr>
          <w:b/>
        </w:rPr>
        <w:t>LEY 336</w:t>
      </w:r>
    </w:p>
    <w:p w:rsidR="00EB638C" w:rsidRPr="004514EB" w:rsidRDefault="00EB638C" w:rsidP="00EB638C">
      <w:pPr>
        <w:pStyle w:val="DICTA-TEXTO"/>
        <w:rPr>
          <w:b/>
        </w:rPr>
      </w:pPr>
      <w:r w:rsidRPr="004514EB">
        <w:rPr>
          <w:b/>
          <w:bCs/>
        </w:rPr>
        <w:t xml:space="preserve">Rescisión de la partición. </w:t>
      </w:r>
      <w:r w:rsidRPr="004514EB">
        <w:t>La partición podrá ser rescindida por lesión en más de la mitad del justo precio del valor de las cosas al tiempo en el que fueron adjudicadas. Será aplicable a la acción para pedir la rescisión lo dispuesto en la ley 31.</w:t>
      </w:r>
    </w:p>
    <w:p w:rsidR="00EB638C" w:rsidRPr="004514EB" w:rsidRDefault="00EB638C" w:rsidP="00EB638C">
      <w:pPr>
        <w:pStyle w:val="DICTA-TEXTO"/>
        <w:rPr>
          <w:b/>
        </w:rPr>
      </w:pPr>
      <w:r w:rsidRPr="004514EB">
        <w:rPr>
          <w:b/>
        </w:rPr>
        <w:t>LEY 339</w:t>
      </w:r>
    </w:p>
    <w:p w:rsidR="00EB638C" w:rsidRPr="004514EB" w:rsidRDefault="00EB638C" w:rsidP="00EB638C">
      <w:pPr>
        <w:pStyle w:val="DICTA-TEXTO"/>
      </w:pPr>
      <w:r w:rsidRPr="004514EB">
        <w:rPr>
          <w:b/>
        </w:rPr>
        <w:t>Contador-partidor nombrado por el causante.</w:t>
      </w:r>
      <w:r w:rsidRPr="004514EB">
        <w:rPr>
          <w:b/>
          <w:bCs/>
        </w:rPr>
        <w:t xml:space="preserve"> </w:t>
      </w:r>
      <w:r w:rsidRPr="004514EB">
        <w:t>El causante, en cualquier acto “mortis causa”, podrá nombrar uno o varios contadores-</w:t>
      </w:r>
      <w:r w:rsidRPr="004514EB">
        <w:lastRenderedPageBreak/>
        <w:t>partidores, quienes, salvo lo que aquel hubiese establecido, tendrán facultades para realizar por sí solos la partición de la herencia, liquidar, en su caso, con el cónyuge viudo la sociedad conyugal y todas las demás necesarias para la partición de los bienes del causante o para intervenir en la división de bienes a los que aquel tuviere derecho.</w:t>
      </w:r>
    </w:p>
    <w:p w:rsidR="00EB638C" w:rsidRPr="004514EB" w:rsidRDefault="00EB638C" w:rsidP="00EB638C">
      <w:pPr>
        <w:pStyle w:val="DICTA-TEXTO"/>
      </w:pPr>
      <w:r w:rsidRPr="004514EB">
        <w:t>El testador podrá facultar al contador-partidor para que, sin necesidad de intervención ni aprobación judicial de la partición, pueda adjudicar todo o parte de los bienes hereditarios a alguno o algunos de los herederos y disponer que la cuota de los restantes sea pagada o completada en dinero.</w:t>
      </w:r>
    </w:p>
    <w:p w:rsidR="00EB638C" w:rsidRPr="004514EB" w:rsidRDefault="00EB638C" w:rsidP="00EB638C">
      <w:pPr>
        <w:pStyle w:val="DICTA-TEXTO"/>
        <w:rPr>
          <w:b/>
        </w:rPr>
      </w:pPr>
      <w:r w:rsidRPr="004514EB">
        <w:rPr>
          <w:b/>
        </w:rPr>
        <w:t>LEY 340</w:t>
      </w:r>
    </w:p>
    <w:p w:rsidR="00EB638C" w:rsidRPr="004514EB" w:rsidRDefault="00EB638C" w:rsidP="00EB638C">
      <w:pPr>
        <w:pStyle w:val="DICTA-TEXTO"/>
      </w:pPr>
      <w:r w:rsidRPr="004514EB">
        <w:rPr>
          <w:b/>
          <w:bCs/>
        </w:rPr>
        <w:t xml:space="preserve">Contador dativo. </w:t>
      </w:r>
      <w:r w:rsidRPr="004514EB">
        <w:t xml:space="preserve">En defecto de partición hecha por el causante, si tampoco este hubiera nombrado contador-partidor o si el cargo hubiese quedado vacante, así como en los supuestos en que opere la sucesión legal, los herederos y legatarios que sumen al menos la mitad de caudal hereditario líquido podrán acudir al juez para que designe contador que practique la partición, la cual requerirá aprobación judicial, salvo que fuere ratificada por todos los herederos y legatarios. </w:t>
      </w:r>
    </w:p>
    <w:p w:rsidR="00EB638C" w:rsidRPr="004514EB" w:rsidRDefault="00EB638C" w:rsidP="00EB638C">
      <w:pPr>
        <w:pStyle w:val="DICTA-TEXTO"/>
        <w:rPr>
          <w:i/>
          <w:iCs/>
        </w:rPr>
      </w:pPr>
      <w:r w:rsidRPr="004514EB">
        <w:t>Lo dispuesto en el párrafo anterior se entiende sin perjuicio de la posibilidad de tales herederos y legatarios de acudir al notario para obtener la designación conforme a lo dispuesto en la legislación notarial.</w:t>
      </w:r>
    </w:p>
    <w:p w:rsidR="00EB638C" w:rsidRPr="004514EB" w:rsidRDefault="00EB638C" w:rsidP="00EB638C">
      <w:pPr>
        <w:pStyle w:val="DICTA-TEXTO"/>
        <w:rPr>
          <w:b/>
        </w:rPr>
      </w:pPr>
      <w:r w:rsidRPr="004514EB">
        <w:rPr>
          <w:b/>
        </w:rPr>
        <w:t>LEY 341</w:t>
      </w:r>
    </w:p>
    <w:p w:rsidR="00EB638C" w:rsidRPr="004514EB" w:rsidRDefault="00EB638C" w:rsidP="00EB638C">
      <w:pPr>
        <w:pStyle w:val="DICTA-TEXTO"/>
        <w:rPr>
          <w:b/>
        </w:rPr>
      </w:pPr>
      <w:r w:rsidRPr="004514EB">
        <w:rPr>
          <w:b/>
          <w:bCs/>
        </w:rPr>
        <w:t xml:space="preserve">Incapacidades. </w:t>
      </w:r>
      <w:r w:rsidRPr="004514EB">
        <w:t>No pueden ser contadores-partidores el heredero, el legatario de parte alícuota ni el cónyuge viudo o miembro sobreviviente de la pareja estable.</w:t>
      </w:r>
    </w:p>
    <w:p w:rsidR="00EB638C" w:rsidRPr="004514EB" w:rsidRDefault="00EB638C" w:rsidP="00EB638C">
      <w:pPr>
        <w:pStyle w:val="DICTA-TEXTO"/>
        <w:rPr>
          <w:b/>
        </w:rPr>
      </w:pPr>
      <w:r w:rsidRPr="004514EB">
        <w:rPr>
          <w:b/>
        </w:rPr>
        <w:t>LEY 342</w:t>
      </w:r>
    </w:p>
    <w:p w:rsidR="00EB638C" w:rsidRPr="004514EB" w:rsidRDefault="00EB638C" w:rsidP="00EB638C">
      <w:pPr>
        <w:pStyle w:val="DICTA-TEXTO"/>
        <w:rPr>
          <w:b/>
        </w:rPr>
      </w:pPr>
      <w:r w:rsidRPr="004514EB">
        <w:rPr>
          <w:b/>
          <w:bCs/>
        </w:rPr>
        <w:t xml:space="preserve">Inventario. </w:t>
      </w:r>
      <w:r w:rsidRPr="004514EB">
        <w:t>Si alguno de los herederos fuera menor de edad no emancipado, tuviera su capacidad judicialmente modificada o hubiera sido declarado ausente, el contador-partidor, salvo dispensa del causante, deberá inventariar los bienes de la herencia con citación de los herederos, acreedores y legatarios.</w:t>
      </w:r>
    </w:p>
    <w:p w:rsidR="00EB638C" w:rsidRPr="004514EB" w:rsidRDefault="00EB638C" w:rsidP="00EB638C">
      <w:pPr>
        <w:pStyle w:val="DICTA-TEXTO"/>
        <w:rPr>
          <w:b/>
        </w:rPr>
      </w:pPr>
      <w:r w:rsidRPr="004514EB">
        <w:rPr>
          <w:b/>
        </w:rPr>
        <w:lastRenderedPageBreak/>
        <w:t>LEY 343</w:t>
      </w:r>
    </w:p>
    <w:p w:rsidR="00EB638C" w:rsidRPr="004514EB" w:rsidRDefault="00EB638C" w:rsidP="00EB638C">
      <w:pPr>
        <w:pStyle w:val="DICTA-TEXTO"/>
      </w:pPr>
      <w:r w:rsidRPr="004514EB">
        <w:rPr>
          <w:b/>
          <w:bCs/>
        </w:rPr>
        <w:t xml:space="preserve">Plazo y retribución. </w:t>
      </w:r>
      <w:r w:rsidRPr="004514EB">
        <w:t>En cuanto al plazo del cumplimiento de su función, retribución de los contadores-partidores y obligación de notificar mandas pías o benéficas, se estará a lo dispuesto en las leyes 298 y 299, respectivamente.</w:t>
      </w:r>
    </w:p>
    <w:p w:rsidR="00EB638C" w:rsidRPr="004514EB" w:rsidRDefault="00EB638C" w:rsidP="00EB638C">
      <w:pPr>
        <w:pStyle w:val="DICTA-TEXTO"/>
        <w:rPr>
          <w:b/>
        </w:rPr>
      </w:pPr>
      <w:r w:rsidRPr="004514EB">
        <w:rPr>
          <w:b/>
        </w:rPr>
        <w:t>LEY 345</w:t>
      </w:r>
    </w:p>
    <w:p w:rsidR="00EB638C" w:rsidRPr="004514EB" w:rsidRDefault="00EB638C" w:rsidP="00EB638C">
      <w:pPr>
        <w:pStyle w:val="DICTA-TEXTO"/>
      </w:pPr>
      <w:r w:rsidRPr="004514EB">
        <w:rPr>
          <w:b/>
          <w:bCs/>
        </w:rPr>
        <w:t xml:space="preserve">Modos de hacerla. </w:t>
      </w:r>
      <w:r w:rsidRPr="004514EB">
        <w:t>A falta de partición realizada en cualquiera de las formas previstas en el capítulo III, los herederos, por acuerdo unánime, podrán distribuir la herencia de la manera que tengan por conveniente.</w:t>
      </w:r>
    </w:p>
    <w:p w:rsidR="00EB638C" w:rsidRPr="004514EB" w:rsidRDefault="00EB638C" w:rsidP="00EB638C">
      <w:pPr>
        <w:pStyle w:val="DICTA-TEXTO"/>
      </w:pPr>
      <w:r w:rsidRPr="004514EB">
        <w:t>Cuando, en sus respectivos casos, los herederos menores no emancipados o con la capacidad judicialmente modificada se hallaren legalmente representados en la partición, esta será válida y plenamente eficaz sin necesidad de intervención ni de aprobación judicial.</w:t>
      </w:r>
    </w:p>
    <w:p w:rsidR="00EB638C" w:rsidRPr="004514EB" w:rsidRDefault="00EB638C" w:rsidP="00EB638C">
      <w:pPr>
        <w:pStyle w:val="DICTA-TEXTO"/>
        <w:rPr>
          <w:b/>
        </w:rPr>
      </w:pPr>
      <w:r w:rsidRPr="004514EB">
        <w:t>Si no hubiere acuerdo entre los herederos, quedará a salvo el derecho de cualquiera de estos para ejercitarlo en la forma prevenida en la Ley de Enjuiciamiento Civil, sin perjuicio del sometimiento de sus discrepancias a mediación o decisión arbitral.</w:t>
      </w:r>
    </w:p>
    <w:p w:rsidR="00EB638C" w:rsidRPr="004514EB" w:rsidRDefault="00EB638C" w:rsidP="00EB638C">
      <w:pPr>
        <w:pStyle w:val="DICTA-TEXTO"/>
        <w:rPr>
          <w:b/>
        </w:rPr>
      </w:pPr>
      <w:r w:rsidRPr="004514EB">
        <w:rPr>
          <w:b/>
        </w:rPr>
        <w:t>LEY 346</w:t>
      </w:r>
    </w:p>
    <w:p w:rsidR="00EB638C" w:rsidRPr="004514EB" w:rsidRDefault="00EB638C" w:rsidP="00EB638C">
      <w:pPr>
        <w:pStyle w:val="DICTA-TEXTO"/>
      </w:pPr>
      <w:r w:rsidRPr="004514EB">
        <w:rPr>
          <w:b/>
          <w:bCs/>
        </w:rPr>
        <w:t xml:space="preserve">Propiedad privada y pública. </w:t>
      </w:r>
      <w:r w:rsidRPr="004514EB">
        <w:t>Son bienes de propiedad privada los que se hallan en el patrimonio de las personas particulares, individuales o jurídicas.</w:t>
      </w:r>
    </w:p>
    <w:p w:rsidR="00EB638C" w:rsidRPr="004514EB" w:rsidRDefault="00EB638C" w:rsidP="00EB638C">
      <w:pPr>
        <w:pStyle w:val="DICTA-TEXTO"/>
        <w:rPr>
          <w:b/>
        </w:rPr>
      </w:pPr>
      <w:r w:rsidRPr="004514EB">
        <w:t>Son bienes públicos los pertenecientes a las Administraciones Públicas con carácter demanial, incluidos en ellos los comunales, así como los que pertenezcan al común de vecinos.</w:t>
      </w:r>
    </w:p>
    <w:p w:rsidR="00EB638C" w:rsidRPr="004514EB" w:rsidRDefault="00EB638C" w:rsidP="00EB638C">
      <w:pPr>
        <w:pStyle w:val="DICTA-TEXTO"/>
        <w:rPr>
          <w:b/>
        </w:rPr>
      </w:pPr>
      <w:r w:rsidRPr="004514EB">
        <w:t>Son bienes patrimoniales o “de propios” los pertenecientes a las Administraciones Públicas que no tengan el carácter de bienes de dominio público o comunales.</w:t>
      </w:r>
    </w:p>
    <w:p w:rsidR="00EB638C" w:rsidRPr="004514EB" w:rsidRDefault="00EB638C" w:rsidP="00EB638C">
      <w:pPr>
        <w:pStyle w:val="DICTA-TEXTO"/>
        <w:rPr>
          <w:b/>
        </w:rPr>
      </w:pPr>
      <w:r w:rsidRPr="004514EB">
        <w:rPr>
          <w:b/>
        </w:rPr>
        <w:t>LEY 348</w:t>
      </w:r>
    </w:p>
    <w:p w:rsidR="00EB638C" w:rsidRPr="004514EB" w:rsidRDefault="00EB638C" w:rsidP="00EB638C">
      <w:pPr>
        <w:pStyle w:val="DICTA-TEXTO"/>
      </w:pPr>
      <w:r w:rsidRPr="004514EB">
        <w:rPr>
          <w:b/>
          <w:bCs/>
        </w:rPr>
        <w:lastRenderedPageBreak/>
        <w:t xml:space="preserve">Cerramiento de fincas. </w:t>
      </w:r>
      <w:r w:rsidRPr="004514EB">
        <w:t>Todo propietario tiene derecho a cercar sus fincas, pero deberá respetar el ejercicio de los derechos reales que existan sobre ellas.</w:t>
      </w:r>
    </w:p>
    <w:p w:rsidR="00EB638C" w:rsidRPr="004514EB" w:rsidRDefault="00EB638C" w:rsidP="00EB638C">
      <w:pPr>
        <w:pStyle w:val="DICTA-TEXTO"/>
      </w:pPr>
      <w:r w:rsidRPr="004514EB">
        <w:t>Se entenderá por finca cerrada la cercada por tapia o pared, alambrada, seto vivo o seto con palos, o de cualquier otro modo, dejando puerta, “langa”, “keleta” o “kereta”, conforme al uso o costumbre del lugar.</w:t>
      </w:r>
    </w:p>
    <w:p w:rsidR="00EB638C" w:rsidRPr="004514EB" w:rsidRDefault="00EB638C" w:rsidP="00EB638C">
      <w:pPr>
        <w:pStyle w:val="DICTA-TEXTO"/>
      </w:pPr>
      <w:r w:rsidRPr="004514EB">
        <w:t>Cuando se restablezca el cercado se observará lo dispuesto en la ley 368.</w:t>
      </w:r>
    </w:p>
    <w:p w:rsidR="00EB638C" w:rsidRPr="004514EB" w:rsidRDefault="00EB638C" w:rsidP="00EB638C">
      <w:pPr>
        <w:pStyle w:val="DICTA-TEXTO"/>
        <w:rPr>
          <w:b/>
        </w:rPr>
      </w:pPr>
      <w:r w:rsidRPr="004514EB">
        <w:rPr>
          <w:b/>
        </w:rPr>
        <w:t>LEY 349</w:t>
      </w:r>
    </w:p>
    <w:p w:rsidR="00EB638C" w:rsidRPr="004514EB" w:rsidRDefault="00EB638C" w:rsidP="00EB638C">
      <w:pPr>
        <w:pStyle w:val="DICTA-TEXTO"/>
        <w:rPr>
          <w:b/>
        </w:rPr>
      </w:pPr>
      <w:r w:rsidRPr="004514EB">
        <w:rPr>
          <w:b/>
          <w:bCs/>
        </w:rPr>
        <w:t xml:space="preserve">Deslinde. </w:t>
      </w:r>
      <w:r w:rsidRPr="004514EB">
        <w:t>El propietario de un inmueble y todo otro titular de un derecho real sobre el mismo puede solicitar judicialmente el deslinde y amojonamiento de su finca. Los límites aparentes de una finca que hayan permanecido indiscutidos durante el plazo y en las condiciones establecidas para la prescripción ordinaria no podrán ser revisados a estos efectos.</w:t>
      </w:r>
    </w:p>
    <w:p w:rsidR="00EB638C" w:rsidRPr="004514EB" w:rsidRDefault="00EB638C" w:rsidP="00EB638C">
      <w:pPr>
        <w:pStyle w:val="DICTA-TEXTO"/>
        <w:rPr>
          <w:b/>
        </w:rPr>
      </w:pPr>
      <w:r w:rsidRPr="004514EB">
        <w:rPr>
          <w:b/>
        </w:rPr>
        <w:t>LEY 350</w:t>
      </w:r>
    </w:p>
    <w:p w:rsidR="00EB638C" w:rsidRPr="004514EB" w:rsidRDefault="00EB638C" w:rsidP="00EB638C">
      <w:pPr>
        <w:pStyle w:val="DICTA-TEXTO"/>
        <w:rPr>
          <w:b/>
        </w:rPr>
      </w:pPr>
      <w:r w:rsidRPr="004514EB">
        <w:rPr>
          <w:b/>
          <w:bCs/>
        </w:rPr>
        <w:t xml:space="preserve">Denuncia de obra nueva. </w:t>
      </w:r>
      <w:r w:rsidRPr="004514EB">
        <w:t>Si un propietario denuncia la obra nueva de otro vecino como contraria a su derecho, se podrá proseguir la construcción dando garantía de la eventual demolición o indemnización si procediere; en otro caso, se estará a lo dispuesto en la Ley de Enjuiciamiento Civil para el ejercicio de la acción sumaria de suspensión de la obra.</w:t>
      </w:r>
    </w:p>
    <w:p w:rsidR="00EB638C" w:rsidRPr="004514EB" w:rsidRDefault="00EB638C" w:rsidP="00EB638C">
      <w:pPr>
        <w:pStyle w:val="DICTA-TEXTO"/>
        <w:rPr>
          <w:b/>
        </w:rPr>
      </w:pPr>
      <w:r w:rsidRPr="004514EB">
        <w:rPr>
          <w:b/>
        </w:rPr>
        <w:t>LEY 351</w:t>
      </w:r>
    </w:p>
    <w:p w:rsidR="00EB638C" w:rsidRPr="004514EB" w:rsidRDefault="00EB638C" w:rsidP="00EB638C">
      <w:pPr>
        <w:pStyle w:val="DICTA-TEXTO"/>
      </w:pPr>
      <w:r w:rsidRPr="004514EB">
        <w:rPr>
          <w:b/>
          <w:bCs/>
        </w:rPr>
        <w:t xml:space="preserve">Perjuicios provenientes de finca vecina. </w:t>
      </w:r>
      <w:r w:rsidRPr="004514EB">
        <w:t>El poseedor de un inmueble no podrá alterar, en perjuicio de su vecino, la forma y curso actual de las aguas sobre su finca.</w:t>
      </w:r>
    </w:p>
    <w:p w:rsidR="00EB638C" w:rsidRPr="004514EB" w:rsidRDefault="00EB638C" w:rsidP="00EB638C">
      <w:pPr>
        <w:pStyle w:val="DICTA-TEXTO"/>
      </w:pPr>
      <w:r w:rsidRPr="004514EB">
        <w:t>Cuando de algún modo pueda temerse en una finca cualquier daño proveniente de otra vecina y siempre que por parte de la Administración no se hayan ordenado las medidas de prevención para evitarlo, el propietario que tema resultar perjudicado puede exigir, indistinta o conjuntamente, del poseedor de la otra finca una garantía de indemnidad y de la Administración competente la adopción de medidas preventivas.</w:t>
      </w:r>
    </w:p>
    <w:p w:rsidR="00EB638C" w:rsidRPr="004514EB" w:rsidRDefault="00EB638C" w:rsidP="00EB638C">
      <w:pPr>
        <w:pStyle w:val="DICTA-TEXTO"/>
        <w:rPr>
          <w:b/>
        </w:rPr>
      </w:pPr>
      <w:r w:rsidRPr="004514EB">
        <w:rPr>
          <w:b/>
        </w:rPr>
        <w:lastRenderedPageBreak/>
        <w:t>LEY 354</w:t>
      </w:r>
    </w:p>
    <w:p w:rsidR="00EB638C" w:rsidRPr="004514EB" w:rsidRDefault="00EB638C" w:rsidP="00EB638C">
      <w:pPr>
        <w:pStyle w:val="DICTA-TEXTO"/>
      </w:pPr>
      <w:r w:rsidRPr="004514EB">
        <w:rPr>
          <w:b/>
          <w:bCs/>
        </w:rPr>
        <w:t>b) En heredades.</w:t>
      </w:r>
      <w:r w:rsidRPr="004514EB">
        <w:t xml:space="preserve"> Cuando el propietario u otra persona que tenga derecho a los frutos deba cesar en la posesión de la heredad que lo produce, le corresponderán estos como aparentes, conforme a las reglas siguientes:</w:t>
      </w:r>
    </w:p>
    <w:p w:rsidR="00EB638C" w:rsidRPr="004514EB" w:rsidRDefault="00EB638C" w:rsidP="00EB638C">
      <w:pPr>
        <w:pStyle w:val="DICTA-TEXTO"/>
      </w:pPr>
      <w:r w:rsidRPr="004514EB">
        <w:t>1. Si la heredad es de tierra blanca o destinada al cultivo de cereales, si cesare en la posesión después del día 25 de marzo.</w:t>
      </w:r>
    </w:p>
    <w:p w:rsidR="00EB638C" w:rsidRPr="004514EB" w:rsidRDefault="00EB638C" w:rsidP="00EB638C">
      <w:pPr>
        <w:pStyle w:val="DICTA-TEXTO"/>
      </w:pPr>
      <w:r w:rsidRPr="004514EB">
        <w:t>2. Si se trata de viñas u olivares, si cesare en la posesión después del día 24 de junio.</w:t>
      </w:r>
    </w:p>
    <w:p w:rsidR="00EB638C" w:rsidRPr="004514EB" w:rsidRDefault="00EB638C" w:rsidP="00EB638C">
      <w:pPr>
        <w:pStyle w:val="DICTA-TEXTO"/>
      </w:pPr>
      <w:r w:rsidRPr="004514EB">
        <w:t>3. En todo otro tipo de cultivo, si cesare en la posesión después de que los frutos se consideren aparentes según los usos del lugar.</w:t>
      </w:r>
    </w:p>
    <w:p w:rsidR="00EB638C" w:rsidRPr="004514EB" w:rsidRDefault="00EB638C" w:rsidP="00EB638C">
      <w:pPr>
        <w:pStyle w:val="DICTA-TEXTO"/>
      </w:pPr>
      <w:r w:rsidRPr="004514EB">
        <w:t>Cuando los frutos pertenecieren al poseedor entrante, deberá este abonar al saliente los gastos correspondientes al cultivo y labores.</w:t>
      </w:r>
    </w:p>
    <w:p w:rsidR="00EB638C" w:rsidRPr="004514EB" w:rsidRDefault="00EB638C" w:rsidP="00EB638C">
      <w:pPr>
        <w:pStyle w:val="DICTA-TEXTO"/>
        <w:rPr>
          <w:b/>
        </w:rPr>
      </w:pPr>
      <w:r w:rsidRPr="004514EB">
        <w:rPr>
          <w:b/>
        </w:rPr>
        <w:t>LEY 356</w:t>
      </w:r>
    </w:p>
    <w:p w:rsidR="001D67A8" w:rsidRPr="004514EB" w:rsidRDefault="00EB638C" w:rsidP="00EB638C">
      <w:pPr>
        <w:pStyle w:val="DICTA-TEXTO"/>
        <w:rPr>
          <w:b/>
          <w:bCs/>
        </w:rPr>
      </w:pPr>
      <w:r w:rsidRPr="004514EB">
        <w:rPr>
          <w:b/>
          <w:bCs/>
        </w:rPr>
        <w:t xml:space="preserve">Usucapión. </w:t>
      </w:r>
    </w:p>
    <w:p w:rsidR="00EB638C" w:rsidRPr="004514EB" w:rsidRDefault="00EB638C" w:rsidP="00EB638C">
      <w:pPr>
        <w:pStyle w:val="DICTA-TEXTO"/>
        <w:rPr>
          <w:b/>
        </w:rPr>
      </w:pPr>
      <w:r w:rsidRPr="004514EB">
        <w:rPr>
          <w:b/>
          <w:bCs/>
        </w:rPr>
        <w:t xml:space="preserve">a) Plazos. </w:t>
      </w:r>
      <w:r w:rsidRPr="004514EB">
        <w:t>La usucapión de los bienes muebles es de tres años. La de los inmuebles es de veinte años.</w:t>
      </w:r>
    </w:p>
    <w:p w:rsidR="00EB638C" w:rsidRPr="004514EB" w:rsidRDefault="00EB638C" w:rsidP="00EB638C">
      <w:pPr>
        <w:pStyle w:val="DICTA-TEXTO"/>
        <w:rPr>
          <w:b/>
        </w:rPr>
      </w:pPr>
      <w:r w:rsidRPr="004514EB">
        <w:rPr>
          <w:b/>
        </w:rPr>
        <w:t>LEY 357</w:t>
      </w:r>
    </w:p>
    <w:p w:rsidR="00EB638C" w:rsidRPr="004514EB" w:rsidRDefault="00EB638C" w:rsidP="00EB638C">
      <w:pPr>
        <w:pStyle w:val="DICTA-TEXTO"/>
      </w:pPr>
      <w:r w:rsidRPr="004514EB">
        <w:rPr>
          <w:b/>
          <w:bCs/>
        </w:rPr>
        <w:t xml:space="preserve">b) Requisitos. </w:t>
      </w:r>
      <w:r w:rsidRPr="004514EB">
        <w:t>Para adquirir la propiedad por usucapión se requiere que el adquirente posea como propietario con justa causa y buena fe. Probada la causa justificativa de su posesión se presume que posee de buena fe, y no se admite la prueba de haberla perdido después de iniciada la posesión. Se entiende por buena fe la creencia de poder poseer como titular del derecho.</w:t>
      </w:r>
    </w:p>
    <w:p w:rsidR="00EB638C" w:rsidRPr="004514EB" w:rsidRDefault="00EB638C" w:rsidP="00EB638C">
      <w:pPr>
        <w:pStyle w:val="DICTA-TEXTO"/>
        <w:rPr>
          <w:b/>
        </w:rPr>
      </w:pPr>
      <w:r w:rsidRPr="004514EB">
        <w:rPr>
          <w:b/>
          <w:bCs/>
        </w:rPr>
        <w:t xml:space="preserve">Prescripción extraordinaria. </w:t>
      </w:r>
      <w:r w:rsidRPr="004514EB">
        <w:t>Cuando no pueda probarse la justa causa, la propiedad se adquirirá por la pacífica posesión como propietario durante treinta años.</w:t>
      </w:r>
    </w:p>
    <w:p w:rsidR="00EB638C" w:rsidRPr="004514EB" w:rsidRDefault="00EB638C" w:rsidP="00EB638C">
      <w:pPr>
        <w:pStyle w:val="DICTA-TEXTO"/>
        <w:rPr>
          <w:b/>
        </w:rPr>
      </w:pPr>
      <w:r w:rsidRPr="004514EB">
        <w:rPr>
          <w:b/>
          <w:bCs/>
        </w:rPr>
        <w:lastRenderedPageBreak/>
        <w:t xml:space="preserve">Renuncia. </w:t>
      </w:r>
      <w:r w:rsidRPr="004514EB">
        <w:t>En cualquier caso, siempre podrá renunciarse a la prescripción consumada.</w:t>
      </w:r>
    </w:p>
    <w:p w:rsidR="00EB638C" w:rsidRPr="004514EB" w:rsidRDefault="00EB638C" w:rsidP="00EB638C">
      <w:pPr>
        <w:pStyle w:val="DICTA-TEXTO"/>
        <w:rPr>
          <w:b/>
        </w:rPr>
      </w:pPr>
      <w:r w:rsidRPr="004514EB">
        <w:rPr>
          <w:b/>
        </w:rPr>
        <w:t>LEY 359</w:t>
      </w:r>
    </w:p>
    <w:p w:rsidR="00EB638C" w:rsidRPr="004514EB" w:rsidRDefault="00EB638C" w:rsidP="00EB638C">
      <w:pPr>
        <w:pStyle w:val="DICTA-TEXTO"/>
        <w:rPr>
          <w:b/>
        </w:rPr>
      </w:pPr>
      <w:r w:rsidRPr="004514EB">
        <w:rPr>
          <w:b/>
          <w:bCs/>
        </w:rPr>
        <w:t xml:space="preserve">Interrupción. </w:t>
      </w:r>
      <w:r w:rsidRPr="004514EB">
        <w:t>La usucapión se interrumpe por la pérdida de la posesión, por la reclamación judicial, por la oposición judicial a la usucapión en curso, por la presentación de una solicitud de conciliación, por el inicio del procedimiento arbitral, por reclamación extrajudicial y por el reconocimiento por el poseedor del derecho del dueño.</w:t>
      </w:r>
    </w:p>
    <w:p w:rsidR="00EB638C" w:rsidRPr="004514EB" w:rsidRDefault="00EB638C" w:rsidP="00EB638C">
      <w:pPr>
        <w:pStyle w:val="DICTA-TEXTO"/>
        <w:rPr>
          <w:b/>
        </w:rPr>
      </w:pPr>
      <w:r w:rsidRPr="004514EB">
        <w:rPr>
          <w:b/>
        </w:rPr>
        <w:t>LEY 367</w:t>
      </w:r>
    </w:p>
    <w:p w:rsidR="001D67A8" w:rsidRPr="004514EB" w:rsidRDefault="00EB638C" w:rsidP="00EB638C">
      <w:pPr>
        <w:pStyle w:val="DICTA-TEXTO"/>
        <w:rPr>
          <w:b/>
          <w:bCs/>
        </w:rPr>
      </w:pPr>
      <w:r w:rsidRPr="004514EB">
        <w:rPr>
          <w:b/>
          <w:bCs/>
        </w:rPr>
        <w:t xml:space="preserve">Limitaciones en inmuebles. </w:t>
      </w:r>
    </w:p>
    <w:p w:rsidR="00EB638C" w:rsidRPr="004514EB" w:rsidRDefault="00EB638C" w:rsidP="00EB638C">
      <w:pPr>
        <w:pStyle w:val="DICTA-TEXTO"/>
      </w:pPr>
      <w:r w:rsidRPr="004514EB">
        <w:rPr>
          <w:b/>
          <w:bCs/>
        </w:rPr>
        <w:t xml:space="preserve">a) Principio general. </w:t>
      </w:r>
      <w:r w:rsidRPr="004514EB">
        <w:t>Los propietarios u otros usuarios de inmuebles no pueden causar riesgo a sus vecinos ni más incomodidad que la que pueda resultar del uso razonable de su derecho, habida cuenta de las necesidades de cada finca, el uso del lugar y la equidad.</w:t>
      </w:r>
    </w:p>
    <w:p w:rsidR="00EB638C" w:rsidRPr="004514EB" w:rsidRDefault="00EB638C" w:rsidP="00EB638C">
      <w:pPr>
        <w:pStyle w:val="DICTA-TEXTO"/>
        <w:rPr>
          <w:b/>
        </w:rPr>
      </w:pPr>
      <w:r w:rsidRPr="004514EB">
        <w:rPr>
          <w:b/>
          <w:bCs/>
        </w:rPr>
        <w:t>b) Árboles.</w:t>
      </w:r>
      <w:r w:rsidRPr="004514EB">
        <w:t xml:space="preserve"> Cuando las raíces de un árbol se introduzcan en la tierra de una finca vecina, el propietario de esta podrá proceder directamente a la corta de aquellas raíces en la medida en que excedan del límite. Si la introducción es de las ramas, el propietario del árbol deberá talarlas, a no ser que el propietario de la finca perjudicada prefiera talarlas directamente, en cuyo caso entregará los frutos al propietario y será reintegrado de los gastos derivados de la tala, o indemnizarse con la mitad de los frutos producidos por aquellas ramas.</w:t>
      </w:r>
    </w:p>
    <w:p w:rsidR="00EB638C" w:rsidRPr="004514EB" w:rsidRDefault="00EB638C" w:rsidP="00EB638C">
      <w:pPr>
        <w:pStyle w:val="DICTA-TEXTO"/>
        <w:rPr>
          <w:b/>
        </w:rPr>
      </w:pPr>
      <w:r w:rsidRPr="004514EB">
        <w:rPr>
          <w:b/>
          <w:bCs/>
        </w:rPr>
        <w:t>c) Eras.</w:t>
      </w:r>
      <w:r w:rsidRPr="004514EB">
        <w:rPr>
          <w:b/>
        </w:rPr>
        <w:t xml:space="preserve"> </w:t>
      </w:r>
      <w:r w:rsidRPr="004514EB">
        <w:t>El propietario de una era puede impedir que se levanten edificaciones en las fincas colindantes, siempre que pruebe que perjudican su labor y que se halla en el uso efectivo de la era.</w:t>
      </w:r>
    </w:p>
    <w:p w:rsidR="00EB638C" w:rsidRPr="004514EB" w:rsidRDefault="0009000F" w:rsidP="00C703C0">
      <w:pPr>
        <w:pStyle w:val="DICTA-ENMIENDA"/>
        <w:rPr>
          <w:b/>
        </w:rPr>
      </w:pPr>
      <w:r w:rsidRPr="004514EB">
        <w:tab/>
      </w:r>
      <w:r w:rsidRPr="004514EB">
        <w:tab/>
      </w:r>
      <w:r w:rsidR="00EB638C" w:rsidRPr="004514EB">
        <w:rPr>
          <w:b/>
        </w:rPr>
        <w:t>LEY 371</w:t>
      </w:r>
    </w:p>
    <w:p w:rsidR="00EB638C" w:rsidRPr="004514EB" w:rsidRDefault="00EB638C" w:rsidP="00EB638C">
      <w:pPr>
        <w:pStyle w:val="DICTA-TEXTO"/>
      </w:pPr>
      <w:r w:rsidRPr="004514EB">
        <w:rPr>
          <w:b/>
          <w:bCs/>
        </w:rPr>
        <w:t xml:space="preserve">Régimen. </w:t>
      </w:r>
      <w:r w:rsidRPr="004514EB">
        <w:t>Las comunidades de bienes</w:t>
      </w:r>
      <w:r w:rsidRPr="004514EB">
        <w:rPr>
          <w:b/>
          <w:bCs/>
        </w:rPr>
        <w:t xml:space="preserve"> </w:t>
      </w:r>
      <w:r w:rsidRPr="004514EB">
        <w:t>o derechos</w:t>
      </w:r>
      <w:r w:rsidRPr="004514EB">
        <w:rPr>
          <w:b/>
          <w:bCs/>
        </w:rPr>
        <w:t xml:space="preserve"> </w:t>
      </w:r>
      <w:r w:rsidRPr="004514EB">
        <w:t xml:space="preserve">se rigen por el título de constitución y, en su defecto, </w:t>
      </w:r>
      <w:r w:rsidR="0009000F" w:rsidRPr="004514EB">
        <w:t xml:space="preserve">por los usos y costumbres y </w:t>
      </w:r>
      <w:r w:rsidRPr="004514EB">
        <w:t>por las disposiciones del presente título.</w:t>
      </w:r>
    </w:p>
    <w:p w:rsidR="00EB638C" w:rsidRPr="004514EB" w:rsidRDefault="00EB638C" w:rsidP="00EB638C">
      <w:pPr>
        <w:pStyle w:val="DICTA-TEXTO"/>
        <w:rPr>
          <w:b/>
        </w:rPr>
      </w:pPr>
      <w:r w:rsidRPr="004514EB">
        <w:rPr>
          <w:b/>
          <w:bCs/>
        </w:rPr>
        <w:lastRenderedPageBreak/>
        <w:t xml:space="preserve">Supletoriedad de la comunidad pro indiviso. </w:t>
      </w:r>
      <w:r w:rsidRPr="004514EB">
        <w:t>Las comunidades especiales y las “corralizas” se regirán, respectivamente, por las disposiciones de los capítulos III y IV y, supletoriamente, por las del capítulo II de este título.</w:t>
      </w:r>
    </w:p>
    <w:p w:rsidR="00EB638C" w:rsidRPr="004514EB" w:rsidRDefault="00EB638C" w:rsidP="00EB638C">
      <w:pPr>
        <w:pStyle w:val="DICTA-TEXTO"/>
        <w:rPr>
          <w:b/>
        </w:rPr>
      </w:pPr>
      <w:r w:rsidRPr="004514EB">
        <w:rPr>
          <w:b/>
        </w:rPr>
        <w:t>LEY 374</w:t>
      </w:r>
    </w:p>
    <w:p w:rsidR="00EB638C" w:rsidRPr="004514EB" w:rsidRDefault="00EB638C" w:rsidP="00EB638C">
      <w:pPr>
        <w:pStyle w:val="DICTA-TEXTO"/>
      </w:pPr>
      <w:r w:rsidRPr="004514EB">
        <w:rPr>
          <w:b/>
          <w:bCs/>
        </w:rPr>
        <w:t>Divisibilidad.</w:t>
      </w:r>
      <w:r w:rsidRPr="004514EB">
        <w:t xml:space="preserve"> La comunidad pro indiviso es en cualquier momento divisible a petición de uno o más titulares. Sin embargo, cuando se solicite la división contra la buena fe que se debe al acuerdo comunitario, expreso o tácito, habrá obligación de indemnizar el daño causado.</w:t>
      </w:r>
    </w:p>
    <w:p w:rsidR="00EB638C" w:rsidRPr="004514EB" w:rsidRDefault="00EB638C" w:rsidP="00EB638C">
      <w:pPr>
        <w:pStyle w:val="DICTA-TEXTO"/>
      </w:pPr>
      <w:r w:rsidRPr="004514EB">
        <w:t>El pacto de renuncia temporal a la acción divisoria es válido y obliga no solo a los copropietarios, sino también a sus causahabientes; no obstante, podrá ser dejado sin efecto por la decisión del juez fundada en la falta de utilidad de la indivisión. Lo mismo valdrá cuando el que ha constituido la propiedad pro indiviso declare su voluntad de que aquella permanezca sin dividir. Se considerará temporal la indivisibilidad cuando no exceda de noventa y nueve años.</w:t>
      </w:r>
    </w:p>
    <w:p w:rsidR="00EB638C" w:rsidRPr="004514EB" w:rsidRDefault="00EB638C" w:rsidP="00EB638C">
      <w:pPr>
        <w:pStyle w:val="DICTA-TEXTO"/>
      </w:pPr>
      <w:r w:rsidRPr="004514EB">
        <w:t>La división convenida por los titulares deberá ser aprobada por unanimidad. Si no hubiere acuerdo, se hará la división judicialmente.</w:t>
      </w:r>
    </w:p>
    <w:p w:rsidR="00EB638C" w:rsidRPr="004514EB" w:rsidRDefault="00EB638C" w:rsidP="00EB638C">
      <w:pPr>
        <w:pStyle w:val="DICTA-TEXTO"/>
      </w:pPr>
      <w:r w:rsidRPr="004514EB">
        <w:t>1. Si la cosa fuere única e indivisible, previa declaración de su indivisibilidad, tasación judicial y concreción del valor del derecho que ostente cada condómino, el juez propondrá la adjudicación de la cosa entera a favor del copropietario que, en el plazo de los diez días siguientes al requerimiento que le realice a tal efecto, la acepte por su tasación judicial, con la condición suspensiva de pagar en dinero a los demás la compensación correspondiente.</w:t>
      </w:r>
    </w:p>
    <w:p w:rsidR="00EB638C" w:rsidRPr="004514EB" w:rsidRDefault="00EB638C" w:rsidP="00EB638C">
      <w:pPr>
        <w:pStyle w:val="DICTA-TEXTO"/>
      </w:pPr>
      <w:r w:rsidRPr="004514EB">
        <w:t xml:space="preserve">Cuando los copropietarios interesados en la adjudicación por dicho valor fueran varios, se citará a todos ellos a una comparecencia y el bien se adjudicará a aquel de ellos que ofrezca mayor valor. </w:t>
      </w:r>
    </w:p>
    <w:p w:rsidR="00EB638C" w:rsidRPr="004514EB" w:rsidRDefault="00EB638C" w:rsidP="00EB638C">
      <w:pPr>
        <w:pStyle w:val="DICTA-TEXTO"/>
      </w:pPr>
      <w:r w:rsidRPr="004514EB">
        <w:t>Al tiempo de efectuar la división judicial se podrá, si fuere necesario, adjudicar el bien a varios de los copropietarios, a uno de los copropietarios el usufructo y a otro la nuda propiedad, y constituir servidumbres entre las fincas resultantes de la división.</w:t>
      </w:r>
    </w:p>
    <w:p w:rsidR="00EB638C" w:rsidRPr="004514EB" w:rsidRDefault="00EB638C" w:rsidP="00EB638C">
      <w:pPr>
        <w:pStyle w:val="DICTA-TEXTO"/>
      </w:pPr>
      <w:r w:rsidRPr="004514EB">
        <w:lastRenderedPageBreak/>
        <w:t>Resultando posible la adjudicación, el propietario o propietarios a cuyo favor se declare deberán abonar a los demás el importe del valor de sus respectivas cuotas en el plazo de los diez días siguientes a la notificación de la resolución que así lo acuerde, consignado el cual, se procederá a su definitiva adjudicación.</w:t>
      </w:r>
    </w:p>
    <w:p w:rsidR="00EB638C" w:rsidRPr="004514EB" w:rsidRDefault="00EB638C" w:rsidP="00EB638C">
      <w:pPr>
        <w:pStyle w:val="DICTA-TEXTO"/>
      </w:pPr>
      <w:r w:rsidRPr="004514EB">
        <w:t>Las cargas que gravasen la finca deberán tenerse en cuenta para efectuar el cálculo de la cantidad a abonar por el adjudicatario, quien vendrá obligado a su cancelación tras la adjudicación definitiva.</w:t>
      </w:r>
    </w:p>
    <w:p w:rsidR="00EB638C" w:rsidRPr="004514EB" w:rsidRDefault="00EB638C" w:rsidP="00EB638C">
      <w:pPr>
        <w:pStyle w:val="DICTA-TEXTO"/>
      </w:pPr>
      <w:r w:rsidRPr="004514EB">
        <w:t>En el caso de que la adjudicación no fuere posible, el juez procederá a la venta de la cosa en pública subasta conforme a la Ley de Enjuiciamiento Civil, salvo que todas las partes manifiesten su voluntad de acudir a la subasta prevista en la ley 574.</w:t>
      </w:r>
    </w:p>
    <w:p w:rsidR="00EB638C" w:rsidRPr="004514EB" w:rsidRDefault="00EB638C" w:rsidP="00EB638C">
      <w:pPr>
        <w:pStyle w:val="DICTA-TEXTO"/>
      </w:pPr>
      <w:r w:rsidRPr="004514EB">
        <w:t>2. Cuando fueran varios los bienes objeto de división y así lo solicitara cualquiera de los copropietarios, se agruparán en lotes y se realizará la adjudicación de cada lote, como si de un solo bien se tratare, con arreglo a lo dispuesto en el apartado 1 anterior.</w:t>
      </w:r>
    </w:p>
    <w:p w:rsidR="00EB638C" w:rsidRPr="004514EB" w:rsidRDefault="00EB638C" w:rsidP="00EB638C">
      <w:pPr>
        <w:pStyle w:val="DICTA-TEXTO"/>
        <w:rPr>
          <w:b/>
        </w:rPr>
      </w:pPr>
      <w:r w:rsidRPr="004514EB">
        <w:t>La división de la cosa común no afectará a los derechos reales de quienes no hubieren sido parte en aquella.</w:t>
      </w:r>
    </w:p>
    <w:p w:rsidR="00EB638C" w:rsidRPr="004514EB" w:rsidRDefault="00EB638C" w:rsidP="00EB638C">
      <w:pPr>
        <w:pStyle w:val="DICTA-TEXTO"/>
        <w:rPr>
          <w:b/>
        </w:rPr>
      </w:pPr>
      <w:r w:rsidRPr="004514EB">
        <w:rPr>
          <w:b/>
        </w:rPr>
        <w:t>LEY 376</w:t>
      </w:r>
    </w:p>
    <w:p w:rsidR="00EB638C" w:rsidRPr="004514EB" w:rsidRDefault="00EB638C" w:rsidP="00EB638C">
      <w:pPr>
        <w:pStyle w:val="DICTA-TEXTO"/>
      </w:pPr>
      <w:r w:rsidRPr="004514EB">
        <w:rPr>
          <w:b/>
          <w:bCs/>
        </w:rPr>
        <w:t xml:space="preserve">Pertenencias comunes. </w:t>
      </w:r>
      <w:r w:rsidRPr="004514EB">
        <w:t>Salvo acuerdo unánime, la comunidad sobre elementos al servicio de varias fincas, como paredes, muros, cercas o vallados medianeros, ribazos o taludes, así como molinos, hornos, eras, pozos, norias, acequias u otros semejantes, será indivisible y ningún comunero podrá disponer de su parte separadamente de las fincas a que aquellos elementos sirvan.</w:t>
      </w:r>
    </w:p>
    <w:p w:rsidR="00EB638C" w:rsidRPr="004514EB" w:rsidRDefault="00EB638C" w:rsidP="00EB638C">
      <w:pPr>
        <w:pStyle w:val="DICTA-TEXTO"/>
      </w:pPr>
      <w:r w:rsidRPr="004514EB">
        <w:t>Se presumen comunes a las edificaciones los vanos entre las fincas urbanas conocidos con el nombre de “belenas” o “etxekoartes”, que se regirán por lo dispuesto en esta ley y en el párrafo segundo de la ley 404.</w:t>
      </w:r>
    </w:p>
    <w:p w:rsidR="00EB638C" w:rsidRPr="004514EB" w:rsidRDefault="00EB638C" w:rsidP="00EB638C">
      <w:pPr>
        <w:pStyle w:val="DICTA-TEXTO"/>
        <w:rPr>
          <w:b/>
        </w:rPr>
      </w:pPr>
      <w:r w:rsidRPr="004514EB">
        <w:rPr>
          <w:b/>
        </w:rPr>
        <w:t>LEY 377</w:t>
      </w:r>
    </w:p>
    <w:p w:rsidR="00EB638C" w:rsidRPr="004514EB" w:rsidRDefault="00EB638C" w:rsidP="00EB638C">
      <w:pPr>
        <w:pStyle w:val="DICTA-TEXTO"/>
      </w:pPr>
      <w:r w:rsidRPr="004514EB">
        <w:rPr>
          <w:b/>
          <w:bCs/>
        </w:rPr>
        <w:lastRenderedPageBreak/>
        <w:t xml:space="preserve">Comunidad en mancomún. </w:t>
      </w:r>
      <w:r w:rsidRPr="004514EB">
        <w:t>La comunidad en mancomún, que exista por costumbre o establecida por voluntad de los constituyentes será indivisible cuando comprenda al común de los vecinos. En otro caso, para su división requerirá el acuerdo unánime de todos los comuneros.</w:t>
      </w:r>
    </w:p>
    <w:p w:rsidR="00EB638C" w:rsidRPr="004514EB" w:rsidRDefault="00EB638C" w:rsidP="00EB638C">
      <w:pPr>
        <w:pStyle w:val="DICTA-TEXTO"/>
      </w:pPr>
      <w:r w:rsidRPr="004514EB">
        <w:t>La parte que a cada vecino pertenezca en la comunidad es indisponible salvo adquisición por la entidad pública correspondiente en beneficio del interés general, para lo cual se precisará el acuerdo de la mayoría de los vecinos.</w:t>
      </w:r>
    </w:p>
    <w:p w:rsidR="00EB638C" w:rsidRPr="004514EB" w:rsidRDefault="00EB638C" w:rsidP="00EB638C">
      <w:pPr>
        <w:pStyle w:val="DICTA-TEXTO"/>
        <w:rPr>
          <w:b/>
        </w:rPr>
      </w:pPr>
      <w:r w:rsidRPr="004514EB">
        <w:t>En los demás supuestos, el comunero que quiera disponer de su parte precisará el consentimiento de todos los demás titulares.</w:t>
      </w:r>
    </w:p>
    <w:p w:rsidR="00EB638C" w:rsidRPr="004514EB" w:rsidRDefault="00EB638C" w:rsidP="00EB638C">
      <w:pPr>
        <w:pStyle w:val="DICTA-TEXTO"/>
        <w:rPr>
          <w:b/>
        </w:rPr>
      </w:pPr>
      <w:r w:rsidRPr="004514EB">
        <w:rPr>
          <w:b/>
        </w:rPr>
        <w:t>LEY 379</w:t>
      </w:r>
    </w:p>
    <w:p w:rsidR="00EB638C" w:rsidRPr="004514EB" w:rsidRDefault="00EB638C" w:rsidP="00EB638C">
      <w:pPr>
        <w:pStyle w:val="DICTA-TEXTO"/>
        <w:rPr>
          <w:b/>
        </w:rPr>
      </w:pPr>
      <w:r w:rsidRPr="004514EB">
        <w:rPr>
          <w:b/>
          <w:bCs/>
        </w:rPr>
        <w:t xml:space="preserve">Concepto. </w:t>
      </w:r>
      <w:r w:rsidRPr="004514EB">
        <w:t>Salvo los casos en que la denominación de “corraliza” aparezca empleada exclusivamente para expresar la naturaleza o destino de una finca o de un coto de fincas, se entiende por “corraliza”, bien un derecho de aprovechamiento parcial sobre la finca ajena, bien la comunidad indivisible constituida por la concurrencia de diversos titulares dominicales, con atribución, a uno o a varios, de los aprovechamientos especiales de pastos, hierbas, aguas, leñas, siembras u otros similares. Estos derechos especiales son transmisibles “inter vivos” o “mortis causa”.</w:t>
      </w:r>
    </w:p>
    <w:p w:rsidR="00EB638C" w:rsidRPr="004514EB" w:rsidRDefault="00EB638C" w:rsidP="00EB638C">
      <w:pPr>
        <w:pStyle w:val="DICTA-TEXTO"/>
        <w:rPr>
          <w:b/>
        </w:rPr>
      </w:pPr>
      <w:r w:rsidRPr="004514EB">
        <w:t>En las “corralizas” constituidas sobre fincas de origen comunal se presume, a no ser que resulte lo contrario, que la propiedad del suelo corresponde al ente local.</w:t>
      </w:r>
    </w:p>
    <w:p w:rsidR="00EB638C" w:rsidRPr="004514EB" w:rsidRDefault="00EB638C" w:rsidP="00EB638C">
      <w:pPr>
        <w:pStyle w:val="DICTA-TEXTO"/>
        <w:rPr>
          <w:b/>
        </w:rPr>
      </w:pPr>
      <w:r w:rsidRPr="004514EB">
        <w:rPr>
          <w:b/>
        </w:rPr>
        <w:t>LEY 382</w:t>
      </w:r>
    </w:p>
    <w:p w:rsidR="00EB638C" w:rsidRPr="004514EB" w:rsidRDefault="00EB638C" w:rsidP="00EB638C">
      <w:pPr>
        <w:pStyle w:val="DICTA-TEXTO"/>
      </w:pPr>
      <w:r w:rsidRPr="004514EB">
        <w:t>Redención. Las “corralizas” serán redimibles:</w:t>
      </w:r>
    </w:p>
    <w:p w:rsidR="00EB638C" w:rsidRPr="004514EB" w:rsidRDefault="00EB638C" w:rsidP="00EB638C">
      <w:pPr>
        <w:pStyle w:val="DICTA-TEXTO"/>
      </w:pPr>
      <w:r w:rsidRPr="004514EB">
        <w:t>1. Por voluntad unánime de los partícipes.</w:t>
      </w:r>
    </w:p>
    <w:p w:rsidR="00EB638C" w:rsidRPr="004514EB" w:rsidRDefault="00EB638C" w:rsidP="00EB638C">
      <w:pPr>
        <w:pStyle w:val="DICTA-TEXTO"/>
      </w:pPr>
      <w:r w:rsidRPr="004514EB">
        <w:t>2. Cuando graven fincas comunales, por voluntad de la entidad local.</w:t>
      </w:r>
    </w:p>
    <w:p w:rsidR="00EB638C" w:rsidRPr="004514EB" w:rsidRDefault="00EB638C" w:rsidP="00EB638C">
      <w:pPr>
        <w:pStyle w:val="DICTA-TEXTO"/>
      </w:pPr>
      <w:r w:rsidRPr="004514EB">
        <w:t>3. En las demás fincas, cuando el juez estime en juicio contencioso que la subsistencia de estos derechos dificulta notablemente el cultivo o la explotación racional de las fincas según su naturaleza.</w:t>
      </w:r>
    </w:p>
    <w:p w:rsidR="00EB638C" w:rsidRPr="004514EB" w:rsidRDefault="00EB638C" w:rsidP="00EB638C">
      <w:pPr>
        <w:pStyle w:val="DICTA-TEXTO"/>
      </w:pPr>
      <w:r w:rsidRPr="004514EB">
        <w:lastRenderedPageBreak/>
        <w:t>4. Y, en todo caso, cuando los corraliceros se opongan a las modificaciones que se introduzcan en las fincas para su mejora y que total o parcialmente resulten incompatibles con el ejercicio del derecho de “corraliza”.</w:t>
      </w:r>
    </w:p>
    <w:p w:rsidR="00EB638C" w:rsidRPr="004514EB" w:rsidRDefault="00EB638C" w:rsidP="00EB638C">
      <w:pPr>
        <w:pStyle w:val="DICTA-TEXTO"/>
      </w:pPr>
      <w:r w:rsidRPr="004514EB">
        <w:t>En los supuestos previstos en los números tres y cuatro, el capital que haya de abonarse por la redención se determinará en consideración al valor de los aprovechamientos y al beneficio que la redención reporte al dueño del terreno. Cuando el juez lo considere conveniente podrá sustituir el pago de la estimación por la adjudicación de tierra en propiedad.</w:t>
      </w:r>
    </w:p>
    <w:p w:rsidR="00EB638C" w:rsidRPr="004514EB" w:rsidRDefault="00EB638C" w:rsidP="00EB638C">
      <w:pPr>
        <w:pStyle w:val="DICTA-TEXTO"/>
      </w:pPr>
      <w:r w:rsidRPr="004514EB">
        <w:t xml:space="preserve">Cuando se trate de bienes comunales, el capital de la redención será determinado teniendo en cuenta únicamente el valor que para los titulares del derecho tiene el aprovechamiento en el momento de ejercitarse la redención. </w:t>
      </w:r>
    </w:p>
    <w:p w:rsidR="00EB638C" w:rsidRPr="004514EB" w:rsidRDefault="00EB638C" w:rsidP="00EB638C">
      <w:pPr>
        <w:pStyle w:val="DICTA-TEXTO"/>
        <w:rPr>
          <w:b/>
        </w:rPr>
      </w:pPr>
      <w:r w:rsidRPr="004514EB">
        <w:rPr>
          <w:b/>
        </w:rPr>
        <w:t>LEY 383</w:t>
      </w:r>
    </w:p>
    <w:p w:rsidR="00EB638C" w:rsidRPr="004514EB" w:rsidRDefault="00EB638C" w:rsidP="00EB638C">
      <w:pPr>
        <w:pStyle w:val="DICTA-TEXTO"/>
      </w:pPr>
      <w:r w:rsidRPr="004514EB">
        <w:rPr>
          <w:b/>
          <w:bCs/>
        </w:rPr>
        <w:t xml:space="preserve">Retracto. </w:t>
      </w:r>
      <w:r w:rsidRPr="004514EB">
        <w:t>Si alguno de los titulares enajenare su derecho, los partícipes podrán ejercitar el retracto de comuneros, prefiriéndose, en caso de concurrencia, al retrayente titular de aprovechamiento de la misma naturaleza que el enajenado.</w:t>
      </w:r>
    </w:p>
    <w:p w:rsidR="00EB638C" w:rsidRPr="004514EB" w:rsidRDefault="00EB638C" w:rsidP="00EB638C">
      <w:pPr>
        <w:pStyle w:val="DICTA-TEXTO"/>
      </w:pPr>
      <w:r w:rsidRPr="004514EB">
        <w:t>Cuando se enajenare el derecho de cultivo sobre una parcela determinada de la finca, se dará preferencia en el retracto al que tenga derecho a cultivar la parcela de mayor extensión.</w:t>
      </w:r>
    </w:p>
    <w:p w:rsidR="00EB638C" w:rsidRPr="004514EB" w:rsidRDefault="00EB638C" w:rsidP="00EB638C">
      <w:pPr>
        <w:pStyle w:val="DICTA-TEXTO"/>
      </w:pPr>
      <w:r w:rsidRPr="004514EB">
        <w:t>En el caso de corralizas constituidas sobre bienes comunales el derecho de retracto sólo podrá ser ejercitado por la entidad local.</w:t>
      </w:r>
    </w:p>
    <w:p w:rsidR="00EB638C" w:rsidRPr="004514EB" w:rsidRDefault="00EB638C" w:rsidP="00EB638C">
      <w:pPr>
        <w:pStyle w:val="DICTA-TEXTO"/>
        <w:rPr>
          <w:b/>
        </w:rPr>
      </w:pPr>
      <w:r w:rsidRPr="004514EB">
        <w:rPr>
          <w:b/>
        </w:rPr>
        <w:t>LEY 384</w:t>
      </w:r>
    </w:p>
    <w:p w:rsidR="00EB638C" w:rsidRPr="004514EB" w:rsidRDefault="00EB638C" w:rsidP="00EB638C">
      <w:pPr>
        <w:pStyle w:val="DICTA-TEXTO"/>
      </w:pPr>
      <w:r w:rsidRPr="004514EB">
        <w:rPr>
          <w:b/>
          <w:bCs/>
        </w:rPr>
        <w:t xml:space="preserve">“Facería”. </w:t>
      </w:r>
      <w:r w:rsidRPr="004514EB">
        <w:t>La “facería” consiste en una servidumbre recíproca entre varias fincas de propiedad pública o privada.</w:t>
      </w:r>
    </w:p>
    <w:p w:rsidR="00EB638C" w:rsidRPr="004514EB" w:rsidRDefault="00EB638C" w:rsidP="00EB638C">
      <w:pPr>
        <w:pStyle w:val="DICTA-TEXTO"/>
      </w:pPr>
      <w:r w:rsidRPr="004514EB">
        <w:t>Las “facerías” se rigen por el título, pactos o concordias que hubiese establecidos, por las disposiciones de esta Compilación a ellas referentes y, en lo no previsto, por lo dispuesto para las servidumbres o las comunidades en su caso.</w:t>
      </w:r>
    </w:p>
    <w:p w:rsidR="00EB638C" w:rsidRPr="004514EB" w:rsidRDefault="00EB638C" w:rsidP="00EB638C">
      <w:pPr>
        <w:pStyle w:val="DICTA-TEXTO"/>
        <w:rPr>
          <w:b/>
        </w:rPr>
      </w:pPr>
      <w:r w:rsidRPr="004514EB">
        <w:rPr>
          <w:b/>
        </w:rPr>
        <w:lastRenderedPageBreak/>
        <w:t>LEY 387</w:t>
      </w:r>
    </w:p>
    <w:p w:rsidR="00EB638C" w:rsidRPr="004514EB" w:rsidRDefault="00EB638C" w:rsidP="00EB638C">
      <w:pPr>
        <w:pStyle w:val="DICTA-TEXTO"/>
      </w:pPr>
      <w:r w:rsidRPr="004514EB">
        <w:rPr>
          <w:b/>
          <w:bCs/>
        </w:rPr>
        <w:t xml:space="preserve">Divisibilidad. </w:t>
      </w:r>
      <w:r w:rsidRPr="004514EB">
        <w:t>La “comunidad facera” es divisible, salvo que se hubiere constituido por un tiempo determinado o como indivisible con carácter indefinido, en cuyo caso podrá dividirse sólo excepcionalmente cuando el juez considere gravemente lesiva la permanencia en la indivisión.</w:t>
      </w:r>
    </w:p>
    <w:p w:rsidR="00EB638C" w:rsidRPr="004514EB" w:rsidRDefault="00EB638C" w:rsidP="00EB638C">
      <w:pPr>
        <w:pStyle w:val="DICTA-TEXTO"/>
        <w:rPr>
          <w:b/>
        </w:rPr>
      </w:pPr>
      <w:r w:rsidRPr="004514EB">
        <w:t>Cuando se trate de “comunidades faceras” entre entes locales y no consten las cuotas o aportaciones respectivas, en defecto de otra regla aplicable, se estará al número de vecinos de cada entidad al tiempo de pedirse la división.</w:t>
      </w:r>
    </w:p>
    <w:p w:rsidR="00EB638C" w:rsidRPr="004514EB" w:rsidRDefault="00EB638C" w:rsidP="00EB638C">
      <w:pPr>
        <w:pStyle w:val="DICTA-TEXTO"/>
        <w:rPr>
          <w:b/>
        </w:rPr>
      </w:pPr>
      <w:r w:rsidRPr="004514EB">
        <w:rPr>
          <w:b/>
          <w:bCs/>
        </w:rPr>
        <w:t xml:space="preserve">Retracto y redención. </w:t>
      </w:r>
      <w:r w:rsidRPr="004514EB">
        <w:t>Respecto a la redención y al retracto de las facerías y comunidades faceras, se estará a lo dispuesto para las “corralizas” en las leyes 382 y 383.</w:t>
      </w:r>
    </w:p>
    <w:p w:rsidR="00EB638C" w:rsidRPr="004514EB" w:rsidRDefault="00EB638C" w:rsidP="00EB638C">
      <w:pPr>
        <w:pStyle w:val="DICTA-TEXTO"/>
        <w:rPr>
          <w:b/>
        </w:rPr>
      </w:pPr>
      <w:r w:rsidRPr="004514EB">
        <w:rPr>
          <w:b/>
        </w:rPr>
        <w:t>LEY 388</w:t>
      </w:r>
    </w:p>
    <w:p w:rsidR="00EB638C" w:rsidRPr="004514EB" w:rsidRDefault="00EB638C" w:rsidP="00EB638C">
      <w:pPr>
        <w:pStyle w:val="DICTA-TEXTO"/>
      </w:pPr>
      <w:r w:rsidRPr="004514EB">
        <w:rPr>
          <w:b/>
          <w:bCs/>
        </w:rPr>
        <w:t xml:space="preserve">“Helechales”. Concepto. </w:t>
      </w:r>
      <w:r w:rsidRPr="004514EB">
        <w:t>Bajo la denominación de “helechal” se presume la existencia del derecho vecinal de aprovechamiento de las producciones espontáneas de helecho en montes comunales salvo prueba en contrario de la titularidad privativa de las fincas.</w:t>
      </w:r>
    </w:p>
    <w:p w:rsidR="00EB638C" w:rsidRPr="004514EB" w:rsidRDefault="00EB638C" w:rsidP="00EB638C">
      <w:pPr>
        <w:pStyle w:val="DICTA-TEXTO"/>
        <w:rPr>
          <w:b/>
        </w:rPr>
      </w:pPr>
      <w:r w:rsidRPr="004514EB">
        <w:rPr>
          <w:b/>
        </w:rPr>
        <w:t>LEY 392</w:t>
      </w:r>
    </w:p>
    <w:p w:rsidR="00EB638C" w:rsidRPr="004514EB" w:rsidRDefault="00EB638C" w:rsidP="00EB638C">
      <w:pPr>
        <w:pStyle w:val="DICTA-TEXTO"/>
      </w:pPr>
      <w:r w:rsidRPr="004514EB">
        <w:rPr>
          <w:b/>
          <w:bCs/>
        </w:rPr>
        <w:t xml:space="preserve">“Vecindad forana”. </w:t>
      </w:r>
      <w:r w:rsidRPr="004514EB">
        <w:t>La participación en el disfrute de los bienes comunales, concedida por los entes locales como “vecindad forana”, aun constituida por título administrativo, tiene naturaleza civil y carácter de derecho real, sin perjuicio de lo dispuesto en la legislación administrativa para los bienes comunales en lo que resulte de aplicación.</w:t>
      </w:r>
    </w:p>
    <w:p w:rsidR="00EB638C" w:rsidRPr="004514EB" w:rsidRDefault="00EB638C" w:rsidP="00EB638C">
      <w:pPr>
        <w:pStyle w:val="DICTA-TEXTO"/>
      </w:pPr>
      <w:r w:rsidRPr="004514EB">
        <w:t>Las entidades locales cuyos terrenos comunales se hallen gravados con “vecindades foranas” podrán redimirlas de conformidad con lo establecido para las corralizas en la ley 382.</w:t>
      </w:r>
    </w:p>
    <w:p w:rsidR="00EB638C" w:rsidRPr="004514EB" w:rsidRDefault="00EB638C" w:rsidP="00EB638C">
      <w:pPr>
        <w:pStyle w:val="DICTA-TEXTO"/>
      </w:pPr>
      <w:r w:rsidRPr="004514EB">
        <w:t xml:space="preserve">Si se enajenare la “vecindad forana”, la entidad local tendrá derecho de retracto a favor de la comunidad de vecinos. Este derecho se regirá en cuanto a los plazos por lo establecido en la ley 458 para el retracto gentilicio, y será preferente a este. En caso de permuta, se determinará el valor de la </w:t>
      </w:r>
      <w:r w:rsidRPr="004514EB">
        <w:lastRenderedPageBreak/>
        <w:t>vecindad por tasación de dos peritos nombrados uno por cada parte, y, si hay discordia, de un tercero, por acuerdo de aquellos o, en defecto de acuerdo, por el juez.</w:t>
      </w:r>
    </w:p>
    <w:p w:rsidR="00EB638C" w:rsidRPr="004514EB" w:rsidRDefault="00EB638C" w:rsidP="00EB638C">
      <w:pPr>
        <w:pStyle w:val="DICTA-TEXTO"/>
        <w:rPr>
          <w:b/>
        </w:rPr>
      </w:pPr>
      <w:r w:rsidRPr="004514EB">
        <w:t>En lo sucesivo no podrán constituirse “vecindades foranas”.</w:t>
      </w:r>
    </w:p>
    <w:p w:rsidR="00EB638C" w:rsidRPr="004514EB" w:rsidRDefault="00EB638C" w:rsidP="00EB638C">
      <w:pPr>
        <w:pStyle w:val="DICTA-TEXTO"/>
        <w:rPr>
          <w:b/>
        </w:rPr>
      </w:pPr>
      <w:r w:rsidRPr="004514EB">
        <w:rPr>
          <w:b/>
        </w:rPr>
        <w:t>LEY 394</w:t>
      </w:r>
    </w:p>
    <w:p w:rsidR="00EB638C" w:rsidRPr="004514EB" w:rsidRDefault="00EB638C" w:rsidP="00EB638C">
      <w:pPr>
        <w:pStyle w:val="DICTA-TEXTO"/>
      </w:pPr>
      <w:r w:rsidRPr="004514EB">
        <w:rPr>
          <w:b/>
          <w:bCs/>
        </w:rPr>
        <w:t xml:space="preserve">Distinción. </w:t>
      </w:r>
      <w:r w:rsidRPr="004514EB">
        <w:t>No son servidumbres:</w:t>
      </w:r>
    </w:p>
    <w:p w:rsidR="00EB638C" w:rsidRPr="004514EB" w:rsidRDefault="00EB638C" w:rsidP="00EB638C">
      <w:pPr>
        <w:pStyle w:val="DICTA-TEXTO"/>
      </w:pPr>
      <w:r w:rsidRPr="004514EB">
        <w:t>1. Las limitaciones legales por razón de vecindad.</w:t>
      </w:r>
    </w:p>
    <w:p w:rsidR="00EB638C" w:rsidRPr="004514EB" w:rsidRDefault="00EB638C" w:rsidP="00EB638C">
      <w:pPr>
        <w:pStyle w:val="DICTA-TEXTO"/>
      </w:pPr>
      <w:r w:rsidRPr="004514EB">
        <w:t>2. Los derechos de uso o aprovechamiento establecidos en favor de una persona sobre finca ajena, con independencia de toda relación entre las respectivas fincas, los cuales se regirán por lo establecido en el capítulo II del título IV de este libro.</w:t>
      </w:r>
    </w:p>
    <w:p w:rsidR="00EB638C" w:rsidRPr="004514EB" w:rsidRDefault="00EB638C" w:rsidP="00EB638C">
      <w:pPr>
        <w:pStyle w:val="DICTA-TEXTO"/>
        <w:rPr>
          <w:b/>
        </w:rPr>
      </w:pPr>
      <w:r w:rsidRPr="004514EB">
        <w:rPr>
          <w:b/>
        </w:rPr>
        <w:t>LEY 395</w:t>
      </w:r>
    </w:p>
    <w:p w:rsidR="00EB638C" w:rsidRPr="004514EB" w:rsidRDefault="00EB638C" w:rsidP="00EB638C">
      <w:pPr>
        <w:pStyle w:val="DICTA-TEXTO"/>
      </w:pPr>
      <w:r w:rsidRPr="004514EB">
        <w:rPr>
          <w:b/>
          <w:bCs/>
        </w:rPr>
        <w:t xml:space="preserve">Caracteres. </w:t>
      </w:r>
      <w:r w:rsidRPr="004514EB">
        <w:t>El derecho de servidumbre es indivisible e inseparable de la finca dominante; y tiene carácter permanente, cuando no se hubiere constituido bajo término o condición. Se consideran constituidas bajo condición las servidumbres referidas a inmuebles de futura construcción o derribo, así como aquellas cuyo contenido consista en una utilidad futura.</w:t>
      </w:r>
    </w:p>
    <w:p w:rsidR="00EB638C" w:rsidRPr="004514EB" w:rsidRDefault="00EB638C" w:rsidP="00EB638C">
      <w:pPr>
        <w:pStyle w:val="DICTA-TEXTO"/>
        <w:rPr>
          <w:b/>
        </w:rPr>
      </w:pPr>
      <w:r w:rsidRPr="004514EB">
        <w:rPr>
          <w:b/>
        </w:rPr>
        <w:t>LEY 396</w:t>
      </w:r>
    </w:p>
    <w:p w:rsidR="00EB638C" w:rsidRPr="004514EB" w:rsidRDefault="00EB638C" w:rsidP="00EB638C">
      <w:pPr>
        <w:pStyle w:val="DICTA-TEXTO"/>
        <w:rPr>
          <w:b/>
        </w:rPr>
      </w:pPr>
      <w:r w:rsidRPr="004514EB">
        <w:rPr>
          <w:b/>
          <w:bCs/>
        </w:rPr>
        <w:t xml:space="preserve">Constitución. </w:t>
      </w:r>
      <w:r w:rsidRPr="004514EB">
        <w:t>Las servidumbres pueden constituirse por actos “inter vivos” o “mortis causa” y por adjudicación judicial en juicio divisorio o por acto particional.</w:t>
      </w:r>
    </w:p>
    <w:p w:rsidR="00EB638C" w:rsidRPr="004514EB" w:rsidRDefault="00EB638C" w:rsidP="00EB638C">
      <w:pPr>
        <w:pStyle w:val="DICTA-TEXTO"/>
        <w:rPr>
          <w:b/>
        </w:rPr>
      </w:pPr>
      <w:r w:rsidRPr="004514EB">
        <w:t>Cuando en el acto de constitución no haya determinación precisa del contenido de la servidumbre, se llevará a efecto esta determinación, a falta de acuerdo entre los interesados, por la persona facultada para ello por el constituyente o, en su defecto, por decisión judicial en atención a los signos aparentes, las circunstancias de las fincas y el uso del lugar.</w:t>
      </w:r>
    </w:p>
    <w:p w:rsidR="00EB638C" w:rsidRPr="004514EB" w:rsidRDefault="00EB638C" w:rsidP="00EB638C">
      <w:pPr>
        <w:pStyle w:val="DICTA-TEXTO"/>
        <w:rPr>
          <w:b/>
        </w:rPr>
      </w:pPr>
      <w:r w:rsidRPr="004514EB">
        <w:rPr>
          <w:b/>
        </w:rPr>
        <w:t>LEY 397</w:t>
      </w:r>
    </w:p>
    <w:p w:rsidR="00EB638C" w:rsidRPr="004514EB" w:rsidRDefault="00EB638C" w:rsidP="00EB638C">
      <w:pPr>
        <w:pStyle w:val="DICTA-TEXTO"/>
      </w:pPr>
      <w:r w:rsidRPr="004514EB">
        <w:rPr>
          <w:b/>
          <w:bCs/>
        </w:rPr>
        <w:lastRenderedPageBreak/>
        <w:t xml:space="preserve">Prescripción. </w:t>
      </w:r>
      <w:r w:rsidRPr="004514EB">
        <w:t>Las servidumbres se adquieren por la prescripción ordinaria de bienes inmuebles o por la extraordinaria. El tiempo empezará a contar, en las servidumbres positivas, desde el primer acto de su ejercicio; en las negativas aparentes, desde la aparición de los signos de servidumbre, y en las negativas no aparentes, desde la prohibición formal del acto que la servidumbre impediría realizar.</w:t>
      </w:r>
    </w:p>
    <w:p w:rsidR="00EB638C" w:rsidRPr="004514EB" w:rsidRDefault="00EB638C" w:rsidP="00EB638C">
      <w:pPr>
        <w:pStyle w:val="DICTA-TEXTO"/>
      </w:pPr>
      <w:r w:rsidRPr="004514EB">
        <w:t>En cualquier caso, siempre podrá renunciarse a la prescripción consumada.</w:t>
      </w:r>
    </w:p>
    <w:p w:rsidR="00EB638C" w:rsidRPr="004514EB" w:rsidRDefault="00EB638C" w:rsidP="00EB638C">
      <w:pPr>
        <w:pStyle w:val="DICTA-TEXTO"/>
      </w:pPr>
      <w:r w:rsidRPr="004514EB">
        <w:rPr>
          <w:b/>
          <w:bCs/>
        </w:rPr>
        <w:t xml:space="preserve">Largo tiempo. </w:t>
      </w:r>
      <w:r w:rsidRPr="004514EB">
        <w:t>En todo caso, se respetará el uso de una servidumbre aparente cuyo ejercicio indiscutido durante largo tiempo se estime que puede continuar sin perjuicio para la finca que lo padece.</w:t>
      </w:r>
    </w:p>
    <w:p w:rsidR="00EB638C" w:rsidRPr="004514EB" w:rsidRDefault="00EB638C" w:rsidP="00EB638C">
      <w:pPr>
        <w:pStyle w:val="DICTA-TEXTO"/>
        <w:rPr>
          <w:b/>
        </w:rPr>
      </w:pPr>
      <w:r w:rsidRPr="004514EB">
        <w:t>Asimismo se considerarán como servidumbre los servicios establecidos con signo aparente entre fincas de un mismo propietario, cuando se separe la propiedad de ambas por actos “inter vivos” o de última voluntad de aquel, si al tiempo de la separación subsiste el signo y si el título de disposición no excluye expresamente la servidumbre.</w:t>
      </w:r>
    </w:p>
    <w:p w:rsidR="00EB638C" w:rsidRPr="004514EB" w:rsidRDefault="00EB638C" w:rsidP="00EB638C">
      <w:pPr>
        <w:pStyle w:val="DICTA-TEXTO"/>
        <w:rPr>
          <w:b/>
        </w:rPr>
      </w:pPr>
      <w:r w:rsidRPr="004514EB">
        <w:rPr>
          <w:b/>
        </w:rPr>
        <w:t>LEY 398</w:t>
      </w:r>
    </w:p>
    <w:p w:rsidR="00EB638C" w:rsidRPr="004514EB" w:rsidRDefault="00EB638C" w:rsidP="00EB638C">
      <w:pPr>
        <w:pStyle w:val="DICTA-TEXTO"/>
        <w:rPr>
          <w:b/>
        </w:rPr>
      </w:pPr>
      <w:r w:rsidRPr="004514EB">
        <w:rPr>
          <w:b/>
          <w:bCs/>
        </w:rPr>
        <w:t>Interrupción de la prescripción.</w:t>
      </w:r>
      <w:r w:rsidRPr="004514EB">
        <w:t xml:space="preserve"> La prescripción se interrumpirá por la reclamación judicial, por la oposición judicial a la prescripción en curso por parte del titular del bien, por la presentación de una solicitud de conciliación, por el inicio del procedimiento arbitral, por la reclamación extrajudicial y por la formalización de un acto obstativo o por un ostensible signo prohibitivo.</w:t>
      </w:r>
    </w:p>
    <w:p w:rsidR="00EB638C" w:rsidRPr="004514EB" w:rsidRDefault="00EB638C" w:rsidP="00EB638C">
      <w:pPr>
        <w:pStyle w:val="DICTA-TEXTO"/>
        <w:rPr>
          <w:b/>
        </w:rPr>
      </w:pPr>
      <w:r w:rsidRPr="004514EB">
        <w:rPr>
          <w:b/>
        </w:rPr>
        <w:t>LEY 400</w:t>
      </w:r>
    </w:p>
    <w:p w:rsidR="00EB638C" w:rsidRPr="004514EB" w:rsidRDefault="00EB638C" w:rsidP="00EB638C">
      <w:pPr>
        <w:pStyle w:val="DICTA-TEXTO"/>
        <w:rPr>
          <w:b/>
        </w:rPr>
      </w:pPr>
      <w:r w:rsidRPr="004514EB">
        <w:rPr>
          <w:b/>
          <w:bCs/>
        </w:rPr>
        <w:t xml:space="preserve">Ampliación de servidumbre. </w:t>
      </w:r>
      <w:r w:rsidRPr="004514EB">
        <w:t>Cuando una servidumbre de paso llegare a ser insuficiente para las necesidades de la finca dominante, el dueño de este podrá pedir la ampliación en la medida en que tales necesidades lo exigieren, siempre que el estado de la finca sirviente lo permita sin grave perjuicio, y mediante abono de la justa indemnización.</w:t>
      </w:r>
    </w:p>
    <w:p w:rsidR="00EB638C" w:rsidRPr="004514EB" w:rsidRDefault="00EB638C" w:rsidP="00EB638C">
      <w:pPr>
        <w:pStyle w:val="DICTA-TEXTO"/>
        <w:rPr>
          <w:b/>
        </w:rPr>
      </w:pPr>
      <w:r w:rsidRPr="004514EB">
        <w:rPr>
          <w:b/>
        </w:rPr>
        <w:t>LEY 402</w:t>
      </w:r>
    </w:p>
    <w:p w:rsidR="00EB638C" w:rsidRPr="004514EB" w:rsidRDefault="00EB638C" w:rsidP="00EB638C">
      <w:pPr>
        <w:pStyle w:val="DICTA-TEXTO"/>
        <w:rPr>
          <w:b/>
        </w:rPr>
      </w:pPr>
      <w:r w:rsidRPr="004514EB">
        <w:rPr>
          <w:b/>
          <w:bCs/>
        </w:rPr>
        <w:lastRenderedPageBreak/>
        <w:t xml:space="preserve">Pastos. </w:t>
      </w:r>
      <w:r w:rsidRPr="004514EB">
        <w:t>El propietario de una finca gravada con servidumbre de pastos podrá cerrarla, pero para el acceso del ganado de la finca dominante deberá dejar paso, “langa”, “keleta” o”kereta”.</w:t>
      </w:r>
    </w:p>
    <w:p w:rsidR="00EB638C" w:rsidRPr="004514EB" w:rsidRDefault="00EB638C" w:rsidP="00EB638C">
      <w:pPr>
        <w:pStyle w:val="DICTA-TEXTO"/>
        <w:rPr>
          <w:b/>
        </w:rPr>
      </w:pPr>
      <w:r w:rsidRPr="004514EB">
        <w:rPr>
          <w:b/>
        </w:rPr>
        <w:t>LEY 403</w:t>
      </w:r>
    </w:p>
    <w:p w:rsidR="00EB638C" w:rsidRPr="004514EB" w:rsidRDefault="00EB638C" w:rsidP="00EB638C">
      <w:pPr>
        <w:pStyle w:val="DICTA-TEXTO"/>
        <w:rPr>
          <w:b/>
        </w:rPr>
      </w:pPr>
      <w:r w:rsidRPr="004514EB">
        <w:rPr>
          <w:b/>
          <w:bCs/>
        </w:rPr>
        <w:t xml:space="preserve">Luces y vistas. </w:t>
      </w:r>
      <w:r w:rsidRPr="004514EB">
        <w:t>Las servidumbres de luces y vistas dan a su titular el derecho de mantener en su pared huecos que le permitan recibir luz por la finca sirviente o el de proyectar la mirada sobre él. Estas servidumbres impiden al dueño de la finca sirviente la construcción a distancia menor de tres metros de la pared o del voladizo, en cuanto reduzca o dificulte las luces o las vistas.</w:t>
      </w:r>
    </w:p>
    <w:p w:rsidR="00EB638C" w:rsidRPr="004514EB" w:rsidRDefault="00EB638C" w:rsidP="00EB638C">
      <w:pPr>
        <w:pStyle w:val="DICTA-TEXTO"/>
        <w:rPr>
          <w:b/>
        </w:rPr>
      </w:pPr>
      <w:r w:rsidRPr="004514EB">
        <w:rPr>
          <w:b/>
        </w:rPr>
        <w:t>LEY 404</w:t>
      </w:r>
    </w:p>
    <w:p w:rsidR="00EB638C" w:rsidRPr="004514EB" w:rsidRDefault="00EB638C" w:rsidP="00EB638C">
      <w:pPr>
        <w:pStyle w:val="DICTA-TEXTO"/>
      </w:pPr>
      <w:r w:rsidRPr="004514EB">
        <w:rPr>
          <w:b/>
          <w:bCs/>
        </w:rPr>
        <w:t xml:space="preserve">Huecos para luces. </w:t>
      </w:r>
      <w:r w:rsidRPr="004514EB">
        <w:t>El propietario de una finca podrá abrir, en su pared contigua a otra finca, huecos hasta de 0,80 metros, o de una vara en cuadro cuando la medida de esta según costumbre local sea distinta, que deberán estar cerrados mediante barrotes remetidos y con red metálica, salvo que los usos permitan otras soluciones constructivas que impidan las vistas de la finca contigua a su través. Estos huecos podrán ser cerrados cuando se edifique en la finca vecina y no serán tomados como signos de aparente servidumbre a efectos de la prescripción.</w:t>
      </w:r>
    </w:p>
    <w:p w:rsidR="00EB638C" w:rsidRPr="004514EB" w:rsidRDefault="00EB638C" w:rsidP="00EB638C">
      <w:pPr>
        <w:pStyle w:val="DICTA-TEXTO"/>
        <w:rPr>
          <w:b/>
        </w:rPr>
      </w:pPr>
      <w:r w:rsidRPr="004514EB">
        <w:t>En las “belenas” o “etxekoartes” comunes a varios propietarios, cualquiera de estos podrá abrir en pared propia huecos sin saledizos, con la limitación de no causar molestia a los demás propietarios.</w:t>
      </w:r>
    </w:p>
    <w:p w:rsidR="00EB638C" w:rsidRPr="004514EB" w:rsidRDefault="00EB638C" w:rsidP="00EB638C">
      <w:pPr>
        <w:pStyle w:val="DICTA-TEXTO"/>
        <w:rPr>
          <w:b/>
        </w:rPr>
      </w:pPr>
      <w:r w:rsidRPr="004514EB">
        <w:rPr>
          <w:b/>
        </w:rPr>
        <w:t>LEY 405</w:t>
      </w:r>
    </w:p>
    <w:p w:rsidR="00EB638C" w:rsidRPr="004514EB" w:rsidRDefault="00EB638C" w:rsidP="00EB638C">
      <w:pPr>
        <w:pStyle w:val="DICTA-TEXTO"/>
      </w:pPr>
      <w:r w:rsidRPr="004514EB">
        <w:rPr>
          <w:b/>
          <w:bCs/>
        </w:rPr>
        <w:t xml:space="preserve">Obligaciones del dueño de finca sirviente. </w:t>
      </w:r>
      <w:r w:rsidRPr="004514EB">
        <w:t>En las servidumbres que facultan para apoyar alguna construcción sobre muro o edificio ajeno, el propietario de la finca sirviente debe hacer a su costa las reparaciones necesarias para mantener la solidez de la estructura sirviente. En las otras servidumbres, debe tolerar que se hagan las obras necesarias para el buen uso del servicio.</w:t>
      </w:r>
    </w:p>
    <w:p w:rsidR="00EB638C" w:rsidRPr="004514EB" w:rsidRDefault="00EB638C" w:rsidP="00EB638C">
      <w:pPr>
        <w:pStyle w:val="DICTA-TEXTO"/>
      </w:pPr>
      <w:r w:rsidRPr="004514EB">
        <w:rPr>
          <w:b/>
          <w:bCs/>
        </w:rPr>
        <w:t xml:space="preserve">Abandono liberatorio. </w:t>
      </w:r>
      <w:r w:rsidRPr="004514EB">
        <w:t xml:space="preserve">El propietario de la finca sirviente podrá exonerarse del deber a que se refiere el párrafo anterior, así como de toda </w:t>
      </w:r>
      <w:r w:rsidRPr="004514EB">
        <w:lastRenderedPageBreak/>
        <w:t>otra obligación de reparar que hubiere contraído expresamente, mediante abandono de la finca a favor del titular de la servidumbre.</w:t>
      </w:r>
    </w:p>
    <w:p w:rsidR="00EB638C" w:rsidRPr="004514EB" w:rsidRDefault="00EB638C" w:rsidP="00EB638C">
      <w:pPr>
        <w:pStyle w:val="DICTA-TEXTO"/>
        <w:rPr>
          <w:b/>
        </w:rPr>
      </w:pPr>
      <w:r w:rsidRPr="004514EB">
        <w:rPr>
          <w:b/>
        </w:rPr>
        <w:t>LEY 406</w:t>
      </w:r>
    </w:p>
    <w:p w:rsidR="00EB638C" w:rsidRPr="004514EB" w:rsidRDefault="00EB638C" w:rsidP="00EB638C">
      <w:pPr>
        <w:pStyle w:val="DICTA-TEXTO"/>
      </w:pPr>
      <w:r w:rsidRPr="004514EB">
        <w:rPr>
          <w:b/>
          <w:bCs/>
        </w:rPr>
        <w:t xml:space="preserve">Extinción. </w:t>
      </w:r>
      <w:r w:rsidRPr="004514EB">
        <w:t>Las servidumbres se extinguen por la renuncia de su titular, formalizada como acto de disposición sobre inmuebles y por la confusión de propiedades. En este último caso será suficiente la adquisición del terreno estrictamente afectado por la servidumbre y quedará libre de ella el resto de la finca gravada. Cuando se adquiera sólo una parte del terreno afectado, la servidumbre se considerará extinguida en esa parte exclusivamente.</w:t>
      </w:r>
    </w:p>
    <w:p w:rsidR="00EB638C" w:rsidRPr="004514EB" w:rsidRDefault="00EB638C" w:rsidP="00EB638C">
      <w:pPr>
        <w:pStyle w:val="DICTA-TEXTO"/>
        <w:rPr>
          <w:b/>
        </w:rPr>
      </w:pPr>
      <w:r w:rsidRPr="004514EB">
        <w:t>Cuando lo que se adquiere es una parte indivisa, la servidumbre no se considera extinguida.</w:t>
      </w:r>
    </w:p>
    <w:p w:rsidR="00EB638C" w:rsidRPr="004514EB" w:rsidRDefault="00EB638C" w:rsidP="00EB638C">
      <w:pPr>
        <w:pStyle w:val="DICTA-TEXTO"/>
        <w:rPr>
          <w:b/>
        </w:rPr>
      </w:pPr>
      <w:r w:rsidRPr="004514EB">
        <w:t>También se extinguen las servidumbres por la falta de uso durante el plazo de prescripción. En las servidumbres positivas la prescripción liberatoria se contará a partir del momento en que dejara de usarse, y en las negativas, desde que se realice un acto obstativo.</w:t>
      </w:r>
    </w:p>
    <w:p w:rsidR="00EB638C" w:rsidRPr="004514EB" w:rsidRDefault="00EB638C" w:rsidP="00EB638C">
      <w:pPr>
        <w:pStyle w:val="DICTA-TEXTO"/>
        <w:rPr>
          <w:b/>
        </w:rPr>
      </w:pPr>
      <w:r w:rsidRPr="004514EB">
        <w:rPr>
          <w:b/>
        </w:rPr>
        <w:t>LEY 408</w:t>
      </w:r>
    </w:p>
    <w:p w:rsidR="00EB638C" w:rsidRPr="004514EB" w:rsidRDefault="00EB638C" w:rsidP="00EB638C">
      <w:pPr>
        <w:pStyle w:val="DICTA-TEXTO"/>
        <w:rPr>
          <w:b/>
        </w:rPr>
      </w:pPr>
      <w:r w:rsidRPr="004514EB">
        <w:rPr>
          <w:b/>
          <w:bCs/>
        </w:rPr>
        <w:t xml:space="preserve">Concepto. </w:t>
      </w:r>
      <w:r w:rsidRPr="004514EB">
        <w:t xml:space="preserve">El derecho real de usufructo concede a su titular, por tiempo limitado, las facultades dominicales con exclusión de la de disponer de la cosa objeto del usufructo. </w:t>
      </w:r>
    </w:p>
    <w:p w:rsidR="00EB638C" w:rsidRPr="004514EB" w:rsidRDefault="00EB638C" w:rsidP="00EB638C">
      <w:pPr>
        <w:pStyle w:val="DICTA-TEXTO"/>
        <w:rPr>
          <w:b/>
        </w:rPr>
      </w:pPr>
      <w:r w:rsidRPr="004514EB">
        <w:rPr>
          <w:b/>
        </w:rPr>
        <w:t>LEY 410</w:t>
      </w:r>
    </w:p>
    <w:p w:rsidR="00EB638C" w:rsidRPr="004514EB" w:rsidRDefault="00EB638C" w:rsidP="00EB638C">
      <w:pPr>
        <w:pStyle w:val="DICTA-TEXTO"/>
        <w:rPr>
          <w:b/>
        </w:rPr>
      </w:pPr>
      <w:r w:rsidRPr="004514EB">
        <w:rPr>
          <w:b/>
          <w:bCs/>
        </w:rPr>
        <w:t xml:space="preserve">Objeto. </w:t>
      </w:r>
      <w:r w:rsidRPr="004514EB">
        <w:t>El usufructo puede constituirse sobre toda clase de bienes, aunque no produzcan frutos, y sobre la totalidad o parte alícuota de un patrimonio.</w:t>
      </w:r>
    </w:p>
    <w:p w:rsidR="00EB638C" w:rsidRPr="004514EB" w:rsidRDefault="00EB638C" w:rsidP="00EB638C">
      <w:pPr>
        <w:pStyle w:val="DICTA-TEXTO"/>
        <w:rPr>
          <w:b/>
        </w:rPr>
      </w:pPr>
      <w:r w:rsidRPr="004514EB">
        <w:t>Cuando el usufructo verse sobre bienes consumibles, el usufructuario adquirirá sobre ellos la plena disposición, pero deberá restituir una cantidad igual del mismo género y calidad.</w:t>
      </w:r>
    </w:p>
    <w:p w:rsidR="00EB638C" w:rsidRPr="004514EB" w:rsidRDefault="00EB638C" w:rsidP="00EB638C">
      <w:pPr>
        <w:pStyle w:val="DICTA-TEXTO"/>
        <w:rPr>
          <w:b/>
        </w:rPr>
      </w:pPr>
      <w:r w:rsidRPr="004514EB">
        <w:rPr>
          <w:b/>
        </w:rPr>
        <w:t>LEY 414</w:t>
      </w:r>
    </w:p>
    <w:p w:rsidR="00EB638C" w:rsidRPr="004514EB" w:rsidRDefault="00EB638C" w:rsidP="00EB638C">
      <w:pPr>
        <w:pStyle w:val="DICTA-TEXTO"/>
      </w:pPr>
      <w:r w:rsidRPr="004514EB">
        <w:rPr>
          <w:b/>
          <w:bCs/>
        </w:rPr>
        <w:lastRenderedPageBreak/>
        <w:t xml:space="preserve">Derechos y obligaciones del nudo propietario. </w:t>
      </w:r>
      <w:r w:rsidRPr="004514EB">
        <w:t>El nudo propietario podrá exigir al usufructuario, con anterioridad a hacerle entrega de los bienes o en cualquier otro momento, la formación de un inventario y la constitución de una garantía de la obligación de restituir y de indemnizar los daños causados, salvo en los supuestos en que la ley o la voluntad del constituyente releven al usufructuario de tal obligación o el juez lo estime innecesario. Para la constitución de la garantía se estará a lo dispuesto para el fiduciario en la ley 231.</w:t>
      </w:r>
    </w:p>
    <w:p w:rsidR="00EB638C" w:rsidRPr="004514EB" w:rsidRDefault="00EB638C" w:rsidP="00EB638C">
      <w:pPr>
        <w:pStyle w:val="DICTA-TEXTO"/>
        <w:rPr>
          <w:b/>
          <w:bCs/>
        </w:rPr>
      </w:pPr>
      <w:r w:rsidRPr="004514EB">
        <w:t>Así mismo tendrá derecho a exigir la suscripción de un seguro para la cosa usufructuada.</w:t>
      </w:r>
    </w:p>
    <w:p w:rsidR="00EB638C" w:rsidRPr="004514EB" w:rsidRDefault="00EB638C" w:rsidP="00EB638C">
      <w:pPr>
        <w:pStyle w:val="DICTA-TEXTO"/>
      </w:pPr>
      <w:r w:rsidRPr="004514EB">
        <w:t>Son obligaciones del nudo propietario:</w:t>
      </w:r>
    </w:p>
    <w:p w:rsidR="00EB638C" w:rsidRPr="004514EB" w:rsidRDefault="00EB638C" w:rsidP="00EB638C">
      <w:pPr>
        <w:pStyle w:val="DICTA-TEXTO"/>
      </w:pPr>
      <w:r w:rsidRPr="004514EB">
        <w:t>1. Permitir todo lo necesario para el ejercicio del usufructo.</w:t>
      </w:r>
    </w:p>
    <w:p w:rsidR="00EB638C" w:rsidRPr="004514EB" w:rsidRDefault="00EB638C" w:rsidP="00EB638C">
      <w:pPr>
        <w:pStyle w:val="DICTA-TEXTO"/>
      </w:pPr>
      <w:r w:rsidRPr="004514EB">
        <w:t>2. El abono de todas las cargas y contribuciones que graven estrictamente la propiedad.</w:t>
      </w:r>
    </w:p>
    <w:p w:rsidR="00EB638C" w:rsidRPr="004514EB" w:rsidRDefault="00EB638C" w:rsidP="00EB638C">
      <w:pPr>
        <w:pStyle w:val="DICTA-TEXTO"/>
        <w:rPr>
          <w:b/>
        </w:rPr>
      </w:pPr>
      <w:r w:rsidRPr="004514EB">
        <w:t>3. Asumir en proporción al valor de su derecho los gastos necesarios para la conservación de la cosa usufructuada que no tengan carácter periódico, los extraordinarios o imprevisibles y las primas de los seguros de la cosa usufructuada.</w:t>
      </w:r>
    </w:p>
    <w:p w:rsidR="00EB638C" w:rsidRPr="004514EB" w:rsidRDefault="00EB638C" w:rsidP="00EB638C">
      <w:pPr>
        <w:pStyle w:val="DICTA-TEXTO"/>
        <w:rPr>
          <w:b/>
        </w:rPr>
      </w:pPr>
      <w:r w:rsidRPr="004514EB">
        <w:rPr>
          <w:b/>
        </w:rPr>
        <w:t>LEY 415</w:t>
      </w:r>
    </w:p>
    <w:p w:rsidR="00EB638C" w:rsidRPr="004514EB" w:rsidRDefault="00EB638C" w:rsidP="00EB638C">
      <w:pPr>
        <w:pStyle w:val="DICTA-TEXTO"/>
      </w:pPr>
      <w:r w:rsidRPr="004514EB">
        <w:rPr>
          <w:b/>
        </w:rPr>
        <w:t>Derechos y obligaciones del usufructuario.</w:t>
      </w:r>
      <w:r w:rsidRPr="004514EB">
        <w:t xml:space="preserve"> El usufructuario tiene derecho a:</w:t>
      </w:r>
    </w:p>
    <w:p w:rsidR="00EB638C" w:rsidRPr="004514EB" w:rsidRDefault="00EB638C" w:rsidP="00EB638C">
      <w:pPr>
        <w:pStyle w:val="DICTA-TEXTO"/>
      </w:pPr>
      <w:r w:rsidRPr="004514EB">
        <w:t>1. Recabar del nudo propietario lo necesario para el ejercicio de sus facultades y a ejercitar las acciones pertinentes a tal fin.</w:t>
      </w:r>
    </w:p>
    <w:p w:rsidR="00EB638C" w:rsidRPr="004514EB" w:rsidRDefault="00EB638C" w:rsidP="00EB638C">
      <w:pPr>
        <w:pStyle w:val="DICTA-TEXTO"/>
      </w:pPr>
      <w:r w:rsidRPr="004514EB">
        <w:t xml:space="preserve">2. Adquirir los frutos conforme a lo dispuesto en las leyes 353 y 354. Además, al terminar el usufructo podrá exigir una indemnización proporcionada a los gastos de producción de los frutos que no adquiera. </w:t>
      </w:r>
    </w:p>
    <w:p w:rsidR="00EB638C" w:rsidRPr="004514EB" w:rsidRDefault="00EB638C" w:rsidP="00EB638C">
      <w:pPr>
        <w:pStyle w:val="DICTA-TEXTO"/>
      </w:pPr>
      <w:r w:rsidRPr="004514EB">
        <w:t>3. Exigir el aseguramiento de la cosa usufructuada.</w:t>
      </w:r>
    </w:p>
    <w:p w:rsidR="00EB638C" w:rsidRPr="004514EB" w:rsidRDefault="00EB638C" w:rsidP="00EB638C">
      <w:pPr>
        <w:pStyle w:val="DICTA-TEXTO"/>
      </w:pPr>
      <w:r w:rsidRPr="004514EB">
        <w:lastRenderedPageBreak/>
        <w:t>4. Realizar mejoras en la cosa usufructuada, tanto útiles como de lujo o recreo, siempre que no supongan alteración de la misma.</w:t>
      </w:r>
    </w:p>
    <w:p w:rsidR="00EB638C" w:rsidRPr="004514EB" w:rsidRDefault="00EB638C" w:rsidP="00EB638C">
      <w:pPr>
        <w:pStyle w:val="DICTA-TEXTO"/>
      </w:pPr>
      <w:r w:rsidRPr="004514EB">
        <w:t>5. Ceder el ejercicio de su derecho por el tiempo que dure el usufructo. El arrendamiento establecido por el usufructuario se resolverá, en todo caso, al extinguirse el usufructo; pero los arrendamientos rústicos subsistirán hasta la terminación del año agrícola.</w:t>
      </w:r>
    </w:p>
    <w:p w:rsidR="00EB638C" w:rsidRPr="004514EB" w:rsidRDefault="00EB638C" w:rsidP="00EB638C">
      <w:pPr>
        <w:pStyle w:val="DICTA-TEXTO"/>
      </w:pPr>
      <w:r w:rsidRPr="004514EB">
        <w:t>El usufructuario está obligado a:</w:t>
      </w:r>
    </w:p>
    <w:p w:rsidR="00EB638C" w:rsidRPr="004514EB" w:rsidRDefault="00EB638C" w:rsidP="00EB638C">
      <w:pPr>
        <w:pStyle w:val="DICTA-TEXTO"/>
      </w:pPr>
      <w:r w:rsidRPr="004514EB">
        <w:t>1. Realizar inventario y a prestar garantía conforme a lo dispuesto en la ley anterior.</w:t>
      </w:r>
    </w:p>
    <w:p w:rsidR="00EB638C" w:rsidRPr="004514EB" w:rsidRDefault="00EB638C" w:rsidP="00EB638C">
      <w:pPr>
        <w:pStyle w:val="DICTA-TEXTO"/>
      </w:pPr>
      <w:r w:rsidRPr="004514EB">
        <w:t>2. Aprovechar las cosas usufructuadas conforme a su naturaleza y a restituirlas a la terminación del usufructo.</w:t>
      </w:r>
    </w:p>
    <w:p w:rsidR="00EB638C" w:rsidRPr="004514EB" w:rsidRDefault="00EB638C" w:rsidP="00EB638C">
      <w:pPr>
        <w:pStyle w:val="DICTA-TEXTO"/>
      </w:pPr>
      <w:r w:rsidRPr="004514EB">
        <w:t>3. Mantener la titularidad de su derecho sin perjuicio de la cesión de su ejercicio.</w:t>
      </w:r>
    </w:p>
    <w:p w:rsidR="00EB638C" w:rsidRPr="004514EB" w:rsidRDefault="00EB638C" w:rsidP="00EB638C">
      <w:pPr>
        <w:pStyle w:val="DICTA-TEXTO"/>
        <w:rPr>
          <w:b/>
        </w:rPr>
      </w:pPr>
      <w:r w:rsidRPr="004514EB">
        <w:t>4. Abonar todas las cargas que graven la cosa usufructuada y los gastos que la misma devengue con excepción de los que correspondan al nudo propietario, total o proporcionalmente, conforme a lo establecido en la ley anterior.</w:t>
      </w:r>
    </w:p>
    <w:p w:rsidR="00EB638C" w:rsidRPr="004514EB" w:rsidRDefault="00EB638C" w:rsidP="00EB638C">
      <w:pPr>
        <w:pStyle w:val="DICTA-TEXTO"/>
        <w:rPr>
          <w:b/>
        </w:rPr>
      </w:pPr>
      <w:r w:rsidRPr="004514EB">
        <w:rPr>
          <w:b/>
        </w:rPr>
        <w:t>LEY 417</w:t>
      </w:r>
    </w:p>
    <w:p w:rsidR="00EB638C" w:rsidRPr="004514EB" w:rsidRDefault="00EB638C" w:rsidP="00EB638C">
      <w:pPr>
        <w:pStyle w:val="DICTA-TEXTO"/>
      </w:pPr>
      <w:r w:rsidRPr="004514EB">
        <w:rPr>
          <w:b/>
          <w:bCs/>
        </w:rPr>
        <w:t xml:space="preserve">Usufructo de montes. </w:t>
      </w:r>
      <w:r w:rsidRPr="004514EB">
        <w:t>En el usufructo de montes, salvo que el título de su constitución ordenare otra cosa, se observarán las reglas siguientes:</w:t>
      </w:r>
    </w:p>
    <w:p w:rsidR="00EB638C" w:rsidRPr="004514EB" w:rsidRDefault="00EB638C" w:rsidP="00EB638C">
      <w:pPr>
        <w:pStyle w:val="DICTA-TEXTO"/>
      </w:pPr>
      <w:r w:rsidRPr="004514EB">
        <w:t>1. El usufructuario podrá hacer los aprovechamientos ordinarios con arreglo a la naturaleza de la finca y a los usos del lugar.</w:t>
      </w:r>
    </w:p>
    <w:p w:rsidR="00EB638C" w:rsidRPr="004514EB" w:rsidRDefault="00EB638C" w:rsidP="00EB638C">
      <w:pPr>
        <w:pStyle w:val="DICTA-TEXTO"/>
      </w:pPr>
      <w:r w:rsidRPr="004514EB">
        <w:t>2. Tratándose de montes maderables, podrá también hacer entresacas o cortas conforme a lo expresado en el número anterior. En las cortas a mata rasa de montes que no sean de producción espontánea, el usufructuario tendrá el deber de repoblar.</w:t>
      </w:r>
    </w:p>
    <w:p w:rsidR="00EB638C" w:rsidRPr="004514EB" w:rsidRDefault="00EB638C" w:rsidP="00EB638C">
      <w:pPr>
        <w:pStyle w:val="DICTA-TEXTO"/>
        <w:rPr>
          <w:b/>
        </w:rPr>
      </w:pPr>
      <w:r w:rsidRPr="004514EB">
        <w:lastRenderedPageBreak/>
        <w:t>3. El beneficio de las cortas pertenecerá al usufructuario en proporción al tiempo que lleve en el usufructo, en relación con el período de producción de los árboles.</w:t>
      </w:r>
    </w:p>
    <w:p w:rsidR="00EB638C" w:rsidRPr="004514EB" w:rsidRDefault="00EB638C" w:rsidP="00EB638C">
      <w:pPr>
        <w:pStyle w:val="DICTA-TEXTO"/>
        <w:rPr>
          <w:b/>
        </w:rPr>
      </w:pPr>
      <w:r w:rsidRPr="004514EB">
        <w:t>4. En todo caso, el usufructuario, haciéndolo saber previamente al nudo propietario, podrá cortar árboles por el pie para las reparaciones y mejoras que pretenda realizar en la finca. El nudo propietario podrá oponerse a la tala por mejoras; y a las de reparaciones, cuando tome estas a su cargo.</w:t>
      </w:r>
    </w:p>
    <w:p w:rsidR="00EB638C" w:rsidRPr="004514EB" w:rsidRDefault="00EB638C" w:rsidP="00EB638C">
      <w:pPr>
        <w:pStyle w:val="DICTA-TEXTO"/>
        <w:rPr>
          <w:b/>
        </w:rPr>
      </w:pPr>
      <w:r w:rsidRPr="004514EB">
        <w:rPr>
          <w:b/>
        </w:rPr>
        <w:t>LEY 418</w:t>
      </w:r>
    </w:p>
    <w:p w:rsidR="00EB638C" w:rsidRPr="004514EB" w:rsidRDefault="00EB638C" w:rsidP="00EB638C">
      <w:pPr>
        <w:pStyle w:val="DICTA-TEXTO"/>
      </w:pPr>
      <w:r w:rsidRPr="004514EB">
        <w:rPr>
          <w:b/>
          <w:bCs/>
        </w:rPr>
        <w:t xml:space="preserve">Usufructo de crédito. </w:t>
      </w:r>
      <w:r w:rsidRPr="004514EB">
        <w:t>En caso de usufructo de crédito, el derecho se entiende constituido sobre su importe. El usufructuario percibirá los intereses que el crédito devengue y, al cobro del mismo, se aplicará lo dispuesto en el párrafo segundo de la ley 410.</w:t>
      </w:r>
    </w:p>
    <w:p w:rsidR="00EB638C" w:rsidRPr="004514EB" w:rsidRDefault="00EB638C" w:rsidP="00EB638C">
      <w:pPr>
        <w:pStyle w:val="DICTA-TEXTO"/>
        <w:rPr>
          <w:b/>
        </w:rPr>
      </w:pPr>
      <w:r w:rsidRPr="004514EB">
        <w:rPr>
          <w:b/>
          <w:bCs/>
        </w:rPr>
        <w:t xml:space="preserve">Usufructo de una renta o censo. </w:t>
      </w:r>
      <w:r w:rsidRPr="004514EB">
        <w:t>El usufructuario de una renta o censo adquiere la misma por vencimientos, hasta la extinción del usufructo.</w:t>
      </w:r>
    </w:p>
    <w:p w:rsidR="00EB638C" w:rsidRPr="004514EB" w:rsidRDefault="00EB638C" w:rsidP="00EB638C">
      <w:pPr>
        <w:pStyle w:val="DICTA-TEXTO"/>
        <w:rPr>
          <w:b/>
        </w:rPr>
      </w:pPr>
      <w:r w:rsidRPr="004514EB">
        <w:rPr>
          <w:b/>
          <w:bCs/>
        </w:rPr>
        <w:t xml:space="preserve">Usufructo de acciones. </w:t>
      </w:r>
      <w:r w:rsidRPr="004514EB">
        <w:t>Cuando el usufructo recaiga sobre acciones, participaciones o cuotas sociales será de aplicación lo establecido en la ley 258.</w:t>
      </w:r>
    </w:p>
    <w:p w:rsidR="00EB638C" w:rsidRPr="004514EB" w:rsidRDefault="00EB638C" w:rsidP="00EB638C">
      <w:pPr>
        <w:pStyle w:val="DICTA-TEXTO"/>
        <w:rPr>
          <w:b/>
        </w:rPr>
      </w:pPr>
      <w:r w:rsidRPr="004514EB">
        <w:rPr>
          <w:b/>
        </w:rPr>
        <w:t>LEY 423</w:t>
      </w:r>
    </w:p>
    <w:p w:rsidR="00EB638C" w:rsidRPr="004514EB" w:rsidRDefault="00EB638C" w:rsidP="00EB638C">
      <w:pPr>
        <w:pStyle w:val="DICTA-TEXTO"/>
      </w:pPr>
      <w:r w:rsidRPr="004514EB">
        <w:rPr>
          <w:b/>
          <w:bCs/>
        </w:rPr>
        <w:t xml:space="preserve">Régimen. </w:t>
      </w:r>
      <w:r w:rsidRPr="004514EB">
        <w:t>Los derechos de habitación, uso u otros similares de aprovechamiento parcial de cosa ajena, se rigen por lo establecido en el título de su constitución y, en su defecto, por las disposiciones siguientes:</w:t>
      </w:r>
    </w:p>
    <w:p w:rsidR="00EB638C" w:rsidRPr="004514EB" w:rsidRDefault="00EB638C" w:rsidP="00EB638C">
      <w:pPr>
        <w:pStyle w:val="DICTA-TEXTO"/>
      </w:pPr>
      <w:r w:rsidRPr="004514EB">
        <w:rPr>
          <w:b/>
          <w:bCs/>
        </w:rPr>
        <w:t xml:space="preserve">Constitución. </w:t>
      </w:r>
      <w:r w:rsidRPr="004514EB">
        <w:t>1. Pueden constituirse por los mismos modos que el usufructo; pero lo dispuesto en la ley 414 respecto a la garantía, tan solo les será aplicable si así lo hubiera ordenado el constituyente o comprendieran también bienes muebles; en este último caso, se exigirá inventario, salvo dispensa del constituyente.</w:t>
      </w:r>
    </w:p>
    <w:p w:rsidR="00EB638C" w:rsidRPr="004514EB" w:rsidRDefault="00EB638C" w:rsidP="00EB638C">
      <w:pPr>
        <w:pStyle w:val="DICTA-TEXTO"/>
      </w:pPr>
      <w:r w:rsidRPr="004514EB">
        <w:rPr>
          <w:b/>
          <w:bCs/>
        </w:rPr>
        <w:t xml:space="preserve">Gastos. </w:t>
      </w:r>
      <w:r w:rsidRPr="004514EB">
        <w:t>2.</w:t>
      </w:r>
      <w:r w:rsidRPr="004514EB">
        <w:rPr>
          <w:b/>
          <w:bCs/>
        </w:rPr>
        <w:t xml:space="preserve"> </w:t>
      </w:r>
      <w:r w:rsidRPr="004514EB">
        <w:t xml:space="preserve">Se presumen gratuitos y vitalicios. El titular sólo tendrá obligación de pagar las contribuciones, suministros, servicios individualizados y gastos que graven precisamente el uso exclusivo que él </w:t>
      </w:r>
      <w:r w:rsidRPr="004514EB">
        <w:lastRenderedPageBreak/>
        <w:t>haga de la cosa; asimismo deberá hacer las reparaciones que exija el desgaste por el uso ordinario.</w:t>
      </w:r>
    </w:p>
    <w:p w:rsidR="00EB638C" w:rsidRPr="004514EB" w:rsidRDefault="00EB638C" w:rsidP="00EB638C">
      <w:pPr>
        <w:pStyle w:val="DICTA-TEXTO"/>
      </w:pPr>
      <w:r w:rsidRPr="004514EB">
        <w:rPr>
          <w:b/>
          <w:bCs/>
        </w:rPr>
        <w:t xml:space="preserve">Extinción. </w:t>
      </w:r>
      <w:r w:rsidRPr="004514EB">
        <w:t>3. Se extinguirán por las mismas causas que el usufructo y por el abuso grave de la cosa. También se extinguirán cuando el uso o aprovechamiento determinado a que se refieran se haga imposible, pero el propietario deberá indemnizar la pérdida o merma que supongan para el ejercicio de aquellos las modificaciones por él introducidas en la cosa objeto de los mismos. El derecho de habitación no es en caso alguno redimible contra la voluntad de su titular. Los demás derechos, siempre que no se hubieren constituido por tiempo determinado, serán redimibles conforme a lo establecido para las “corralizas” en la ley 382.</w:t>
      </w:r>
    </w:p>
    <w:p w:rsidR="00EB638C" w:rsidRPr="004514EB" w:rsidRDefault="00EB638C" w:rsidP="00EB638C">
      <w:pPr>
        <w:pStyle w:val="DICTA-TEXTO"/>
        <w:rPr>
          <w:b/>
        </w:rPr>
      </w:pPr>
      <w:r w:rsidRPr="004514EB">
        <w:rPr>
          <w:b/>
        </w:rPr>
        <w:t>LEY 424</w:t>
      </w:r>
    </w:p>
    <w:p w:rsidR="00EB638C" w:rsidRPr="004514EB" w:rsidRDefault="00EB638C" w:rsidP="00EB638C">
      <w:pPr>
        <w:pStyle w:val="DICTA-TEXTO"/>
        <w:rPr>
          <w:b/>
        </w:rPr>
      </w:pPr>
      <w:r w:rsidRPr="004514EB">
        <w:rPr>
          <w:b/>
          <w:bCs/>
        </w:rPr>
        <w:t>Contenido del derecho de habitación.</w:t>
      </w:r>
      <w:r w:rsidRPr="004514EB">
        <w:rPr>
          <w:b/>
        </w:rPr>
        <w:t xml:space="preserve"> </w:t>
      </w:r>
      <w:r w:rsidRPr="004514EB">
        <w:t>Salvo que por disposición legal o voluntaria se establezcan limitaciones al derecho de habitación, se presumirá que este concede a su titular la facultad de ocupar la vivienda total y exclusivamente, para sí y los que con él convivan, así como de arrendar la vivienda total o parcialmente, y el arrendamiento cesará al extinguirse el derecho de habitación, sin prórroga alguna.</w:t>
      </w:r>
    </w:p>
    <w:p w:rsidR="00EB638C" w:rsidRPr="004514EB" w:rsidRDefault="00EB638C" w:rsidP="00EB638C">
      <w:pPr>
        <w:pStyle w:val="DICTA-TEXTO"/>
        <w:rPr>
          <w:b/>
        </w:rPr>
      </w:pPr>
      <w:r w:rsidRPr="004514EB">
        <w:rPr>
          <w:b/>
        </w:rPr>
        <w:t>LEY 425</w:t>
      </w:r>
    </w:p>
    <w:p w:rsidR="00EB638C" w:rsidRPr="004514EB" w:rsidRDefault="00EB638C" w:rsidP="00EB638C">
      <w:pPr>
        <w:pStyle w:val="DICTA-TEXTO"/>
      </w:pPr>
      <w:r w:rsidRPr="004514EB">
        <w:rPr>
          <w:b/>
          <w:bCs/>
        </w:rPr>
        <w:t xml:space="preserve">Derecho de habitación sobre la vivienda habitual de las personas con discapacidad o dependencia. </w:t>
      </w:r>
      <w:r w:rsidRPr="004514EB">
        <w:t xml:space="preserve">Tendrán derecho de habitación sobre la vivienda habitual los ascendientes o descendientes con discapacidad o dependencia que convivan en la misma con su titular en el momento de su fallecimiento siempre que este no hubiere previsto de otra forma cubrir la necesidad de vivienda de dichas personas o lo hubiera excluido expresamente. </w:t>
      </w:r>
    </w:p>
    <w:p w:rsidR="00EB638C" w:rsidRPr="004514EB" w:rsidRDefault="00EB638C" w:rsidP="00EB638C">
      <w:pPr>
        <w:pStyle w:val="DICTA-TEXTO"/>
      </w:pPr>
      <w:r w:rsidRPr="004514EB">
        <w:t>El derecho reconocido en esta ley coexistirá con los derechos que sobre ella correspondan a otras personas conforme a lo previsto en la presente Compilación, concede a su titular la facultad de ocupar dicho inmueble para sí y para los que con él convivan con la exclusiva finalidad de satisfacer su necesidad de vivienda y no podrá ser objeto de arrendamiento.</w:t>
      </w:r>
    </w:p>
    <w:p w:rsidR="00EB638C" w:rsidRPr="004514EB" w:rsidRDefault="00EB638C" w:rsidP="00EB638C">
      <w:pPr>
        <w:pStyle w:val="DICTA-TEXTO"/>
        <w:rPr>
          <w:b/>
        </w:rPr>
      </w:pPr>
      <w:r w:rsidRPr="004514EB">
        <w:rPr>
          <w:b/>
        </w:rPr>
        <w:t>LEY 426</w:t>
      </w:r>
    </w:p>
    <w:p w:rsidR="00EB638C" w:rsidRPr="004514EB" w:rsidRDefault="00EB638C" w:rsidP="00EB638C">
      <w:pPr>
        <w:pStyle w:val="DICTA-TEXTO"/>
      </w:pPr>
      <w:r w:rsidRPr="004514EB">
        <w:rPr>
          <w:b/>
          <w:bCs/>
        </w:rPr>
        <w:lastRenderedPageBreak/>
        <w:t>Contenido del uso y otros derechos.</w:t>
      </w:r>
      <w:r w:rsidRPr="004514EB">
        <w:t xml:space="preserve"> Salvo lo establecido en las leyes anteriores respecto a la habitación, los titulares de estos derechos concurrirán en su ejercicio con el uso ordinario del propietario o persona que le sustituya; y no podrán ceder totalmente su derecho, aunque sí compartir su ejercicio con otras personas, tanto mediante retribución como sin ella.</w:t>
      </w:r>
    </w:p>
    <w:p w:rsidR="00EB638C" w:rsidRPr="004514EB" w:rsidRDefault="00EB638C" w:rsidP="00EB638C">
      <w:pPr>
        <w:pStyle w:val="DICTA-TEXTO"/>
      </w:pPr>
      <w:r w:rsidRPr="004514EB">
        <w:rPr>
          <w:b/>
          <w:bCs/>
        </w:rPr>
        <w:t xml:space="preserve">Frutos y productos. </w:t>
      </w:r>
      <w:r w:rsidRPr="004514EB">
        <w:t>En los derechos que no se refieran a un aprovechamiento determinado de los frutos o productos naturales, el titular podrá aprovechar todos los que la cosa produzca, pero tan solo en la medida del consumo ordinario de las personas que participan en el ejercicio del derecho, y sin facultad de venderlos.</w:t>
      </w:r>
    </w:p>
    <w:p w:rsidR="00EB638C" w:rsidRPr="004514EB" w:rsidRDefault="00EB638C" w:rsidP="00EB638C">
      <w:pPr>
        <w:pStyle w:val="DICTA-TEXTO"/>
        <w:rPr>
          <w:b/>
        </w:rPr>
      </w:pPr>
      <w:r w:rsidRPr="004514EB">
        <w:rPr>
          <w:b/>
        </w:rPr>
        <w:t>LEY 427</w:t>
      </w:r>
    </w:p>
    <w:p w:rsidR="00EB638C" w:rsidRPr="004514EB" w:rsidRDefault="00EB638C" w:rsidP="00EB638C">
      <w:pPr>
        <w:pStyle w:val="DICTA-TEXTO"/>
        <w:rPr>
          <w:i/>
          <w:iCs/>
        </w:rPr>
      </w:pPr>
      <w:r w:rsidRPr="004514EB">
        <w:rPr>
          <w:b/>
          <w:bCs/>
        </w:rPr>
        <w:t xml:space="preserve">Principio general. </w:t>
      </w:r>
      <w:r w:rsidRPr="004514EB">
        <w:t xml:space="preserve">Se presume que lo unido inseparablemente al suelo accede a la propiedad de este, pero puede existir un derecho real sobre lo edificado o plantado en suelo ajeno, como derechos de superficie, de sobreedificación o subedificación, de propiedad horizontal y de plantación. </w:t>
      </w:r>
    </w:p>
    <w:p w:rsidR="00EB638C" w:rsidRPr="004514EB" w:rsidRDefault="00EB638C" w:rsidP="00EB638C">
      <w:pPr>
        <w:pStyle w:val="DICTA-TEXTO"/>
      </w:pPr>
      <w:r w:rsidRPr="004514EB">
        <w:t>Además, las edificaciones realizadas de buena fe sobre suelo ajeno, ya sea total o parcialmente, permitirán al que las hubiera realizado adquirir la propiedad del mismo siempre que lo edificado tenga un valor superior al del suelo y constituya con él una unidad indivisible, y previa la correspondiente indemnización por su valor y por los daños y perjuicios que, en su caso, se hubieran ocasionado.</w:t>
      </w:r>
    </w:p>
    <w:p w:rsidR="00EB638C" w:rsidRPr="004514EB" w:rsidRDefault="00EB638C" w:rsidP="00EB638C">
      <w:pPr>
        <w:pStyle w:val="DICTA-TEXTO"/>
        <w:rPr>
          <w:b/>
        </w:rPr>
      </w:pPr>
      <w:r w:rsidRPr="004514EB">
        <w:rPr>
          <w:b/>
          <w:bCs/>
        </w:rPr>
        <w:t xml:space="preserve">Ley aplicable. </w:t>
      </w:r>
      <w:r w:rsidRPr="004514EB">
        <w:t>En cuanto al régimen de propiedad horizontal, se estará a lo dispuesto en el Código Civil y leyes que lo desarrollan. Para los demás derechos mencionados se observará lo dispuesto en el presente título.</w:t>
      </w:r>
    </w:p>
    <w:p w:rsidR="00EB638C" w:rsidRPr="004514EB" w:rsidRDefault="00EB638C" w:rsidP="00EB638C">
      <w:pPr>
        <w:pStyle w:val="DICTA-TEXTO"/>
        <w:rPr>
          <w:b/>
        </w:rPr>
      </w:pPr>
      <w:r w:rsidRPr="004514EB">
        <w:rPr>
          <w:b/>
        </w:rPr>
        <w:t>LEY 428</w:t>
      </w:r>
    </w:p>
    <w:p w:rsidR="00EB638C" w:rsidRPr="004514EB" w:rsidRDefault="00EB638C" w:rsidP="00EB638C">
      <w:pPr>
        <w:pStyle w:val="DICTA-TEXTO"/>
      </w:pPr>
      <w:r w:rsidRPr="004514EB">
        <w:rPr>
          <w:b/>
          <w:bCs/>
        </w:rPr>
        <w:t xml:space="preserve">Régimen. </w:t>
      </w:r>
      <w:r w:rsidRPr="004514EB">
        <w:t>Los derechos mencionados en la ley anterior se regirán por las reglas siguientes:</w:t>
      </w:r>
    </w:p>
    <w:p w:rsidR="00EB638C" w:rsidRPr="004514EB" w:rsidRDefault="00EB638C" w:rsidP="00EB638C">
      <w:pPr>
        <w:pStyle w:val="DICTA-TEXTO"/>
      </w:pPr>
      <w:r w:rsidRPr="004514EB">
        <w:t>1. Pueden constituirse por actos “inter vivos” o “mortis causa”, a título oneroso o lucrativo, bien por constitución directa mediante enajenación o concesión, bien mediante reserva o retención en un acto de transmisión de la propiedad.</w:t>
      </w:r>
    </w:p>
    <w:p w:rsidR="00EB638C" w:rsidRPr="004514EB" w:rsidRDefault="00EB638C" w:rsidP="00EB638C">
      <w:pPr>
        <w:pStyle w:val="DICTA-TEXTO"/>
      </w:pPr>
      <w:r w:rsidRPr="004514EB">
        <w:lastRenderedPageBreak/>
        <w:t>2. Pueden establecerse por tiempo determinado o indefinido, presumiéndose esto último si no se dispone lo contrario.</w:t>
      </w:r>
    </w:p>
    <w:p w:rsidR="00EB638C" w:rsidRPr="004514EB" w:rsidRDefault="00EB638C" w:rsidP="00EB638C">
      <w:pPr>
        <w:pStyle w:val="DICTA-TEXTO"/>
      </w:pPr>
      <w:r w:rsidRPr="004514EB">
        <w:t>3. Son inscribibles en el Registro de la Propiedad, aunque no se determinen los elementos accidentales, como plazo de iniciación o terminación, características, presupuestos, mejoras, usos, explotación, destino o conservación de la obra a realizar.</w:t>
      </w:r>
    </w:p>
    <w:p w:rsidR="00EB638C" w:rsidRPr="004514EB" w:rsidRDefault="00EB638C" w:rsidP="00EB638C">
      <w:pPr>
        <w:pStyle w:val="DICTA-TEXTO"/>
      </w:pPr>
      <w:r w:rsidRPr="004514EB">
        <w:t>4. Son transmisibles por actos “inter vivos” o “mortis causa”, a no ser que se constituyesen como personalísimos o se hubiere condicionado su transmisión al consentimiento del propietario, o limitado de otro modo su transmisibilidad.</w:t>
      </w:r>
    </w:p>
    <w:p w:rsidR="00EB638C" w:rsidRPr="004514EB" w:rsidRDefault="00EB638C" w:rsidP="00EB638C">
      <w:pPr>
        <w:pStyle w:val="DICTA-TEXTO"/>
      </w:pPr>
      <w:r w:rsidRPr="004514EB">
        <w:t>5. Son hipotecables en la misma medida que son transmisibles. Lo edificado o plantado en ejercicio de estos derechos quedará sujeto a la misma hipoteca.</w:t>
      </w:r>
    </w:p>
    <w:p w:rsidR="00EB638C" w:rsidRPr="004514EB" w:rsidRDefault="00EB638C" w:rsidP="00EB638C">
      <w:pPr>
        <w:pStyle w:val="DICTA-TEXTO"/>
      </w:pPr>
      <w:r w:rsidRPr="004514EB">
        <w:t>6. Pueden ser objeto de usufructo y otros derechos similares, pero no pueden gravarse con servidumbres sin consentimiento del propietario. En el caso de establecerse sin este consentimiento será aplicable lo que respecto a la comunidad dispone la ley 372.</w:t>
      </w:r>
    </w:p>
    <w:p w:rsidR="00EB638C" w:rsidRPr="004514EB" w:rsidRDefault="00EB638C" w:rsidP="00EB638C">
      <w:pPr>
        <w:pStyle w:val="DICTA-TEXTO"/>
      </w:pPr>
      <w:r w:rsidRPr="004514EB">
        <w:t>7. El titular puede, por sí solo, constituir servidumbres a favor del inmueble a que tales derechos se refieren; y en ningún caso puede el propietario por sí solo extinguir las servidumbres en perjuicio de aquellos derechos.</w:t>
      </w:r>
    </w:p>
    <w:p w:rsidR="00EB638C" w:rsidRPr="004514EB" w:rsidRDefault="00EB638C" w:rsidP="00EB638C">
      <w:pPr>
        <w:pStyle w:val="DICTA-TEXTO"/>
      </w:pPr>
      <w:r w:rsidRPr="004514EB">
        <w:t>8. Salvo disposición en contrario, no son redimibles contra la voluntad de su titular.</w:t>
      </w:r>
    </w:p>
    <w:p w:rsidR="00EB638C" w:rsidRPr="004514EB" w:rsidRDefault="00EB638C" w:rsidP="00EB638C">
      <w:pPr>
        <w:pStyle w:val="DICTA-TEXTO"/>
        <w:rPr>
          <w:b/>
        </w:rPr>
      </w:pPr>
      <w:r w:rsidRPr="004514EB">
        <w:t>9. En caso de enajenación de estos derechos o de la propiedad, no habrá lugar al tanteo y retracto.</w:t>
      </w:r>
    </w:p>
    <w:p w:rsidR="00EB638C" w:rsidRPr="004514EB" w:rsidRDefault="00EB638C" w:rsidP="00EB638C">
      <w:pPr>
        <w:pStyle w:val="DICTA-TEXTO"/>
        <w:rPr>
          <w:b/>
        </w:rPr>
      </w:pPr>
      <w:r w:rsidRPr="004514EB">
        <w:rPr>
          <w:b/>
        </w:rPr>
        <w:t>LEY 432</w:t>
      </w:r>
    </w:p>
    <w:p w:rsidR="00EB638C" w:rsidRPr="004514EB" w:rsidRDefault="00EB638C" w:rsidP="00EB638C">
      <w:pPr>
        <w:pStyle w:val="DICTA-TEXTO"/>
        <w:rPr>
          <w:b/>
        </w:rPr>
      </w:pPr>
      <w:r w:rsidRPr="004514EB">
        <w:rPr>
          <w:b/>
          <w:bCs/>
        </w:rPr>
        <w:t>Normas de regulación.</w:t>
      </w:r>
      <w:r w:rsidRPr="004514EB">
        <w:t xml:space="preserve"> El superficiario establecerá las normas por las que se regirá el uso y disfrute del inmueble edificado y de cada uno de los espacios suficientemente delimitado y susceptible de aprovechamiento independiente, las que no podrán afectar al suelo.</w:t>
      </w:r>
    </w:p>
    <w:p w:rsidR="00EB638C" w:rsidRPr="004514EB" w:rsidRDefault="00EB638C" w:rsidP="00EB638C">
      <w:pPr>
        <w:pStyle w:val="DICTA-TEXTO"/>
        <w:rPr>
          <w:b/>
        </w:rPr>
      </w:pPr>
      <w:r w:rsidRPr="004514EB">
        <w:rPr>
          <w:b/>
        </w:rPr>
        <w:lastRenderedPageBreak/>
        <w:t>LEY 436</w:t>
      </w:r>
    </w:p>
    <w:p w:rsidR="00EB638C" w:rsidRPr="004514EB" w:rsidRDefault="00EB638C" w:rsidP="00EB638C">
      <w:pPr>
        <w:pStyle w:val="DICTA-TEXTO"/>
        <w:rPr>
          <w:b/>
        </w:rPr>
      </w:pPr>
      <w:r w:rsidRPr="004514EB">
        <w:rPr>
          <w:b/>
        </w:rPr>
        <w:t xml:space="preserve">Copropiedad y propiedad horizontal. </w:t>
      </w:r>
      <w:r w:rsidRPr="004514EB">
        <w:t>Cuando el edificio se halle en régimen de copropiedad o de propiedad horizontal, la facultad de sobreedificar o subedificar pertenecerá a los condueños en proporción a sus respectivas cuotas en la propiedad o en los elementos comunes. En ambos casos, la concesión de estos derechos requerirá el consentimiento de todos los partícipes, que deberán expresar las reglas que deban aplicarse en la determinación de la cuotas de propiedad o en elementos comunes que correspondan a los elementos privativos situados en las plantas nuevas y las que correspondan a los situados en las plantas preexistentes.</w:t>
      </w:r>
    </w:p>
    <w:p w:rsidR="00EB638C" w:rsidRPr="004514EB" w:rsidRDefault="00EB638C" w:rsidP="00EB638C">
      <w:pPr>
        <w:pStyle w:val="DICTA-TEXTO"/>
        <w:rPr>
          <w:b/>
        </w:rPr>
      </w:pPr>
      <w:r w:rsidRPr="004514EB">
        <w:rPr>
          <w:b/>
        </w:rPr>
        <w:t>LEY 446</w:t>
      </w:r>
    </w:p>
    <w:p w:rsidR="00EB638C" w:rsidRPr="004514EB" w:rsidRDefault="00EB638C" w:rsidP="00EB638C">
      <w:pPr>
        <w:pStyle w:val="DICTA-TEXTO"/>
      </w:pPr>
      <w:r w:rsidRPr="004514EB">
        <w:rPr>
          <w:b/>
          <w:bCs/>
        </w:rPr>
        <w:t xml:space="preserve">Prelación. </w:t>
      </w:r>
      <w:r w:rsidRPr="004514EB">
        <w:t>Los retractos legales graciosos, de “vecindad forana”, “corralizas” o “helechales” y el gentilicio, por este orden, tienen prioridad respecto a los de comuneros, colindantes, arrendatarios, enfiteutas y a cualesquiera otros derechos de adquisición preferente de carácter civil o administrativo, los cuales, a su vez, tendrán la preferencia entre ellos que establezca la legislación que resulte de aplicación.</w:t>
      </w:r>
    </w:p>
    <w:p w:rsidR="00EB638C" w:rsidRPr="004514EB" w:rsidRDefault="00EB638C" w:rsidP="00EB638C">
      <w:pPr>
        <w:pStyle w:val="DICTA-TEXTO"/>
      </w:pPr>
      <w:r w:rsidRPr="004514EB">
        <w:t>En defecto de la preferencia específica establecida para cada tipo de retracto, cuando concurran varios titulares que pretendan ejercitar un derecho de la misma naturaleza, todos ellos podrán ejercitarlo en proporción a su participación en la cosa común.</w:t>
      </w:r>
    </w:p>
    <w:p w:rsidR="00EB638C" w:rsidRPr="004514EB" w:rsidRDefault="00EB638C" w:rsidP="00EB638C">
      <w:pPr>
        <w:pStyle w:val="DICTA-TEXTO"/>
      </w:pPr>
      <w:r w:rsidRPr="004514EB">
        <w:t>En todo caso, los retractos legales prevalecen sobre los derechos convencionales de opción, tanteo y retracto.</w:t>
      </w:r>
    </w:p>
    <w:p w:rsidR="00EB638C" w:rsidRPr="004514EB" w:rsidRDefault="00EB638C" w:rsidP="00EB638C">
      <w:pPr>
        <w:pStyle w:val="DICTA-TEXTO"/>
        <w:rPr>
          <w:b/>
        </w:rPr>
      </w:pPr>
      <w:r w:rsidRPr="004514EB">
        <w:rPr>
          <w:b/>
        </w:rPr>
        <w:t>LEY 451</w:t>
      </w:r>
    </w:p>
    <w:p w:rsidR="00EB638C" w:rsidRPr="004514EB" w:rsidRDefault="00EB638C" w:rsidP="00EB638C">
      <w:pPr>
        <w:pStyle w:val="DICTA-TEXTO"/>
        <w:rPr>
          <w:b/>
        </w:rPr>
      </w:pPr>
      <w:r w:rsidRPr="004514EB">
        <w:rPr>
          <w:b/>
          <w:bCs/>
        </w:rPr>
        <w:t xml:space="preserve">Concepto y plazo. </w:t>
      </w:r>
      <w:r w:rsidRPr="004514EB">
        <w:t>En todos los casos de ejecución patrimonial, el deudor ejecutado podrá retraer los bienes definitivamente adjudicados, en el plazo de los nueve días siguientes a partir de la fecha de la notificación de la resolución de la adjudicación definitiva, mediante el pago del precio y gastos de legítimo abono.</w:t>
      </w:r>
    </w:p>
    <w:p w:rsidR="00EB638C" w:rsidRPr="004514EB" w:rsidRDefault="00EB638C" w:rsidP="00EB638C">
      <w:pPr>
        <w:pStyle w:val="DICTA-TEXTO"/>
        <w:rPr>
          <w:b/>
        </w:rPr>
      </w:pPr>
      <w:r w:rsidRPr="004514EB">
        <w:rPr>
          <w:b/>
        </w:rPr>
        <w:t>LEY 458</w:t>
      </w:r>
    </w:p>
    <w:p w:rsidR="00EB638C" w:rsidRPr="004514EB" w:rsidRDefault="00EB638C" w:rsidP="00EB638C">
      <w:pPr>
        <w:pStyle w:val="DICTA-TEXTO"/>
      </w:pPr>
      <w:r w:rsidRPr="004514EB">
        <w:rPr>
          <w:b/>
          <w:bCs/>
        </w:rPr>
        <w:lastRenderedPageBreak/>
        <w:t xml:space="preserve">Plazo. </w:t>
      </w:r>
      <w:r w:rsidRPr="004514EB">
        <w:t>Este retracto puede ejercitarse dentro de los siguientes plazos de caducidad:</w:t>
      </w:r>
    </w:p>
    <w:p w:rsidR="00EB638C" w:rsidRPr="004514EB" w:rsidRDefault="00EB638C" w:rsidP="00EB638C">
      <w:pPr>
        <w:pStyle w:val="DICTA-TEXTO"/>
      </w:pPr>
      <w:r w:rsidRPr="004514EB">
        <w:t>1. Si se hubiese notificado fehacientemente la enajenación, con indicación del precio, forma de pago y demás condiciones del contrato, nueve días a contar de la notificación.</w:t>
      </w:r>
    </w:p>
    <w:p w:rsidR="00EB638C" w:rsidRPr="004514EB" w:rsidRDefault="00EB638C" w:rsidP="00EB638C">
      <w:pPr>
        <w:pStyle w:val="DICTA-TEXTO"/>
      </w:pPr>
      <w:r w:rsidRPr="004514EB">
        <w:t xml:space="preserve"> 2. En defecto de tal notificación, dos meses a partir de la fecha de inscripción en el Registro de la Propiedad.</w:t>
      </w:r>
    </w:p>
    <w:p w:rsidR="00EB638C" w:rsidRPr="004514EB" w:rsidRDefault="00EB638C" w:rsidP="00EB638C">
      <w:pPr>
        <w:pStyle w:val="DICTA-TEXTO"/>
      </w:pPr>
      <w:r w:rsidRPr="004514EB">
        <w:t>3. A falta de notificación y de inscripción, un año y un día a contar de la enajenación, salvo que esta se hubiere ocultado maliciosamente, en cuyo caso no caducará la acción, sin perjuicio de la prescripción adquisitiva. No obstante, si el retrayente hubiere tenido un conocimiento incompleto, tendrá un plazo de treinta días para requerir del transmitente una información completa de la transmisión, y, una vez recibida esta información, tendrá el plazo de nueve días para ejercitar la acción.</w:t>
      </w:r>
    </w:p>
    <w:p w:rsidR="00EB638C" w:rsidRPr="004514EB" w:rsidRDefault="00EB638C" w:rsidP="00EB638C">
      <w:pPr>
        <w:pStyle w:val="DICTA-TEXTO"/>
      </w:pPr>
      <w:r w:rsidRPr="004514EB">
        <w:t>En los supuestos de enajenaciones forzosas, el “dies a quo” de los plazos previstos en esta ley será la fecha en que sea notificada la resolución por la que se proceda a la adjudicación definitiva del remate.</w:t>
      </w:r>
    </w:p>
    <w:p w:rsidR="00EB638C" w:rsidRPr="004514EB" w:rsidRDefault="00EB638C" w:rsidP="00EB638C">
      <w:pPr>
        <w:pStyle w:val="DICTA-TEXTO"/>
        <w:rPr>
          <w:b/>
        </w:rPr>
      </w:pPr>
      <w:r w:rsidRPr="004514EB">
        <w:t>En los casos previstos en la ley 448, estos plazos no se contarán hasta que el derecho de retracto pueda ejercitarse.</w:t>
      </w:r>
    </w:p>
    <w:p w:rsidR="00EB638C" w:rsidRPr="004514EB" w:rsidRDefault="00EB638C" w:rsidP="00EB638C">
      <w:pPr>
        <w:pStyle w:val="DICTA-TEXTO"/>
        <w:rPr>
          <w:b/>
        </w:rPr>
      </w:pPr>
      <w:r w:rsidRPr="004514EB">
        <w:rPr>
          <w:b/>
        </w:rPr>
        <w:t>LEY 460</w:t>
      </w:r>
    </w:p>
    <w:p w:rsidR="00EB638C" w:rsidRPr="004514EB" w:rsidRDefault="00EB638C" w:rsidP="00EB638C">
      <w:pPr>
        <w:pStyle w:val="DICTA-TEXTO"/>
      </w:pPr>
      <w:r w:rsidRPr="004514EB">
        <w:rPr>
          <w:b/>
          <w:bCs/>
        </w:rPr>
        <w:t xml:space="preserve">Naturaleza y caracteres. </w:t>
      </w:r>
      <w:r w:rsidRPr="004514EB">
        <w:t>Los derechos de opción, tanteo y retracto voluntario tendrán carácter real cuando así se establezca; si se constituyen con carácter personal se regirán por las disposiciones del título II del libro IV. Serán transmisibles por actos “inter vivos” o “mortis causa”, salvo disposición el, contrario.</w:t>
      </w:r>
    </w:p>
    <w:p w:rsidR="00EB638C" w:rsidRPr="004514EB" w:rsidRDefault="00EB638C" w:rsidP="00EB638C">
      <w:pPr>
        <w:pStyle w:val="DICTA-TEXTO"/>
      </w:pPr>
      <w:r w:rsidRPr="004514EB">
        <w:t>Pueden constituirse por actos “inter vivos” o “mortis causa” a título oneroso o lucrativo, bien por constitución directa mediante enajenación o concesión, bien mediante reserva o retención en un acto de transmisión de la propiedad.</w:t>
      </w:r>
    </w:p>
    <w:p w:rsidR="00EB638C" w:rsidRPr="004514EB" w:rsidRDefault="00EB638C" w:rsidP="00EB638C">
      <w:pPr>
        <w:pStyle w:val="DICTA-TEXTO"/>
        <w:rPr>
          <w:b/>
        </w:rPr>
      </w:pPr>
      <w:r w:rsidRPr="004514EB">
        <w:lastRenderedPageBreak/>
        <w:t>Pueden recaer sobre bienes inmuebles o establecimientos mercantiles o industriales, acciones de sociedades, participaciones o cuotas sociales, derechos de propiedad industrial o intelectual y cualesquiera otros bienes muebles susceptibles de identificación.</w:t>
      </w:r>
    </w:p>
    <w:p w:rsidR="00EB638C" w:rsidRPr="004514EB" w:rsidRDefault="00EB638C" w:rsidP="00EB638C">
      <w:pPr>
        <w:pStyle w:val="DICTA-TEXTO"/>
        <w:rPr>
          <w:b/>
        </w:rPr>
      </w:pPr>
      <w:r w:rsidRPr="004514EB">
        <w:t>Para su eficacia deberán reunir los requisitos de forma que en cada caso corresponda según la ley. Serán inscribibles en el Registro de la Propiedad u otros registros que correspondan en razón de su objeto.</w:t>
      </w:r>
    </w:p>
    <w:p w:rsidR="00EB638C" w:rsidRPr="004514EB" w:rsidRDefault="00EB638C" w:rsidP="00EB638C">
      <w:pPr>
        <w:pStyle w:val="DICTA-TEXTO"/>
        <w:rPr>
          <w:b/>
        </w:rPr>
      </w:pPr>
      <w:r w:rsidRPr="004514EB">
        <w:rPr>
          <w:b/>
        </w:rPr>
        <w:t>LEY 461</w:t>
      </w:r>
    </w:p>
    <w:p w:rsidR="00EB638C" w:rsidRPr="004514EB" w:rsidRDefault="00EB638C" w:rsidP="00EB638C">
      <w:pPr>
        <w:pStyle w:val="DICTA-TEXTO"/>
      </w:pPr>
      <w:r w:rsidRPr="004514EB">
        <w:rPr>
          <w:b/>
          <w:bCs/>
        </w:rPr>
        <w:t xml:space="preserve">Opción. </w:t>
      </w:r>
      <w:r w:rsidRPr="004514EB">
        <w:t>El derecho real de opción puede constituirse por un tiempo determinado no superior a diez años.</w:t>
      </w:r>
    </w:p>
    <w:p w:rsidR="00EB638C" w:rsidRPr="004514EB" w:rsidRDefault="00EB638C" w:rsidP="00EB638C">
      <w:pPr>
        <w:pStyle w:val="DICTA-TEXTO"/>
      </w:pPr>
      <w:r w:rsidRPr="004514EB">
        <w:t>No obstante lo dispuesto en el párrafo anterior, cuando el derecho de opción de compra se haya constituido como anejo a un arrendamiento, superficie u otro derecho real inscribible en el Registro de la Propiedad, su duración podrá alcanzar la totalidad del plazo de estos pero no al de sus prórrogas. La opción de compra aneja a un arrendamiento financiero se regirá por su normativa específica.</w:t>
      </w:r>
    </w:p>
    <w:p w:rsidR="00EB638C" w:rsidRPr="004514EB" w:rsidRDefault="00EB638C" w:rsidP="00EB638C">
      <w:pPr>
        <w:pStyle w:val="DICTA-TEXTO"/>
      </w:pPr>
      <w:r w:rsidRPr="004514EB">
        <w:rPr>
          <w:b/>
          <w:bCs/>
        </w:rPr>
        <w:t xml:space="preserve">Ejercicio. </w:t>
      </w:r>
      <w:r w:rsidRPr="004514EB">
        <w:t>La opción de compra deberá ejercitarse por el precio fijado o el que resulte según el procedimiento establecido para su determinación.</w:t>
      </w:r>
    </w:p>
    <w:p w:rsidR="00EB638C" w:rsidRPr="004514EB" w:rsidRDefault="00EB638C" w:rsidP="00EB638C">
      <w:pPr>
        <w:pStyle w:val="DICTA-TEXTO"/>
      </w:pPr>
      <w:r w:rsidRPr="004514EB">
        <w:t>El optante notificará al optatario su voluntad de ejercitar la opción en la forma pactada y en el domicilio que expresamente se hubiera hecho constar a tal efecto. Cuando así se hubiera previsto, el optante podrá ejercitar de forma unilateral su derecho si se encontrare en posesión de la cosa y consignare notarialmente el precio.</w:t>
      </w:r>
    </w:p>
    <w:p w:rsidR="00EB638C" w:rsidRPr="004514EB" w:rsidRDefault="00EB638C" w:rsidP="00EB638C">
      <w:pPr>
        <w:pStyle w:val="DICTA-TEXTO"/>
      </w:pPr>
      <w:r w:rsidRPr="004514EB">
        <w:t>Los actos de disposición por el dueño de la cosa objeto de la opción no perjudicarán este derecho, que subsistirá hasta el vencimiento del plazo dejando a salvo lo dispuesto en la Ley Hipotecaria.</w:t>
      </w:r>
    </w:p>
    <w:p w:rsidR="00EB638C" w:rsidRPr="004514EB" w:rsidRDefault="00EB638C" w:rsidP="00EB638C">
      <w:pPr>
        <w:pStyle w:val="DICTA-TEXTO"/>
        <w:rPr>
          <w:b/>
        </w:rPr>
      </w:pPr>
      <w:r w:rsidRPr="004514EB">
        <w:rPr>
          <w:b/>
        </w:rPr>
        <w:t>LEY 463</w:t>
      </w:r>
    </w:p>
    <w:p w:rsidR="00EB638C" w:rsidRPr="004514EB" w:rsidRDefault="00EB638C" w:rsidP="00EB638C">
      <w:pPr>
        <w:pStyle w:val="DICTA-TEXTO"/>
        <w:rPr>
          <w:b/>
        </w:rPr>
      </w:pPr>
      <w:r w:rsidRPr="004514EB">
        <w:rPr>
          <w:b/>
          <w:bCs/>
        </w:rPr>
        <w:t xml:space="preserve">Garantías. </w:t>
      </w:r>
      <w:r w:rsidRPr="004514EB">
        <w:t xml:space="preserve">El cumplimiento de una obligación, o los efectos de su incumplimiento, podrán asegurarse con fiducia, arras, prenda, hipoteca, anticresis, derecho de retención, depósito en garantía, pacto de retracto, </w:t>
      </w:r>
      <w:r w:rsidRPr="004514EB">
        <w:lastRenderedPageBreak/>
        <w:t>reserva de dominio, condición resolutoria, prohibición de disponer u otras cualesquiera formas de garantía real o personal.</w:t>
      </w:r>
    </w:p>
    <w:p w:rsidR="00EB638C" w:rsidRPr="004514EB" w:rsidRDefault="00EB638C" w:rsidP="00EB638C">
      <w:pPr>
        <w:pStyle w:val="DICTA-TEXTO"/>
        <w:rPr>
          <w:b/>
          <w:bCs/>
        </w:rPr>
      </w:pPr>
      <w:r w:rsidRPr="004514EB">
        <w:rPr>
          <w:b/>
          <w:bCs/>
        </w:rPr>
        <w:t>LEY 464</w:t>
      </w:r>
    </w:p>
    <w:p w:rsidR="00EB638C" w:rsidRPr="004514EB" w:rsidRDefault="00EB638C" w:rsidP="00EB638C">
      <w:pPr>
        <w:pStyle w:val="DICTA-TEXTO"/>
        <w:rPr>
          <w:b/>
          <w:bCs/>
        </w:rPr>
      </w:pPr>
      <w:r w:rsidRPr="004514EB">
        <w:rPr>
          <w:b/>
          <w:bCs/>
        </w:rPr>
        <w:t xml:space="preserve">Régimen. </w:t>
      </w:r>
      <w:r w:rsidRPr="004514EB">
        <w:t>Respecto a la hipoteca mobiliaria o inmobiliaria y a la prenda sin desplazamiento, se estará a lo dispuesto en la legislación especial respectiva.</w:t>
      </w:r>
    </w:p>
    <w:p w:rsidR="00EB638C" w:rsidRPr="004514EB" w:rsidRDefault="00EB638C" w:rsidP="00EB638C">
      <w:pPr>
        <w:pStyle w:val="DICTA-TEXTO"/>
        <w:rPr>
          <w:b/>
        </w:rPr>
      </w:pPr>
      <w:r w:rsidRPr="004514EB">
        <w:t>La fianza se someterá a las leyes 525 a 530. En cuanto a las otras formas de garantía, se observará lo dispuesto en el presente título.</w:t>
      </w:r>
    </w:p>
    <w:p w:rsidR="00EB638C" w:rsidRPr="004514EB" w:rsidRDefault="00EB638C" w:rsidP="00EB638C">
      <w:pPr>
        <w:pStyle w:val="DICTA-TEXTO"/>
        <w:rPr>
          <w:b/>
        </w:rPr>
      </w:pPr>
      <w:r w:rsidRPr="004514EB">
        <w:rPr>
          <w:b/>
        </w:rPr>
        <w:t>LEY 469</w:t>
      </w:r>
    </w:p>
    <w:p w:rsidR="00EB638C" w:rsidRPr="004514EB" w:rsidRDefault="00EB638C" w:rsidP="00EB638C">
      <w:pPr>
        <w:pStyle w:val="DICTA-TEXTO"/>
      </w:pPr>
      <w:r w:rsidRPr="004514EB">
        <w:rPr>
          <w:b/>
          <w:bCs/>
        </w:rPr>
        <w:t>b) Derecho de la venta.</w:t>
      </w:r>
      <w:r w:rsidRPr="004514EB">
        <w:t xml:space="preserve"> Incumplida la obligación previo requerimiento fehaciente de pago, puede el acreedor pignoraticio vender la cosa pignorada en subasta judicial o en subasta extrajudicial con intervención de notario. Puede pactarse otra forma de venta, siempre que la naturaleza del objeto lo permita, pero es nulo el pacto por el que se atribuya al acreedor la propiedad de la cosa por falta de pago.</w:t>
      </w:r>
    </w:p>
    <w:p w:rsidR="00EB638C" w:rsidRPr="004514EB" w:rsidRDefault="00EB638C" w:rsidP="00EB638C">
      <w:pPr>
        <w:pStyle w:val="DICTA-TEXTO"/>
      </w:pPr>
      <w:r w:rsidRPr="004514EB">
        <w:t>No podrá el acreedor disponer de otro modo ni usar la cosa sin autorización del pignorante, salvo la percepción de los frutos conforme a la ley 471.</w:t>
      </w:r>
    </w:p>
    <w:p w:rsidR="00EB638C" w:rsidRPr="004514EB" w:rsidRDefault="00EB638C" w:rsidP="00EB638C">
      <w:pPr>
        <w:pStyle w:val="DICTA-TEXTO"/>
        <w:rPr>
          <w:b/>
        </w:rPr>
      </w:pPr>
      <w:r w:rsidRPr="004514EB">
        <w:rPr>
          <w:b/>
        </w:rPr>
        <w:t>LEY 471</w:t>
      </w:r>
    </w:p>
    <w:p w:rsidR="00EB638C" w:rsidRPr="004514EB" w:rsidRDefault="00EB638C" w:rsidP="00EB638C">
      <w:pPr>
        <w:pStyle w:val="DICTA-TEXTO"/>
      </w:pPr>
      <w:r w:rsidRPr="004514EB">
        <w:rPr>
          <w:b/>
          <w:bCs/>
        </w:rPr>
        <w:t>Pacto anticrético.</w:t>
      </w:r>
      <w:r w:rsidRPr="004514EB">
        <w:t xml:space="preserve"> Tanto en la prenda como en la hipoteca, se puede pactar la anticresis o compensación total o parcial del uso de la cosa o de sus frutos con los intereses devengados por la deuda. En otro caso, si la cosa en posesión del acreedor produce frutos, deberá percibirlos aquel para imputarlos a la deuda de intereses y después a la del capital.</w:t>
      </w:r>
    </w:p>
    <w:p w:rsidR="00EB638C" w:rsidRPr="004514EB" w:rsidRDefault="00EB638C" w:rsidP="00EB638C">
      <w:pPr>
        <w:pStyle w:val="DICTA-TEXTO"/>
        <w:rPr>
          <w:b/>
        </w:rPr>
      </w:pPr>
      <w:r w:rsidRPr="004514EB">
        <w:rPr>
          <w:b/>
          <w:bCs/>
        </w:rPr>
        <w:t xml:space="preserve">Anticresis. </w:t>
      </w:r>
      <w:r w:rsidRPr="004514EB">
        <w:t>También se puede pactar, sin constituir prenda o hipoteca, la compensación total o parcial de una deuda dineraria con el uso o disfrute de una cosa mueble o inmueble.</w:t>
      </w:r>
    </w:p>
    <w:p w:rsidR="00EB638C" w:rsidRPr="004514EB" w:rsidRDefault="00EB638C" w:rsidP="00EB638C">
      <w:pPr>
        <w:pStyle w:val="DICTA-TEXTO"/>
        <w:rPr>
          <w:b/>
        </w:rPr>
      </w:pPr>
      <w:r w:rsidRPr="004514EB">
        <w:rPr>
          <w:b/>
          <w:bCs/>
        </w:rPr>
        <w:t xml:space="preserve">Inscripción. </w:t>
      </w:r>
      <w:r w:rsidRPr="004514EB">
        <w:t>Los pactos anticréticos serán inscribibles, según su objeto, en el Registro de la Propiedad u otros Registros.</w:t>
      </w:r>
    </w:p>
    <w:p w:rsidR="00EB638C" w:rsidRPr="004514EB" w:rsidRDefault="00EB638C" w:rsidP="00EB638C">
      <w:pPr>
        <w:pStyle w:val="DICTA-TEXTO"/>
        <w:rPr>
          <w:b/>
        </w:rPr>
      </w:pPr>
      <w:r w:rsidRPr="004514EB">
        <w:rPr>
          <w:b/>
        </w:rPr>
        <w:lastRenderedPageBreak/>
        <w:t>LEY 472</w:t>
      </w:r>
    </w:p>
    <w:p w:rsidR="00EB638C" w:rsidRPr="004514EB" w:rsidRDefault="00EB638C" w:rsidP="00EB638C">
      <w:pPr>
        <w:pStyle w:val="DICTA-TEXTO"/>
        <w:rPr>
          <w:b/>
        </w:rPr>
      </w:pPr>
      <w:r w:rsidRPr="004514EB">
        <w:rPr>
          <w:b/>
          <w:bCs/>
        </w:rPr>
        <w:t>“Pignus Gordianum”.</w:t>
      </w:r>
      <w:r w:rsidRPr="004514EB">
        <w:t xml:space="preserve"> Extinguida la prenda por el cumplimiento de la obligación garantizada, el acreedor podrá retener la posesión de la cosa que le fue pignorada en garantía del cumplimiento de otra deuda posterior del mismo deudor.</w:t>
      </w:r>
    </w:p>
    <w:p w:rsidR="00EB638C" w:rsidRPr="004514EB" w:rsidRDefault="00EB638C" w:rsidP="00EB638C">
      <w:pPr>
        <w:pStyle w:val="DICTA-TEXTO"/>
        <w:rPr>
          <w:b/>
        </w:rPr>
      </w:pPr>
      <w:r w:rsidRPr="004514EB">
        <w:rPr>
          <w:b/>
        </w:rPr>
        <w:t>LEY 475</w:t>
      </w:r>
    </w:p>
    <w:p w:rsidR="00EB638C" w:rsidRPr="004514EB" w:rsidRDefault="00EB638C" w:rsidP="00EB638C">
      <w:pPr>
        <w:pStyle w:val="DICTA-TEXTO"/>
        <w:rPr>
          <w:b/>
        </w:rPr>
      </w:pPr>
      <w:r w:rsidRPr="004514EB">
        <w:rPr>
          <w:b/>
          <w:bCs/>
        </w:rPr>
        <w:t xml:space="preserve">Garantía mediante venta con pacto de retro. </w:t>
      </w:r>
      <w:r w:rsidRPr="004514EB">
        <w:t>El cumplimiento de una obligación dineraria puede garantizarse mediante venta con pacto de retro o a carta de gracia, reservándose el deudor el derecho a retraer la cosa vendida al satisfacer o extinguir la obligación.</w:t>
      </w:r>
    </w:p>
    <w:p w:rsidR="00EB638C" w:rsidRPr="004514EB" w:rsidRDefault="00EB638C" w:rsidP="00EB638C">
      <w:pPr>
        <w:pStyle w:val="DICTA-TEXTO"/>
        <w:rPr>
          <w:b/>
        </w:rPr>
      </w:pPr>
      <w:r w:rsidRPr="004514EB">
        <w:rPr>
          <w:b/>
          <w:bCs/>
        </w:rPr>
        <w:t xml:space="preserve">Presunción. Régimen. </w:t>
      </w:r>
      <w:r w:rsidRPr="004514EB">
        <w:t>La venta con pacto de retro o a carta de gracia se considerara garantía real no solo cuando expresamente se estableciese en el título, sino también cuando así resulte del contrato o deba presumirse conforme a la ley 583, y le serán aplicables las disposiciones de este capítulo y de las leyes 577, 578 y 579.</w:t>
      </w:r>
    </w:p>
    <w:p w:rsidR="00EB638C" w:rsidRPr="004514EB" w:rsidRDefault="00EB638C" w:rsidP="00EB638C">
      <w:pPr>
        <w:pStyle w:val="DICTA-TEXTO"/>
        <w:rPr>
          <w:b/>
          <w:bCs/>
        </w:rPr>
      </w:pPr>
      <w:r w:rsidRPr="004514EB">
        <w:rPr>
          <w:b/>
        </w:rPr>
        <w:t>LEY 477</w:t>
      </w:r>
    </w:p>
    <w:p w:rsidR="00EB638C" w:rsidRPr="004514EB" w:rsidRDefault="00EB638C" w:rsidP="00EB638C">
      <w:pPr>
        <w:pStyle w:val="DICTA-TEXTO"/>
        <w:rPr>
          <w:b/>
        </w:rPr>
      </w:pPr>
      <w:r w:rsidRPr="004514EB">
        <w:rPr>
          <w:b/>
          <w:bCs/>
        </w:rPr>
        <w:t xml:space="preserve">Consumación. </w:t>
      </w:r>
      <w:r w:rsidRPr="004514EB">
        <w:t>El simple transcurso del plazo de la obligación garantizada no hará firme la adquisición de propiedad por el acreedor, sino que esta solo tendrá lugar una vez cumplido el término de un mes y un día, o el plazo mayor previsto en el contrato, a contar del requerimiento fehaciente que el acreedor hiciere al deudor para exigir el cumplimiento de la obligación.</w:t>
      </w:r>
    </w:p>
    <w:p w:rsidR="00EB638C" w:rsidRPr="004514EB" w:rsidRDefault="00EB638C" w:rsidP="00EB638C">
      <w:pPr>
        <w:pStyle w:val="DICTA-TEXTO"/>
        <w:rPr>
          <w:b/>
        </w:rPr>
      </w:pPr>
      <w:r w:rsidRPr="004514EB">
        <w:t>Lo previsto en esta ley se observará aunque nada se hubiese establecido en el contrato o se hubiese pactado lo contrario. Quedarán siempre a salvo cualesquiera pactos más favorables para el deudor.</w:t>
      </w:r>
    </w:p>
    <w:p w:rsidR="00EB638C" w:rsidRPr="004514EB" w:rsidRDefault="00EB638C" w:rsidP="00EB638C">
      <w:pPr>
        <w:pStyle w:val="DICTA-TEXTO"/>
        <w:rPr>
          <w:b/>
        </w:rPr>
      </w:pPr>
      <w:r w:rsidRPr="004514EB">
        <w:rPr>
          <w:b/>
        </w:rPr>
        <w:t>LEY 480</w:t>
      </w:r>
    </w:p>
    <w:p w:rsidR="00EB638C" w:rsidRPr="004514EB" w:rsidRDefault="00EB638C" w:rsidP="00EB638C">
      <w:pPr>
        <w:pStyle w:val="DICTA-TEXTO"/>
      </w:pPr>
      <w:r w:rsidRPr="004514EB">
        <w:rPr>
          <w:b/>
          <w:bCs/>
        </w:rPr>
        <w:t xml:space="preserve">Prescripción. </w:t>
      </w:r>
      <w:r w:rsidRPr="004514EB">
        <w:t>Si no se hubiera pactado otro plazo, la acción de retraer prescribirá a los diez años.</w:t>
      </w:r>
    </w:p>
    <w:p w:rsidR="00EB638C" w:rsidRPr="004514EB" w:rsidRDefault="00EB638C" w:rsidP="00EB638C">
      <w:pPr>
        <w:pStyle w:val="DICTA-TEXTO"/>
      </w:pPr>
      <w:r w:rsidRPr="004514EB">
        <w:lastRenderedPageBreak/>
        <w:t xml:space="preserve"> El plazo empezará a correr en el momento en que el deudor cumpla la obligación o comunique al comprador su intención de retraer. </w:t>
      </w:r>
    </w:p>
    <w:p w:rsidR="00EB638C" w:rsidRPr="004514EB" w:rsidRDefault="00EB638C" w:rsidP="00EB638C">
      <w:pPr>
        <w:pStyle w:val="DICTA-TEXTO"/>
        <w:rPr>
          <w:b/>
        </w:rPr>
      </w:pPr>
      <w:r w:rsidRPr="004514EB">
        <w:rPr>
          <w:b/>
        </w:rPr>
        <w:t>LEY 483</w:t>
      </w:r>
    </w:p>
    <w:p w:rsidR="00EB638C" w:rsidRPr="004514EB" w:rsidRDefault="00EB638C" w:rsidP="00EB638C">
      <w:pPr>
        <w:pStyle w:val="DICTA-TEXTO"/>
      </w:pPr>
      <w:r w:rsidRPr="004514EB">
        <w:rPr>
          <w:b/>
          <w:bCs/>
        </w:rPr>
        <w:t xml:space="preserve">Concepto. Efectos. </w:t>
      </w:r>
      <w:r w:rsidRPr="004514EB">
        <w:t>Por el pacto de reserva de dominio el vendedor conserva la propiedad de la cosa vendida hasta que el precio sea pagado por completo, y podrá ejercitar las tercerías de dominio y demás acciones en defensa de su derecho. El contrato queda perfeccionado desde su celebración, pero el efecto de transmisión de la cosa quedará diferido hasta el pago total. Mientras tanto, corresponde al comprador la posesión y disfrute de la cosa vendida, con las limitaciones pactadas en su caso, así mismo estarán a su cargo el riesgo y todos los gastos inherentes a aquella; el vendedor, por su parte, queda obligado a no disponer de la cosa.</w:t>
      </w:r>
    </w:p>
    <w:p w:rsidR="00EB638C" w:rsidRPr="004514EB" w:rsidRDefault="00EB638C" w:rsidP="00EB638C">
      <w:pPr>
        <w:pStyle w:val="DICTA-TEXTO"/>
        <w:rPr>
          <w:b/>
        </w:rPr>
      </w:pPr>
      <w:r w:rsidRPr="004514EB">
        <w:t>Inscrita la venta en el Registro de la Propiedad u otro registro, todo acto de disposición de la cosa por parte del vendedor será sin perjuicio del derecho del comprador.</w:t>
      </w:r>
    </w:p>
    <w:p w:rsidR="00EB638C" w:rsidRPr="004514EB" w:rsidRDefault="00EB638C" w:rsidP="00EB638C">
      <w:pPr>
        <w:pStyle w:val="DICTA-TEXTO"/>
      </w:pPr>
      <w:r w:rsidRPr="004514EB">
        <w:t>En caso de embargo de bienes o concurso del vendedor, quedará a salvo el derecho del comprador para adquirir la propiedad mediante pago íntegro del precio en los plazos convenidos.</w:t>
      </w:r>
    </w:p>
    <w:p w:rsidR="00EB638C" w:rsidRPr="004514EB" w:rsidRDefault="00EB638C" w:rsidP="00EB638C">
      <w:pPr>
        <w:pStyle w:val="DICTA-TEXTO"/>
        <w:rPr>
          <w:b/>
        </w:rPr>
      </w:pPr>
      <w:r w:rsidRPr="004514EB">
        <w:rPr>
          <w:b/>
        </w:rPr>
        <w:t>LEY 487.</w:t>
      </w:r>
    </w:p>
    <w:p w:rsidR="00EB638C" w:rsidRPr="004514EB" w:rsidRDefault="00EB638C" w:rsidP="00EB638C">
      <w:pPr>
        <w:pStyle w:val="DICTA-TEXTO"/>
        <w:rPr>
          <w:b/>
        </w:rPr>
      </w:pPr>
      <w:r w:rsidRPr="004514EB">
        <w:rPr>
          <w:b/>
          <w:bCs/>
        </w:rPr>
        <w:t xml:space="preserve">Resolución. </w:t>
      </w:r>
      <w:r w:rsidRPr="004514EB">
        <w:t>En caso de resolución, una vez notificada, la cosa se tendrá por no vendida y quedarán sin efecto los actos de enajenación y gravamen, así como todos los arrendamientos concertados por el comprador sin perjuicio de lo dispuesto en la Ley Hipotecaria.</w:t>
      </w:r>
    </w:p>
    <w:p w:rsidR="00EB638C" w:rsidRPr="004514EB" w:rsidRDefault="00EB638C" w:rsidP="00EB638C">
      <w:pPr>
        <w:pStyle w:val="DICTA-TEXTO"/>
        <w:rPr>
          <w:b/>
        </w:rPr>
      </w:pPr>
      <w:r w:rsidRPr="004514EB">
        <w:rPr>
          <w:b/>
        </w:rPr>
        <w:t>LEY 488</w:t>
      </w:r>
    </w:p>
    <w:p w:rsidR="00EB638C" w:rsidRPr="004514EB" w:rsidRDefault="00EB638C" w:rsidP="00EB638C">
      <w:pPr>
        <w:pStyle w:val="DICTA-TEXTO"/>
      </w:pPr>
      <w:r w:rsidRPr="004514EB">
        <w:rPr>
          <w:b/>
          <w:bCs/>
        </w:rPr>
        <w:t xml:space="preserve">Fuentes. </w:t>
      </w:r>
      <w:r w:rsidRPr="004514EB">
        <w:t>Las obligaciones nacen de la voluntad unilateral o convenida, del hecho dañoso, del enriquecimiento sin causa y de la ley.</w:t>
      </w:r>
    </w:p>
    <w:p w:rsidR="00EB638C" w:rsidRPr="004514EB" w:rsidRDefault="00EB638C" w:rsidP="00EB638C">
      <w:pPr>
        <w:pStyle w:val="DICTA-TEXTO"/>
        <w:rPr>
          <w:i/>
          <w:iCs/>
        </w:rPr>
      </w:pPr>
      <w:r w:rsidRPr="004514EB">
        <w:t>Las obligaciones nacidas de convenio exigen la concurrencia de consentimiento libremente expresado, objeto cierto y justa causa.</w:t>
      </w:r>
    </w:p>
    <w:p w:rsidR="00EB638C" w:rsidRPr="004514EB" w:rsidRDefault="00EB638C" w:rsidP="00EB638C">
      <w:pPr>
        <w:pStyle w:val="DICTA-TEXTO"/>
      </w:pPr>
      <w:r w:rsidRPr="004514EB">
        <w:rPr>
          <w:b/>
          <w:bCs/>
        </w:rPr>
        <w:lastRenderedPageBreak/>
        <w:t xml:space="preserve">Interpretación. </w:t>
      </w:r>
      <w:r w:rsidRPr="004514EB">
        <w:t>Las obligaciones deberán interpretarse conforme a la voluntad declarada que las creó, al uso y a la buena fe.</w:t>
      </w:r>
    </w:p>
    <w:p w:rsidR="00EB638C" w:rsidRPr="004514EB" w:rsidRDefault="00EB638C" w:rsidP="00EB638C">
      <w:pPr>
        <w:pStyle w:val="DICTA-TEXTO"/>
      </w:pPr>
      <w:r w:rsidRPr="004514EB">
        <w:t>Salvo pacto en contrario, el obligado a una prestación deberá cumplir a su costa las formalidades de titulación, como reanudación del tracto en los registros u oficinas públicas, entrega de documentos y demás actos para el pleno cumplimiento de la obligación y la cancelación registral de cargas y limitaciones extinguidas.</w:t>
      </w:r>
    </w:p>
    <w:p w:rsidR="00EB638C" w:rsidRPr="004514EB" w:rsidRDefault="00EB638C" w:rsidP="00EB638C">
      <w:pPr>
        <w:pStyle w:val="DICTA-TEXTO"/>
      </w:pPr>
      <w:r w:rsidRPr="004514EB">
        <w:t>Los pactos se presumirán en favor del deudor, salvo que esta presunción resulte contraria a la naturaleza o circunstancias del acto.</w:t>
      </w:r>
    </w:p>
    <w:p w:rsidR="00EB638C" w:rsidRPr="004514EB" w:rsidRDefault="00EB638C" w:rsidP="00EB638C">
      <w:pPr>
        <w:pStyle w:val="DICTA-TEXTO"/>
        <w:rPr>
          <w:b/>
        </w:rPr>
      </w:pPr>
      <w:r w:rsidRPr="004514EB">
        <w:rPr>
          <w:b/>
        </w:rPr>
        <w:t>LEY 489</w:t>
      </w:r>
    </w:p>
    <w:p w:rsidR="00EB638C" w:rsidRPr="004514EB" w:rsidRDefault="00EB638C" w:rsidP="00EB638C">
      <w:pPr>
        <w:pStyle w:val="DICTA-TEXTO"/>
        <w:rPr>
          <w:b/>
        </w:rPr>
      </w:pPr>
      <w:r w:rsidRPr="004514EB">
        <w:rPr>
          <w:b/>
          <w:bCs/>
        </w:rPr>
        <w:t xml:space="preserve">Nulidad, anulabilidad y rescindibilidad. </w:t>
      </w:r>
      <w:r w:rsidRPr="004514EB">
        <w:t>Las obligaciones serán nulas, anulables o rescindibles conforme a lo dispuesto en las leyes 19, 20 y 21.</w:t>
      </w:r>
    </w:p>
    <w:p w:rsidR="00EB638C" w:rsidRPr="004514EB" w:rsidRDefault="00EB638C" w:rsidP="00EB638C">
      <w:pPr>
        <w:pStyle w:val="DICTA-TEXTO"/>
        <w:rPr>
          <w:b/>
        </w:rPr>
      </w:pPr>
      <w:r w:rsidRPr="004514EB">
        <w:rPr>
          <w:b/>
        </w:rPr>
        <w:t>LEY 490</w:t>
      </w:r>
    </w:p>
    <w:p w:rsidR="00EB638C" w:rsidRPr="004514EB" w:rsidRDefault="00EB638C" w:rsidP="00EB638C">
      <w:pPr>
        <w:pStyle w:val="DICTA-TEXTO"/>
        <w:rPr>
          <w:b/>
        </w:rPr>
      </w:pPr>
      <w:r w:rsidRPr="004514EB">
        <w:rPr>
          <w:b/>
          <w:bCs/>
        </w:rPr>
        <w:t>Intereses moratorios.</w:t>
      </w:r>
      <w:r w:rsidRPr="004514EB">
        <w:t xml:space="preserve"> Todas las deudas dinerarias, aun cuando mediare estipulación de intereses, devengarán los legales desde el vencimiento de la obligación.</w:t>
      </w:r>
    </w:p>
    <w:p w:rsidR="00EB638C" w:rsidRPr="004514EB" w:rsidRDefault="00EB638C" w:rsidP="00EB638C">
      <w:pPr>
        <w:pStyle w:val="DICTA-TEXTO"/>
        <w:rPr>
          <w:b/>
        </w:rPr>
      </w:pPr>
      <w:r w:rsidRPr="004514EB">
        <w:rPr>
          <w:b/>
        </w:rPr>
        <w:t>LEY 491</w:t>
      </w:r>
    </w:p>
    <w:p w:rsidR="00EB638C" w:rsidRPr="004514EB" w:rsidRDefault="00EB638C" w:rsidP="00EB638C">
      <w:pPr>
        <w:pStyle w:val="DICTA-TEXTO"/>
      </w:pPr>
      <w:r w:rsidRPr="004514EB">
        <w:rPr>
          <w:b/>
          <w:bCs/>
        </w:rPr>
        <w:t>Presunción de divisibilidad.</w:t>
      </w:r>
      <w:r w:rsidRPr="004514EB">
        <w:t xml:space="preserve"> Salvo que la ley o el pacto declaren que varios acreedores o deudores que intervienen en la obligación lo son solidariamente, o así resulte de la naturaleza o circunstancias de la misma, se considerará que lo son por partes divididas, tanto activa como pasivamente.</w:t>
      </w:r>
    </w:p>
    <w:p w:rsidR="00EB638C" w:rsidRPr="004514EB" w:rsidRDefault="00EB638C" w:rsidP="00EB638C">
      <w:pPr>
        <w:pStyle w:val="DICTA-TEXTO"/>
        <w:rPr>
          <w:b/>
        </w:rPr>
      </w:pPr>
      <w:r w:rsidRPr="004514EB">
        <w:rPr>
          <w:b/>
          <w:bCs/>
        </w:rPr>
        <w:t xml:space="preserve">Obligaciones indivisibles. </w:t>
      </w:r>
      <w:r w:rsidRPr="004514EB">
        <w:t>Si la prestación es en sí misma indivisible, la reclamación deberá hacerse conjuntamente, pero la insolvencia de un deudor no perjudicará a los demás.</w:t>
      </w:r>
    </w:p>
    <w:p w:rsidR="00EB638C" w:rsidRPr="004514EB" w:rsidRDefault="00EB638C" w:rsidP="00EB638C">
      <w:pPr>
        <w:pStyle w:val="DICTA-TEXTO"/>
        <w:rPr>
          <w:b/>
        </w:rPr>
      </w:pPr>
      <w:r w:rsidRPr="004514EB">
        <w:rPr>
          <w:b/>
        </w:rPr>
        <w:t>LEY 492</w:t>
      </w:r>
    </w:p>
    <w:p w:rsidR="00EB638C" w:rsidRPr="004514EB" w:rsidRDefault="00EB638C" w:rsidP="00EB638C">
      <w:pPr>
        <w:pStyle w:val="DICTA-TEXTO"/>
      </w:pPr>
      <w:r w:rsidRPr="004514EB">
        <w:rPr>
          <w:b/>
          <w:bCs/>
        </w:rPr>
        <w:lastRenderedPageBreak/>
        <w:t xml:space="preserve">Cumplimiento de la obligación. </w:t>
      </w:r>
      <w:r w:rsidRPr="004514EB">
        <w:t xml:space="preserve">Las obligaciones se extinguen al quedar cumplidas. </w:t>
      </w:r>
    </w:p>
    <w:p w:rsidR="00EB638C" w:rsidRPr="004514EB" w:rsidRDefault="00EB638C" w:rsidP="00EB638C">
      <w:pPr>
        <w:pStyle w:val="DICTA-TEXTO"/>
        <w:rPr>
          <w:b/>
        </w:rPr>
      </w:pPr>
      <w:r w:rsidRPr="004514EB">
        <w:rPr>
          <w:b/>
          <w:bCs/>
        </w:rPr>
        <w:t>Requisitos.</w:t>
      </w:r>
      <w:r w:rsidRPr="004514EB">
        <w:t xml:space="preserve"> Aunque la obligación sea divisible, el acreedor podrá rechazar una oferta de cumplimiento incompleto o de objeto distinto del debido.</w:t>
      </w:r>
    </w:p>
    <w:p w:rsidR="00EB638C" w:rsidRPr="004514EB" w:rsidRDefault="00EB638C" w:rsidP="00EB638C">
      <w:pPr>
        <w:pStyle w:val="DICTA-TEXTO"/>
        <w:rPr>
          <w:b/>
        </w:rPr>
      </w:pPr>
      <w:r w:rsidRPr="004514EB">
        <w:rPr>
          <w:b/>
        </w:rPr>
        <w:t>LEY 493</w:t>
      </w:r>
    </w:p>
    <w:p w:rsidR="00EB638C" w:rsidRPr="004514EB" w:rsidRDefault="00EB638C" w:rsidP="00EB638C">
      <w:pPr>
        <w:pStyle w:val="DICTA-TEXTO"/>
        <w:rPr>
          <w:b/>
        </w:rPr>
      </w:pPr>
      <w:r w:rsidRPr="004514EB">
        <w:rPr>
          <w:b/>
          <w:bCs/>
        </w:rPr>
        <w:t xml:space="preserve">Reconocimiento de pago. </w:t>
      </w:r>
      <w:r w:rsidRPr="004514EB">
        <w:t>Quien ha reconocido en un documento el cobro de una cantidad no podrá exigir la prueba de pago efectivo de la misma, pero podrá impugnar el documento probando la inexistencia de dicho pago.</w:t>
      </w:r>
    </w:p>
    <w:p w:rsidR="00EB638C" w:rsidRPr="004514EB" w:rsidRDefault="00EB638C" w:rsidP="00EB638C">
      <w:pPr>
        <w:pStyle w:val="DICTA-TEXTO"/>
        <w:rPr>
          <w:b/>
        </w:rPr>
      </w:pPr>
      <w:r w:rsidRPr="004514EB">
        <w:rPr>
          <w:b/>
        </w:rPr>
        <w:t>LEY 494</w:t>
      </w:r>
    </w:p>
    <w:p w:rsidR="00EB638C" w:rsidRPr="004514EB" w:rsidRDefault="00EB638C" w:rsidP="00EB638C">
      <w:pPr>
        <w:pStyle w:val="DICTA-TEXTO"/>
        <w:rPr>
          <w:b/>
        </w:rPr>
      </w:pPr>
      <w:r w:rsidRPr="004514EB">
        <w:rPr>
          <w:b/>
          <w:bCs/>
        </w:rPr>
        <w:t>Pago parcial.</w:t>
      </w:r>
      <w:r w:rsidRPr="004514EB">
        <w:rPr>
          <w:b/>
          <w:bCs/>
          <w:i/>
          <w:iCs/>
        </w:rPr>
        <w:t xml:space="preserve"> </w:t>
      </w:r>
      <w:r w:rsidRPr="004514EB">
        <w:t xml:space="preserve">No obstante lo dispuesto en la ley 492, puede compelerse al acreedor a que acepte el pago parcial de una cantidad cuando el deudor garantice el pago de la cantidad restante. </w:t>
      </w:r>
    </w:p>
    <w:p w:rsidR="00EB638C" w:rsidRPr="004514EB" w:rsidRDefault="00EB638C" w:rsidP="00EB638C">
      <w:pPr>
        <w:pStyle w:val="DICTA-TEXTO"/>
        <w:rPr>
          <w:b/>
        </w:rPr>
      </w:pPr>
      <w:r w:rsidRPr="004514EB">
        <w:t>Cuando el acreedor no considere suficiente la garantía prestada por el deudor, el juez decidirá lo procedente sobre la misma a petición de cualquiera de las partes en el proceso declarativo que corresponda o como consecuencia de la oposición que, con causa en el pago parcial y suficiencia de la garantía del resto de la deuda, podrá formular el deudor en el procedimiento ejecutivo de que se trate.</w:t>
      </w:r>
    </w:p>
    <w:p w:rsidR="00EB638C" w:rsidRPr="004514EB" w:rsidRDefault="00EB638C" w:rsidP="00EB638C">
      <w:pPr>
        <w:pStyle w:val="DICTA-TEXTO"/>
        <w:rPr>
          <w:b/>
        </w:rPr>
      </w:pPr>
      <w:r w:rsidRPr="004514EB">
        <w:rPr>
          <w:b/>
        </w:rPr>
        <w:t>LEY 495</w:t>
      </w:r>
    </w:p>
    <w:p w:rsidR="00EB638C" w:rsidRPr="004514EB" w:rsidRDefault="00EB638C" w:rsidP="00EB638C">
      <w:pPr>
        <w:pStyle w:val="DICTA-TEXTO"/>
      </w:pPr>
      <w:r w:rsidRPr="004514EB">
        <w:rPr>
          <w:b/>
          <w:bCs/>
        </w:rPr>
        <w:t xml:space="preserve">Dación en pago. </w:t>
      </w:r>
      <w:r w:rsidRPr="004514EB">
        <w:t>Cuando el acreedor acepte la dación en pago de un objeto distinto del debido, la obligación se considerará extinguida tan solo desde el momento en que el acreedor adquiera la propiedad de la cosa subrogada, pero las garantías de la obligación, salvo que sean expresamente mantenidas, quedarán extinguidas desde el momento de la aceptación.</w:t>
      </w:r>
    </w:p>
    <w:p w:rsidR="00EB638C" w:rsidRPr="004514EB" w:rsidRDefault="00EB638C" w:rsidP="00EB638C">
      <w:pPr>
        <w:pStyle w:val="DICTA-TEXTO"/>
      </w:pPr>
      <w:r w:rsidRPr="004514EB">
        <w:rPr>
          <w:b/>
          <w:bCs/>
        </w:rPr>
        <w:t xml:space="preserve">Dación en pago necesaria. </w:t>
      </w:r>
      <w:r w:rsidRPr="004514EB">
        <w:t xml:space="preserve">El acreedor de cantidad de dinero tendrá que aceptar un objeto distinto si el juez estima justa la sustitución atendiendo a la posición de iliquidez del deudor por imposibilidad de realización de sus </w:t>
      </w:r>
      <w:r w:rsidRPr="004514EB">
        <w:lastRenderedPageBreak/>
        <w:t>bienes y a la agravación extraordinaria de la prestación que conllevaría para el mismo su cumplimiento forzoso o su incumplimiento por resultar una desproporción entre sus consecuencias o garantías y la deuda dineraria.</w:t>
      </w:r>
    </w:p>
    <w:p w:rsidR="00EB638C" w:rsidRPr="004514EB" w:rsidRDefault="00EB638C" w:rsidP="00EB638C">
      <w:pPr>
        <w:pStyle w:val="DICTA-TEXTO"/>
        <w:rPr>
          <w:b/>
        </w:rPr>
      </w:pPr>
      <w:r w:rsidRPr="004514EB">
        <w:t>Sin perjuicio de la solicitud por parte del deudor en el procedimiento declarativo que corresponda, si se hubiere iniciado la ejecución, podrá formular oposición con causa en la dación en pago por agravación extraordinaria de la prestación en el procedimiento ejecutivo de que se trate.</w:t>
      </w:r>
    </w:p>
    <w:p w:rsidR="00EB638C" w:rsidRPr="004514EB" w:rsidRDefault="00EB638C" w:rsidP="00EB638C">
      <w:pPr>
        <w:pStyle w:val="DICTA-TEXTO"/>
      </w:pPr>
      <w:r w:rsidRPr="004514EB">
        <w:rPr>
          <w:b/>
          <w:bCs/>
        </w:rPr>
        <w:t xml:space="preserve">Dación para pago. </w:t>
      </w:r>
      <w:r w:rsidRPr="004514EB">
        <w:t>La dación para pago sólo libera al deudor por el importe líquido de los bienes cedidos.</w:t>
      </w:r>
    </w:p>
    <w:p w:rsidR="00EB638C" w:rsidRPr="004514EB" w:rsidRDefault="00EB638C" w:rsidP="00EB638C">
      <w:pPr>
        <w:pStyle w:val="DICTA-TEXTO"/>
        <w:rPr>
          <w:b/>
        </w:rPr>
      </w:pPr>
      <w:r w:rsidRPr="004514EB">
        <w:rPr>
          <w:b/>
        </w:rPr>
        <w:t>LEY 496</w:t>
      </w:r>
    </w:p>
    <w:p w:rsidR="00EB638C" w:rsidRPr="004514EB" w:rsidRDefault="00EB638C" w:rsidP="00EB638C">
      <w:pPr>
        <w:pStyle w:val="DICTA-TEXTO"/>
      </w:pPr>
      <w:r w:rsidRPr="004514EB">
        <w:rPr>
          <w:b/>
          <w:bCs/>
        </w:rPr>
        <w:t xml:space="preserve">Pago por consignación. </w:t>
      </w:r>
      <w:r w:rsidRPr="004514EB">
        <w:t>Si el acreedor se niega injustamente a aceptar el pago de la cantidad o de la cosa mueble debida, el deudor quedará libre de responsabilidad mediante la consignación judicial. Si se tratara de cosa inmueble, podrá asimismo liberarse de responsabilidad poniéndola a disposición del Juez.</w:t>
      </w:r>
    </w:p>
    <w:p w:rsidR="00EB638C" w:rsidRPr="004514EB" w:rsidRDefault="00EB638C" w:rsidP="00EB638C">
      <w:pPr>
        <w:pStyle w:val="DICTA-TEXTO"/>
        <w:rPr>
          <w:b/>
        </w:rPr>
      </w:pPr>
      <w:r w:rsidRPr="004514EB">
        <w:rPr>
          <w:b/>
          <w:bCs/>
        </w:rPr>
        <w:t xml:space="preserve">Pago por terceros. </w:t>
      </w:r>
      <w:r w:rsidRPr="004514EB">
        <w:t>Cuando, por su naturaleza o por pacto, la obligación no requiera un cumplimiento personal del deudor, podrá ser cumplida por un tercero, incluso sin conocimiento del deudor. El tercero que hubiere pagado con conocimiento y sin oposición por parte del deudor, así como el que lo hubiere hecho por tener interés en el cumplimiento, quedará subrogado en el derecho del acreedor. En los demás casos solo podrá repetir del deudor en la medida de la utilidad que a este reportó tal pago.</w:t>
      </w:r>
    </w:p>
    <w:p w:rsidR="00EB638C" w:rsidRPr="004514EB" w:rsidRDefault="00EB638C" w:rsidP="00EB638C">
      <w:pPr>
        <w:pStyle w:val="DICTA-TEXTO"/>
        <w:rPr>
          <w:b/>
        </w:rPr>
      </w:pPr>
      <w:r w:rsidRPr="004514EB">
        <w:rPr>
          <w:b/>
        </w:rPr>
        <w:t>LEY 497</w:t>
      </w:r>
    </w:p>
    <w:p w:rsidR="00EB638C" w:rsidRPr="004514EB" w:rsidRDefault="00EB638C" w:rsidP="00EB638C">
      <w:pPr>
        <w:pStyle w:val="DICTA-TEXTO"/>
      </w:pPr>
      <w:r w:rsidRPr="004514EB">
        <w:rPr>
          <w:b/>
          <w:bCs/>
        </w:rPr>
        <w:t xml:space="preserve">Otros modos de extinción. </w:t>
      </w:r>
      <w:r w:rsidRPr="004514EB">
        <w:t>También se extinguen las obligaciones por novación, por compensación, por confusión de la titularidad del deudor y la del acreedor, por condonación de la deuda y por hacerse imposible su cumplimiento por causa extraña al deudor y sin su culpa.</w:t>
      </w:r>
    </w:p>
    <w:p w:rsidR="00EB638C" w:rsidRPr="004514EB" w:rsidRDefault="00EB638C" w:rsidP="00EB638C">
      <w:pPr>
        <w:pStyle w:val="DICTA-TEXTO"/>
        <w:rPr>
          <w:b/>
        </w:rPr>
      </w:pPr>
      <w:r w:rsidRPr="004514EB">
        <w:rPr>
          <w:b/>
        </w:rPr>
        <w:t>LEY 498</w:t>
      </w:r>
    </w:p>
    <w:p w:rsidR="00EB638C" w:rsidRPr="004514EB" w:rsidRDefault="00EB638C" w:rsidP="00EB638C">
      <w:pPr>
        <w:pStyle w:val="DICTA-TEXTO"/>
      </w:pPr>
      <w:r w:rsidRPr="004514EB">
        <w:rPr>
          <w:b/>
          <w:bCs/>
        </w:rPr>
        <w:t xml:space="preserve">“Rebus sic stantibus”. </w:t>
      </w:r>
      <w:r w:rsidRPr="004514EB">
        <w:t xml:space="preserve">Cuando se trate de obligaciones de largo plazo o tracto sucesivo, y durante el tiempo de cumplimiento se altere </w:t>
      </w:r>
      <w:r w:rsidRPr="004514EB">
        <w:lastRenderedPageBreak/>
        <w:t>fundamental y gravemente el contenido económico de la obligación o la proporcionalidad entre las prestaciones, por haber sobrevenido circunstancias imprevistas que hagan extraordinariamente oneroso el cumplimiento para una de las partes, podrá esta solicitar la revisión judicial para que se modifique la obligación en términos de equidad o se declare su resolución.</w:t>
      </w:r>
    </w:p>
    <w:p w:rsidR="00EB638C" w:rsidRPr="004514EB" w:rsidRDefault="00EB638C" w:rsidP="00EB638C">
      <w:pPr>
        <w:pStyle w:val="DICTA-TEXTO"/>
        <w:rPr>
          <w:b/>
        </w:rPr>
      </w:pPr>
      <w:r w:rsidRPr="004514EB">
        <w:rPr>
          <w:b/>
        </w:rPr>
        <w:t>LEY 499</w:t>
      </w:r>
    </w:p>
    <w:p w:rsidR="00EB638C" w:rsidRPr="004514EB" w:rsidRDefault="00EB638C" w:rsidP="00EB638C">
      <w:pPr>
        <w:pStyle w:val="DICTA-TEXTO"/>
      </w:pPr>
      <w:r w:rsidRPr="004514EB">
        <w:rPr>
          <w:b/>
          <w:bCs/>
        </w:rPr>
        <w:t xml:space="preserve">Incumplimiento. </w:t>
      </w:r>
      <w:r w:rsidRPr="004514EB">
        <w:t>Existe incumplimiento de la obligación cuando el deudor no realiza la prestación en los términos en los que se encuentra obligado, a salvo lo dispuesto en el último inciso de la ley 497.</w:t>
      </w:r>
    </w:p>
    <w:p w:rsidR="00EB638C" w:rsidRPr="004514EB" w:rsidRDefault="00EB638C" w:rsidP="00EB638C">
      <w:pPr>
        <w:pStyle w:val="DICTA-TEXTO"/>
        <w:rPr>
          <w:b/>
        </w:rPr>
      </w:pPr>
      <w:r w:rsidRPr="004514EB">
        <w:rPr>
          <w:b/>
          <w:bCs/>
        </w:rPr>
        <w:t xml:space="preserve">Efectos. </w:t>
      </w:r>
      <w:r w:rsidRPr="004514EB">
        <w:t xml:space="preserve">En caso de incumplimiento culpable el deudor está obligado a indemnizar los daños producidos. </w:t>
      </w:r>
    </w:p>
    <w:p w:rsidR="00EB638C" w:rsidRPr="004514EB" w:rsidRDefault="00EB638C" w:rsidP="00EB638C">
      <w:pPr>
        <w:pStyle w:val="DICTA-TEXTO"/>
        <w:rPr>
          <w:b/>
        </w:rPr>
      </w:pPr>
      <w:r w:rsidRPr="004514EB">
        <w:rPr>
          <w:b/>
        </w:rPr>
        <w:t>LEY 500</w:t>
      </w:r>
    </w:p>
    <w:p w:rsidR="00EB638C" w:rsidRPr="004514EB" w:rsidRDefault="00EB638C" w:rsidP="00EB638C">
      <w:pPr>
        <w:pStyle w:val="DICTA-TEXTO"/>
      </w:pPr>
      <w:r w:rsidRPr="004514EB">
        <w:rPr>
          <w:b/>
          <w:bCs/>
        </w:rPr>
        <w:t xml:space="preserve">Concepto. </w:t>
      </w:r>
      <w:r w:rsidRPr="004514EB">
        <w:t>Quien haya sufrido lesión enorme, a causa de un contrato oneroso que hubiere aceptado por apremiante necesidad o inexperiencia, podrá pedir la rescisión del mismo.</w:t>
      </w:r>
    </w:p>
    <w:p w:rsidR="00EB638C" w:rsidRPr="004514EB" w:rsidRDefault="00EB638C" w:rsidP="00EB638C">
      <w:pPr>
        <w:pStyle w:val="DICTA-TEXTO"/>
      </w:pPr>
      <w:r w:rsidRPr="004514EB">
        <w:t xml:space="preserve">Se entenderá por lesión enorme el perjuicio de más de la mitad del valor de la prestación, estimada al tiempo del contrato. </w:t>
      </w:r>
    </w:p>
    <w:p w:rsidR="00EB638C" w:rsidRPr="004514EB" w:rsidRDefault="00EB638C" w:rsidP="00EB638C">
      <w:pPr>
        <w:pStyle w:val="DICTA-TEXTO"/>
      </w:pPr>
      <w:r w:rsidRPr="004514EB">
        <w:t>Si el perjuicio excediere de los dos tercios de aquel valor, la lesión se entenderá enormísima.</w:t>
      </w:r>
    </w:p>
    <w:p w:rsidR="00EB638C" w:rsidRPr="004514EB" w:rsidRDefault="00EB638C" w:rsidP="00EB638C">
      <w:pPr>
        <w:pStyle w:val="DICTA-TEXTO"/>
        <w:rPr>
          <w:b/>
        </w:rPr>
      </w:pPr>
      <w:r w:rsidRPr="004514EB">
        <w:rPr>
          <w:b/>
          <w:bCs/>
        </w:rPr>
        <w:t xml:space="preserve">Sujeto. </w:t>
      </w:r>
      <w:r w:rsidRPr="004514EB">
        <w:t>En ningún caso podrá pedir la rescisión por lesión quien, profesional o habitualmente, se dedique al tráfico de las cosas objeto del contrato o fuere perito en ellas.</w:t>
      </w:r>
    </w:p>
    <w:p w:rsidR="00EB638C" w:rsidRPr="004514EB" w:rsidRDefault="00EB638C" w:rsidP="00EB638C">
      <w:pPr>
        <w:pStyle w:val="DICTA-TEXTO"/>
        <w:rPr>
          <w:b/>
        </w:rPr>
      </w:pPr>
      <w:r w:rsidRPr="004514EB">
        <w:rPr>
          <w:b/>
          <w:bCs/>
        </w:rPr>
        <w:t xml:space="preserve">Objeto. </w:t>
      </w:r>
      <w:r w:rsidRPr="004514EB">
        <w:t>La rescisión se dará no solo en los contratos sobre bienes inmuebles, sino también sobre los muebles cuando se estime justificada la acción en consideración al valor de los mismos y al perjuicio causado por el contrato en relación con el patrimonio.</w:t>
      </w:r>
    </w:p>
    <w:p w:rsidR="00EB638C" w:rsidRPr="004514EB" w:rsidRDefault="00EB638C" w:rsidP="00EB638C">
      <w:pPr>
        <w:pStyle w:val="DICTA-TEXTO"/>
        <w:rPr>
          <w:b/>
        </w:rPr>
      </w:pPr>
      <w:r w:rsidRPr="004514EB">
        <w:rPr>
          <w:b/>
        </w:rPr>
        <w:t>LEY 501</w:t>
      </w:r>
    </w:p>
    <w:p w:rsidR="00EB638C" w:rsidRPr="004514EB" w:rsidRDefault="00EB638C" w:rsidP="00EB638C">
      <w:pPr>
        <w:pStyle w:val="DICTA-TEXTO"/>
        <w:rPr>
          <w:b/>
        </w:rPr>
      </w:pPr>
      <w:r w:rsidRPr="004514EB">
        <w:rPr>
          <w:b/>
          <w:bCs/>
        </w:rPr>
        <w:lastRenderedPageBreak/>
        <w:t xml:space="preserve">Contrato sobre varias cosas conjuntamente. </w:t>
      </w:r>
      <w:r w:rsidRPr="004514EB">
        <w:t>El contrato sobre varias cosas conjuntamente por un solo precio podrá rescindirse por lesión en su totalidad, aunque se especificare separadamente el precio, valor o estimación de cada cosa.</w:t>
      </w:r>
    </w:p>
    <w:p w:rsidR="00EB638C" w:rsidRPr="004514EB" w:rsidRDefault="00EB638C" w:rsidP="00EB638C">
      <w:pPr>
        <w:pStyle w:val="DICTA-TEXTO"/>
        <w:rPr>
          <w:b/>
        </w:rPr>
      </w:pPr>
      <w:r w:rsidRPr="004514EB">
        <w:rPr>
          <w:b/>
        </w:rPr>
        <w:t>LEY 502</w:t>
      </w:r>
    </w:p>
    <w:p w:rsidR="00EB638C" w:rsidRPr="004514EB" w:rsidRDefault="00EB638C" w:rsidP="00EB638C">
      <w:pPr>
        <w:pStyle w:val="DICTA-TEXTO"/>
        <w:rPr>
          <w:b/>
        </w:rPr>
      </w:pPr>
      <w:r w:rsidRPr="004514EB">
        <w:rPr>
          <w:b/>
          <w:bCs/>
        </w:rPr>
        <w:t xml:space="preserve">Excepciones. </w:t>
      </w:r>
      <w:r w:rsidRPr="004514EB">
        <w:t>No tendrá lugar la rescisión en los contratos de simple liberalidad, aleatorios o sobre objeto litigioso.</w:t>
      </w:r>
    </w:p>
    <w:p w:rsidR="00EB638C" w:rsidRPr="004514EB" w:rsidRDefault="00EB638C" w:rsidP="00EB638C">
      <w:pPr>
        <w:pStyle w:val="DICTA-TEXTO"/>
      </w:pPr>
      <w:r w:rsidRPr="004514EB">
        <w:t>En las ventas efectuadas a carta de gracia o con pacto de retro, solo se dará la rescisión cuando haya caducado el plazo o se haya extinguido el derecho a retraer. Cuando no se hubiese fijado plazo, se estará a lo dispuesto en la ley 577.</w:t>
      </w:r>
    </w:p>
    <w:p w:rsidR="00EB638C" w:rsidRPr="004514EB" w:rsidRDefault="00EB638C" w:rsidP="00EB638C">
      <w:pPr>
        <w:pStyle w:val="DICTA-TEXTO"/>
        <w:rPr>
          <w:b/>
        </w:rPr>
      </w:pPr>
      <w:r w:rsidRPr="004514EB">
        <w:rPr>
          <w:b/>
        </w:rPr>
        <w:t>LEY 503</w:t>
      </w:r>
    </w:p>
    <w:p w:rsidR="00EB638C" w:rsidRPr="004514EB" w:rsidRDefault="00EB638C" w:rsidP="00EB638C">
      <w:pPr>
        <w:pStyle w:val="DICTA-TEXTO"/>
      </w:pPr>
      <w:r w:rsidRPr="004514EB">
        <w:rPr>
          <w:b/>
          <w:bCs/>
        </w:rPr>
        <w:t xml:space="preserve">Acción. </w:t>
      </w:r>
      <w:r w:rsidRPr="004514EB">
        <w:t>La acción rescisoria por lesión es personal y transmisible a los herederos. No tendrá lugar cuando sean procedentes las acciones de saneamiento por vicios o defectos de la cosa, o la de nulidad del contrato.</w:t>
      </w:r>
    </w:p>
    <w:p w:rsidR="00EB638C" w:rsidRPr="004514EB" w:rsidRDefault="00EB638C" w:rsidP="00EB638C">
      <w:pPr>
        <w:pStyle w:val="DICTA-TEXTO"/>
      </w:pPr>
      <w:r w:rsidRPr="004514EB">
        <w:t>La acción rescisoria por lesión prescribirá en los plazos establecidos en la ley 30.</w:t>
      </w:r>
    </w:p>
    <w:p w:rsidR="00EB638C" w:rsidRPr="004514EB" w:rsidRDefault="00EB638C" w:rsidP="00EB638C">
      <w:pPr>
        <w:pStyle w:val="DICTA-TEXTO"/>
        <w:rPr>
          <w:b/>
        </w:rPr>
      </w:pPr>
      <w:r w:rsidRPr="004514EB">
        <w:rPr>
          <w:b/>
        </w:rPr>
        <w:t>LEY 504</w:t>
      </w:r>
    </w:p>
    <w:p w:rsidR="00EB638C" w:rsidRPr="004514EB" w:rsidRDefault="00EB638C" w:rsidP="00EB638C">
      <w:pPr>
        <w:pStyle w:val="DICTA-TEXTO"/>
        <w:rPr>
          <w:b/>
        </w:rPr>
      </w:pPr>
      <w:r w:rsidRPr="004514EB">
        <w:rPr>
          <w:b/>
          <w:bCs/>
        </w:rPr>
        <w:t xml:space="preserve">Renuncia. </w:t>
      </w:r>
      <w:r w:rsidRPr="004514EB">
        <w:t xml:space="preserve">La renuncia a la acción rescisoria, hecha simultánea o posteriormente al contrato a que se refiere, será válida siempre que observe al menos la forma utilizada para tal contrato y exprese de forma pormenorizada, clara y comprensible las consecuencias jurídicas y económicas que conlleva. </w:t>
      </w:r>
    </w:p>
    <w:p w:rsidR="00EB638C" w:rsidRPr="004514EB" w:rsidRDefault="00EB638C" w:rsidP="00EB638C">
      <w:pPr>
        <w:pStyle w:val="DICTA-TEXTO"/>
        <w:rPr>
          <w:b/>
        </w:rPr>
      </w:pPr>
      <w:r w:rsidRPr="004514EB">
        <w:t>Sin embargo, no será válida la renuncia determinada por apremiante necesidad o por inexperiencia.</w:t>
      </w:r>
    </w:p>
    <w:p w:rsidR="00EB638C" w:rsidRPr="004514EB" w:rsidRDefault="00EB638C" w:rsidP="00EB638C">
      <w:pPr>
        <w:pStyle w:val="DICTA-TEXTO"/>
        <w:rPr>
          <w:b/>
        </w:rPr>
      </w:pPr>
      <w:r w:rsidRPr="004514EB">
        <w:rPr>
          <w:b/>
        </w:rPr>
        <w:t>LEY 505</w:t>
      </w:r>
    </w:p>
    <w:p w:rsidR="007F6021" w:rsidRPr="004514EB" w:rsidRDefault="00EB638C" w:rsidP="00EB638C">
      <w:pPr>
        <w:pStyle w:val="DICTA-TEXTO"/>
        <w:rPr>
          <w:b/>
          <w:bCs/>
        </w:rPr>
      </w:pPr>
      <w:r w:rsidRPr="004514EB">
        <w:rPr>
          <w:b/>
          <w:bCs/>
        </w:rPr>
        <w:t xml:space="preserve">Restitución. </w:t>
      </w:r>
    </w:p>
    <w:p w:rsidR="00EB638C" w:rsidRPr="004514EB" w:rsidRDefault="00EB638C" w:rsidP="00EB638C">
      <w:pPr>
        <w:pStyle w:val="DICTA-TEXTO"/>
      </w:pPr>
      <w:r w:rsidRPr="004514EB">
        <w:rPr>
          <w:b/>
          <w:bCs/>
        </w:rPr>
        <w:lastRenderedPageBreak/>
        <w:t>a) Frutos.</w:t>
      </w:r>
      <w:r w:rsidRPr="004514EB">
        <w:t xml:space="preserve"> Declarada la rescisión, se restituirá la cosa con sus frutos, aplicándose en cuanto a estos lo establecido en las leyes 353 y 354.</w:t>
      </w:r>
    </w:p>
    <w:p w:rsidR="00EB638C" w:rsidRPr="004514EB" w:rsidRDefault="00EB638C" w:rsidP="00EB638C">
      <w:pPr>
        <w:pStyle w:val="DICTA-TEXTO"/>
      </w:pPr>
      <w:r w:rsidRPr="004514EB">
        <w:rPr>
          <w:b/>
          <w:bCs/>
        </w:rPr>
        <w:t>b) Mejoras.</w:t>
      </w:r>
      <w:r w:rsidRPr="004514EB">
        <w:t xml:space="preserve"> No habrá derecho alguno al abono de mejoras, pero el demandado podrá retirarlas cuando puedan separarse sin menoscabo de la cosa a que se hubiesen unido.</w:t>
      </w:r>
    </w:p>
    <w:p w:rsidR="00EB638C" w:rsidRPr="004514EB" w:rsidRDefault="00EB638C" w:rsidP="00EB638C">
      <w:pPr>
        <w:pStyle w:val="DICTA-TEXTO"/>
      </w:pPr>
      <w:r w:rsidRPr="004514EB">
        <w:rPr>
          <w:b/>
          <w:bCs/>
        </w:rPr>
        <w:t xml:space="preserve">c) Complemento del precio. </w:t>
      </w:r>
      <w:r w:rsidRPr="004514EB">
        <w:t>Cuando la restitución no fuese posible porque el demandado no tuviera la cosa en su poder, deberá pagar sólo el complemento del precio, valor o estimación más los intereses legales.</w:t>
      </w:r>
    </w:p>
    <w:p w:rsidR="00EB638C" w:rsidRPr="004514EB" w:rsidRDefault="00EB638C" w:rsidP="00EB638C">
      <w:pPr>
        <w:pStyle w:val="DICTA-TEXTO"/>
        <w:rPr>
          <w:b/>
        </w:rPr>
      </w:pPr>
      <w:r w:rsidRPr="004514EB">
        <w:rPr>
          <w:b/>
          <w:bCs/>
        </w:rPr>
        <w:t xml:space="preserve">Indemnización. </w:t>
      </w:r>
      <w:r w:rsidRPr="004514EB">
        <w:t>En todo caso, se podrá evitar la rescisión mediante el abono de la indemnización a que se refiere el párrafo anterior.</w:t>
      </w:r>
    </w:p>
    <w:p w:rsidR="00EB638C" w:rsidRPr="004514EB" w:rsidRDefault="00EB638C" w:rsidP="00EB638C">
      <w:pPr>
        <w:pStyle w:val="DICTA-TEXTO"/>
        <w:rPr>
          <w:b/>
        </w:rPr>
      </w:pPr>
      <w:r w:rsidRPr="004514EB">
        <w:rPr>
          <w:b/>
        </w:rPr>
        <w:t>LEY 506</w:t>
      </w:r>
    </w:p>
    <w:p w:rsidR="00EB638C" w:rsidRPr="004514EB" w:rsidRDefault="00EB638C" w:rsidP="00EB638C">
      <w:pPr>
        <w:pStyle w:val="DICTA-TEXTO"/>
      </w:pPr>
      <w:r w:rsidRPr="004514EB">
        <w:rPr>
          <w:b/>
          <w:bCs/>
        </w:rPr>
        <w:t xml:space="preserve">Indivisibilidad de la acción. </w:t>
      </w:r>
      <w:r w:rsidRPr="004514EB">
        <w:t>La acción de rescisión es indivisible y deberá se ejercitada conjuntamente contra todos los obligados y por todos los que tengan derecho a ejercitarla, o por uno cualquiera de estos respecto a la totalidad.</w:t>
      </w:r>
    </w:p>
    <w:p w:rsidR="00EB638C" w:rsidRPr="004514EB" w:rsidRDefault="00EB638C" w:rsidP="00EB638C">
      <w:pPr>
        <w:pStyle w:val="DICTA-TEXTO"/>
        <w:rPr>
          <w:b/>
        </w:rPr>
      </w:pPr>
      <w:r w:rsidRPr="004514EB">
        <w:t>No habrá lugar a la rescisión cuando todos los obligados estén de acuerdo en indemnizar, y deberán hacerlo en la proporción que a cada uno corresponda.</w:t>
      </w:r>
    </w:p>
    <w:p w:rsidR="00EB638C" w:rsidRPr="004514EB" w:rsidRDefault="00EB638C" w:rsidP="00EB638C">
      <w:pPr>
        <w:pStyle w:val="DICTA-TEXTO"/>
        <w:rPr>
          <w:b/>
        </w:rPr>
      </w:pPr>
      <w:r w:rsidRPr="004514EB">
        <w:t>Cuando sólo uno se disponga a ejercitar la acción, deberá notificarlo previamente a los otros que tengan derecho a la rescisión, para que puedan concurrir al litigio. Después de haberse ejercitado la acción por uno de ellos, deberá este hacer partícipes a los otros del resultado favorable de la acción por él ejercitada deducidos los gastos del litigio.</w:t>
      </w:r>
    </w:p>
    <w:p w:rsidR="00EB638C" w:rsidRPr="004514EB" w:rsidRDefault="00EB638C" w:rsidP="00EB638C">
      <w:pPr>
        <w:pStyle w:val="DICTA-TEXTO"/>
        <w:rPr>
          <w:b/>
        </w:rPr>
      </w:pPr>
      <w:r w:rsidRPr="004514EB">
        <w:rPr>
          <w:b/>
        </w:rPr>
        <w:t>LEY 507</w:t>
      </w:r>
    </w:p>
    <w:p w:rsidR="00EB638C" w:rsidRPr="004514EB" w:rsidRDefault="00EB638C" w:rsidP="00EB638C">
      <w:pPr>
        <w:pStyle w:val="DICTA-TEXTO"/>
      </w:pPr>
      <w:r w:rsidRPr="004514EB">
        <w:rPr>
          <w:b/>
          <w:bCs/>
        </w:rPr>
        <w:t xml:space="preserve">Responsabilidad extracontractual. </w:t>
      </w:r>
      <w:r w:rsidRPr="004514EB">
        <w:t xml:space="preserve">Quien por su negligencia o actividad arriesgada cause daño en la persona, patrimonio o interés ajenos deberá indemnizarlo según las circunstancias de cada caso. </w:t>
      </w:r>
    </w:p>
    <w:p w:rsidR="00EB638C" w:rsidRPr="004514EB" w:rsidRDefault="00EB638C" w:rsidP="00EB638C">
      <w:pPr>
        <w:pStyle w:val="DICTA-TEXTO"/>
      </w:pPr>
      <w:r w:rsidRPr="004514EB">
        <w:lastRenderedPageBreak/>
        <w:t>Cuando el daño fuera producido por una pluralidad de agentes y no pudiera individualizarse la relevancia de cada acción en el resultado dañoso responderán todos ellos de forma solidaria.</w:t>
      </w:r>
    </w:p>
    <w:p w:rsidR="00EB638C" w:rsidRPr="004514EB" w:rsidRDefault="00EB638C" w:rsidP="00EB638C">
      <w:pPr>
        <w:pStyle w:val="DICTA-TEXTO"/>
        <w:rPr>
          <w:b/>
        </w:rPr>
      </w:pPr>
      <w:r w:rsidRPr="004514EB">
        <w:t xml:space="preserve">La acción para exigir la indemnización prescribe al año cuyo cómputo se iniciará, una vez que pueda ser ejercitada, desde el momento en que se conoció el daño o pudo determinarse el concreto alcance de sus consecuencias. En supuestos de daños continuados, el “dies a quo” vendrá constituido por el momento en que tenga lugar su definitiva determinación. </w:t>
      </w:r>
    </w:p>
    <w:p w:rsidR="00EB638C" w:rsidRPr="004514EB" w:rsidRDefault="00EB638C" w:rsidP="00EB638C">
      <w:pPr>
        <w:pStyle w:val="DICTA-TEXTO"/>
        <w:rPr>
          <w:b/>
        </w:rPr>
      </w:pPr>
      <w:r w:rsidRPr="004514EB">
        <w:rPr>
          <w:b/>
        </w:rPr>
        <w:t>LEY 508</w:t>
      </w:r>
    </w:p>
    <w:p w:rsidR="00EB638C" w:rsidRPr="004514EB" w:rsidRDefault="00EB638C" w:rsidP="00EB638C">
      <w:pPr>
        <w:pStyle w:val="DICTA-TEXTO"/>
      </w:pPr>
      <w:r w:rsidRPr="004514EB">
        <w:rPr>
          <w:b/>
          <w:bCs/>
        </w:rPr>
        <w:t xml:space="preserve">Clases. Enriquecimiento sin causa general. </w:t>
      </w:r>
      <w:r w:rsidRPr="004514EB">
        <w:t>El que adquiere, retiene o se enriquece de cualquier otro modo por sí o por medio de un tercero sin que exista causa que lo justifique, y obtiene un lucro de otra persona o a su costa que empobrezca su patrimonio, queda obligado a restituir lo recibido o a abonar el valor de la ventaja patrimonial obtenida. Deberá también indemnizar el perjuicio causado al empobrecido cuando así se establezca legalmente o el juez lo considere procedente.</w:t>
      </w:r>
    </w:p>
    <w:p w:rsidR="00EB638C" w:rsidRPr="004514EB" w:rsidRDefault="00EB638C" w:rsidP="00EB638C">
      <w:pPr>
        <w:pStyle w:val="DICTA-TEXTO"/>
      </w:pPr>
      <w:r w:rsidRPr="004514EB">
        <w:rPr>
          <w:b/>
          <w:bCs/>
        </w:rPr>
        <w:t xml:space="preserve">Adquisición por acto ilícito o inmoral. </w:t>
      </w:r>
      <w:r w:rsidRPr="004514EB">
        <w:t xml:space="preserve">Se entiende por adquisición sin causa la que se ha hecho a consecuencia de un acto ilícito o de un convenio prohibido o que es inmoral para el adquirente. </w:t>
      </w:r>
    </w:p>
    <w:p w:rsidR="00EB638C" w:rsidRPr="004514EB" w:rsidRDefault="00EB638C" w:rsidP="00EB638C">
      <w:pPr>
        <w:pStyle w:val="DICTA-TEXTO"/>
      </w:pPr>
      <w:r w:rsidRPr="004514EB">
        <w:t xml:space="preserve">En tal caso, el adquirente queda obligado a restituir lo recibido con sus frutos, rendimientos o intereses e indemnizar el perjuicio sufrido. Dicha obligación subsistirá cuando la cosa se hubiera perdido, aun cuando fuera por caso fortuito, debiendo restituirse su valor además de indemnizar el perjuicio en el caso de que proceda. </w:t>
      </w:r>
    </w:p>
    <w:p w:rsidR="00EB638C" w:rsidRPr="004514EB" w:rsidRDefault="00EB638C" w:rsidP="00EB638C">
      <w:pPr>
        <w:pStyle w:val="DICTA-TEXTO"/>
      </w:pPr>
      <w:r w:rsidRPr="004514EB">
        <w:t>Lo previsto en el párrafo anterior no resultará de aplicación cuando el adquirente sea una persona menor de edad no emancipada o con la capacidad judicialmente modificada, que responderá tan sólo de su enriquecimiento.</w:t>
      </w:r>
    </w:p>
    <w:p w:rsidR="00EB638C" w:rsidRPr="004514EB" w:rsidRDefault="00EB638C" w:rsidP="00EB638C">
      <w:pPr>
        <w:pStyle w:val="DICTA-TEXTO"/>
      </w:pPr>
      <w:r w:rsidRPr="004514EB">
        <w:rPr>
          <w:b/>
          <w:bCs/>
        </w:rPr>
        <w:t xml:space="preserve">Retención sin causa. </w:t>
      </w:r>
      <w:r w:rsidRPr="004514EB">
        <w:t xml:space="preserve">Se entiende que se retiene sin causa cuando se recibió una cosa para realizar una contraprestación que no se ha cumplido o en cobro de una obligación indebida con error por parte del que pago y del </w:t>
      </w:r>
      <w:r w:rsidRPr="004514EB">
        <w:lastRenderedPageBreak/>
        <w:t xml:space="preserve">que cobró, o cuando se recibió una cosa por causa inicialmente válida, pero que posteriormente ha dejado de justificar la retención de lo adquirido. </w:t>
      </w:r>
    </w:p>
    <w:p w:rsidR="00EB638C" w:rsidRPr="004514EB" w:rsidRDefault="00EB638C" w:rsidP="00EB638C">
      <w:pPr>
        <w:pStyle w:val="DICTA-TEXTO"/>
        <w:rPr>
          <w:b/>
        </w:rPr>
      </w:pPr>
      <w:r w:rsidRPr="004514EB">
        <w:t>En estos casos, el adquirente está obligado a restituir su enriquecimiento sin perjuicio, además, de lo dispuesto en la presente Compilación para la posesión.</w:t>
      </w:r>
    </w:p>
    <w:p w:rsidR="00EB638C" w:rsidRPr="004514EB" w:rsidRDefault="00EB638C" w:rsidP="00EB638C">
      <w:pPr>
        <w:pStyle w:val="DICTA-TEXTO"/>
        <w:rPr>
          <w:b/>
        </w:rPr>
      </w:pPr>
      <w:r w:rsidRPr="004514EB">
        <w:rPr>
          <w:b/>
        </w:rPr>
        <w:t>LEY 511</w:t>
      </w:r>
    </w:p>
    <w:p w:rsidR="00EB638C" w:rsidRPr="004514EB" w:rsidRDefault="00EB638C" w:rsidP="00EB638C">
      <w:pPr>
        <w:pStyle w:val="DICTA-TEXTO"/>
      </w:pPr>
      <w:r w:rsidRPr="004514EB">
        <w:rPr>
          <w:b/>
          <w:bCs/>
        </w:rPr>
        <w:t xml:space="preserve">Cesión de créditos. </w:t>
      </w:r>
      <w:r w:rsidRPr="004514EB">
        <w:t>El acreedor puede ceder su derecho contra el deudor; pero, cuando la cesión sea a título oneroso, el deudor quedará liberado abonando al cesionario el precio que este pagó más los intereses legales y los gastos que le hubiere ocasionado la reclamación del crédito.</w:t>
      </w:r>
    </w:p>
    <w:p w:rsidR="00EB638C" w:rsidRPr="004514EB" w:rsidRDefault="00EB638C" w:rsidP="00EB638C">
      <w:pPr>
        <w:pStyle w:val="DICTA-TEXTO"/>
      </w:pPr>
      <w:r w:rsidRPr="004514EB">
        <w:t>Sin perjuicio de las formalidades requeridas en la legislación hipotecaria, el cedente deberá notificar al deudor de forma fehaciente la cesión, con indicación expresa e individualizada de la identidad y domicilio del cesionario y del precio abonado por su crédito.</w:t>
      </w:r>
    </w:p>
    <w:p w:rsidR="00EB638C" w:rsidRPr="004514EB" w:rsidRDefault="00EB638C" w:rsidP="00EB638C">
      <w:pPr>
        <w:pStyle w:val="DICTA-TEXTO"/>
      </w:pPr>
      <w:r w:rsidRPr="004514EB">
        <w:t>El deudor podrá ejercitar su derecho mediante la acción o excepción que corresponda en el proceso declarativo, así como formulando oposición por pluspetición en el procedimiento ejecutivo de que se trate.</w:t>
      </w:r>
    </w:p>
    <w:p w:rsidR="00EB638C" w:rsidRPr="004514EB" w:rsidRDefault="00EB638C" w:rsidP="00EB638C">
      <w:pPr>
        <w:pStyle w:val="DICTA-TEXTO"/>
      </w:pPr>
      <w:r w:rsidRPr="004514EB">
        <w:t>Si la cesión tuviera lugar una vez iniciado el procedimiento de ejecución, el órgano judicial requerirá al cedente para que manifieste el precio de la cesión a fin de que el deudor pueda ejercitar su derecho en el plazo que se le establezca.</w:t>
      </w:r>
    </w:p>
    <w:p w:rsidR="00EB638C" w:rsidRPr="004514EB" w:rsidRDefault="00EB638C" w:rsidP="00EB638C">
      <w:pPr>
        <w:pStyle w:val="DICTA-TEXTO"/>
        <w:rPr>
          <w:b/>
        </w:rPr>
      </w:pPr>
      <w:r w:rsidRPr="004514EB">
        <w:rPr>
          <w:b/>
        </w:rPr>
        <w:t>LEY 513</w:t>
      </w:r>
    </w:p>
    <w:p w:rsidR="00EB638C" w:rsidRPr="004514EB" w:rsidRDefault="00EB638C" w:rsidP="00EB638C">
      <w:pPr>
        <w:pStyle w:val="DICTA-TEXTO"/>
      </w:pPr>
      <w:r w:rsidRPr="004514EB">
        <w:rPr>
          <w:b/>
          <w:bCs/>
        </w:rPr>
        <w:t xml:space="preserve">Cesión de contrato. </w:t>
      </w:r>
      <w:r w:rsidRPr="004514EB">
        <w:t>Todo contratante puede ceder el contrato a un tercero, para quedar sustituido por este en las relaciones pendientes que no tengan carácter personalísimo.</w:t>
      </w:r>
    </w:p>
    <w:p w:rsidR="00EB638C" w:rsidRPr="004514EB" w:rsidRDefault="00EB638C" w:rsidP="00EB638C">
      <w:pPr>
        <w:pStyle w:val="DICTA-TEXTO"/>
      </w:pPr>
      <w:r w:rsidRPr="004514EB">
        <w:t xml:space="preserve">Si una de las partes hubiere consentido preventivamente la cesión del contrato a un tercero y siempre que la misma haya tenido lugar sobre cláusula que exprese de forma pormenorizada, clara y comprensible las consecuencias jurídicas y económicas que conlleva, la sustitución será eficaz, respecto a aquella, desde el momento en que le hubiere sido </w:t>
      </w:r>
      <w:r w:rsidRPr="004514EB">
        <w:lastRenderedPageBreak/>
        <w:t>notificada; si no hubiere consentido preventivamente la cesión,</w:t>
      </w:r>
      <w:r w:rsidRPr="004514EB">
        <w:rPr>
          <w:b/>
          <w:bCs/>
        </w:rPr>
        <w:t xml:space="preserve"> </w:t>
      </w:r>
      <w:r w:rsidRPr="004514EB">
        <w:t>o lo hubiera hecho sin la expresión de tales circunstancias, sólo le afectará si la aceptare.</w:t>
      </w:r>
    </w:p>
    <w:p w:rsidR="00EB638C" w:rsidRPr="004514EB" w:rsidRDefault="00EB638C" w:rsidP="00EB638C">
      <w:pPr>
        <w:pStyle w:val="DICTA-TEXTO"/>
      </w:pPr>
      <w:r w:rsidRPr="004514EB">
        <w:t>Desde que sea eficaz la sustitución, por la notificación o aceptación en sus respectivos casos, el cedente queda desligado del contrato, y el cesionario subrogado en su lugar.</w:t>
      </w:r>
    </w:p>
    <w:p w:rsidR="00EB638C" w:rsidRPr="004514EB" w:rsidRDefault="00EB638C" w:rsidP="00EB638C">
      <w:pPr>
        <w:pStyle w:val="DICTA-TEXTO"/>
      </w:pPr>
      <w:r w:rsidRPr="004514EB">
        <w:t>El contratante cedido puede oponer al cesionario todas las excepciones derivadas del contrato, pero no las fundadas en otras relaciones con el cedente.</w:t>
      </w:r>
    </w:p>
    <w:p w:rsidR="00EB638C" w:rsidRPr="004514EB" w:rsidRDefault="00EB638C" w:rsidP="00EB638C">
      <w:pPr>
        <w:pStyle w:val="DICTA-TEXTO"/>
        <w:rPr>
          <w:b/>
        </w:rPr>
      </w:pPr>
      <w:r w:rsidRPr="004514EB">
        <w:t>Los terceros que hubieren garantizado el cumplimiento del contrato quedarán liberados por la cesión, a no ser que hubiesen prestado su consentimiento.</w:t>
      </w:r>
    </w:p>
    <w:p w:rsidR="00EB638C" w:rsidRPr="004514EB" w:rsidRDefault="00EB638C" w:rsidP="00EB638C">
      <w:pPr>
        <w:pStyle w:val="DICTA-TEXTO"/>
        <w:rPr>
          <w:b/>
        </w:rPr>
      </w:pPr>
      <w:r w:rsidRPr="004514EB">
        <w:rPr>
          <w:b/>
        </w:rPr>
        <w:t>LEY 514</w:t>
      </w:r>
    </w:p>
    <w:p w:rsidR="00EB638C" w:rsidRPr="004514EB" w:rsidRDefault="00EB638C" w:rsidP="00EB638C">
      <w:pPr>
        <w:pStyle w:val="DICTA-TEXTO"/>
      </w:pPr>
      <w:r w:rsidRPr="004514EB">
        <w:rPr>
          <w:b/>
          <w:bCs/>
        </w:rPr>
        <w:t xml:space="preserve">Contrato con facultad de subrogación. </w:t>
      </w:r>
      <w:r w:rsidRPr="004514EB">
        <w:t>Puede concertarse un contrato con facultad, para cualquiera de las partes, de designar posteriormente la persona que deba subrogarse en sus derechos y obligaciones, en cuyo caso deberá expresarse de forma pormenorizada, clara y comprensible las consecuencias jurídicas y económicas que conlleva. El otro contratante, en cualquier momento, podrá requerir a quien esté facultado para que haga la designación dentro del plazo máximo de año y día, a contar del requerimiento, a no ser que en el contrato, o por ley, se hubiere establecido otro término.</w:t>
      </w:r>
    </w:p>
    <w:p w:rsidR="00EB638C" w:rsidRPr="004514EB" w:rsidRDefault="00EB638C" w:rsidP="00EB638C">
      <w:pPr>
        <w:pStyle w:val="DICTA-TEXTO"/>
      </w:pPr>
      <w:r w:rsidRPr="004514EB">
        <w:t>La declaración que designe la persona deberá notificarse a la otra dentro del plazo. Hecha la notificación, la persona designada se subroga en los derechos y asume las obligaciones de la parte que le designó, con efecto desde el momento de la celebración del contrato.</w:t>
      </w:r>
    </w:p>
    <w:p w:rsidR="00EB638C" w:rsidRPr="004514EB" w:rsidRDefault="00EB638C" w:rsidP="00EB638C">
      <w:pPr>
        <w:pStyle w:val="DICTA-TEXTO"/>
      </w:pPr>
      <w:r w:rsidRPr="004514EB">
        <w:t>Si dentro del plazo no se notificare la designación de persona, el contrato producirá todos los efectos entre las partes que lo celebraron.</w:t>
      </w:r>
    </w:p>
    <w:p w:rsidR="00EB638C" w:rsidRPr="004514EB" w:rsidRDefault="0009000F" w:rsidP="00C703C0">
      <w:pPr>
        <w:pStyle w:val="DICTA-ENMIENDA"/>
        <w:rPr>
          <w:b/>
        </w:rPr>
      </w:pPr>
      <w:r w:rsidRPr="004514EB">
        <w:tab/>
      </w:r>
      <w:r w:rsidRPr="004514EB">
        <w:tab/>
      </w:r>
      <w:r w:rsidR="00EB638C" w:rsidRPr="004514EB">
        <w:rPr>
          <w:b/>
        </w:rPr>
        <w:t>LEY 516</w:t>
      </w:r>
    </w:p>
    <w:p w:rsidR="00EB638C" w:rsidRPr="004514EB" w:rsidRDefault="00EB638C" w:rsidP="00EB638C">
      <w:pPr>
        <w:pStyle w:val="DICTA-TEXTO"/>
      </w:pPr>
      <w:r w:rsidRPr="004514EB">
        <w:rPr>
          <w:b/>
          <w:bCs/>
        </w:rPr>
        <w:lastRenderedPageBreak/>
        <w:t xml:space="preserve">Promesa de contrato. </w:t>
      </w:r>
      <w:r w:rsidRPr="004514EB">
        <w:t>La promesa de concluir un contrato futuro obliga a quien la hace siempre que se hayan determinado los elementos esenciales del contrato cuya aceptación se promete.</w:t>
      </w:r>
    </w:p>
    <w:p w:rsidR="00EB638C" w:rsidRPr="004514EB" w:rsidRDefault="00EB638C" w:rsidP="00EB638C">
      <w:pPr>
        <w:pStyle w:val="DICTA-TEXTO"/>
        <w:rPr>
          <w:b/>
        </w:rPr>
      </w:pPr>
      <w:r w:rsidRPr="004514EB">
        <w:t>El convenio consensual preparatorio de un contrato futuro, aunque no reúna todos los requisitos exigidos para la celebración del contrato previsto, obliga a las dos partes.</w:t>
      </w:r>
    </w:p>
    <w:p w:rsidR="00EB638C" w:rsidRPr="004514EB" w:rsidRDefault="00EB638C" w:rsidP="00EB638C">
      <w:pPr>
        <w:pStyle w:val="DICTA-TEXTO"/>
        <w:rPr>
          <w:b/>
        </w:rPr>
      </w:pPr>
      <w:r w:rsidRPr="004514EB">
        <w:t>La obligación de contratar que resulta de estas promesas se regirá por las reglas aplicables al contrato prometido. Los elementos accidentales del contrato no previstos en la promesa se determinarán conforme</w:t>
      </w:r>
      <w:r w:rsidR="0009000F" w:rsidRPr="004514EB">
        <w:t xml:space="preserve"> al uso, la costumbre y </w:t>
      </w:r>
      <w:r w:rsidRPr="004514EB">
        <w:t>la ley, o, en su defecto, equitativamente por el juez.</w:t>
      </w:r>
    </w:p>
    <w:p w:rsidR="00EB638C" w:rsidRPr="004514EB" w:rsidRDefault="00EB638C" w:rsidP="00EB638C">
      <w:pPr>
        <w:pStyle w:val="DICTA-TEXTO"/>
        <w:rPr>
          <w:b/>
        </w:rPr>
      </w:pPr>
      <w:r w:rsidRPr="004514EB">
        <w:rPr>
          <w:b/>
        </w:rPr>
        <w:t>LEY 518</w:t>
      </w:r>
    </w:p>
    <w:p w:rsidR="00CB3F3A" w:rsidRPr="004514EB" w:rsidRDefault="00EB638C" w:rsidP="00EB638C">
      <w:pPr>
        <w:pStyle w:val="DICTA-TEXTO"/>
        <w:rPr>
          <w:b/>
          <w:bCs/>
        </w:rPr>
      </w:pPr>
      <w:r w:rsidRPr="004514EB">
        <w:rPr>
          <w:b/>
          <w:bCs/>
        </w:rPr>
        <w:t xml:space="preserve">Estipulación penal. </w:t>
      </w:r>
    </w:p>
    <w:p w:rsidR="00EB638C" w:rsidRPr="004514EB" w:rsidRDefault="00EB638C" w:rsidP="00EB638C">
      <w:pPr>
        <w:pStyle w:val="DICTA-TEXTO"/>
      </w:pPr>
      <w:r w:rsidRPr="004514EB">
        <w:rPr>
          <w:b/>
          <w:bCs/>
        </w:rPr>
        <w:t xml:space="preserve">a) Punitiva. </w:t>
      </w:r>
      <w:r w:rsidRPr="004514EB">
        <w:t xml:space="preserve">La estipulación de pagar una cantidad como pena por el incumplimiento de una prestación lícita obliga al promitente que incurra en la conducta expresamente contemplada en la misma. </w:t>
      </w:r>
    </w:p>
    <w:p w:rsidR="00EB638C" w:rsidRPr="004514EB" w:rsidRDefault="00EB638C" w:rsidP="00EB638C">
      <w:pPr>
        <w:pStyle w:val="DICTA-TEXTO"/>
      </w:pPr>
      <w:r w:rsidRPr="004514EB">
        <w:t xml:space="preserve">La obligación de pagar la pena tiene carácter subsidiario y el acreedor podrá rechazar la oferta de pago de la pena estipulada y exigir la indemnización que resulte debida por el incumplimiento de la obligación principal. </w:t>
      </w:r>
    </w:p>
    <w:p w:rsidR="00EB638C" w:rsidRPr="004514EB" w:rsidRDefault="00EB638C" w:rsidP="00EB638C">
      <w:pPr>
        <w:pStyle w:val="DICTA-TEXTO"/>
      </w:pPr>
      <w:r w:rsidRPr="004514EB">
        <w:t xml:space="preserve">Cuando el acreedor acepte voluntariamente el cumplimiento de la obligación, aunque este sea parcial, se entenderá renunciada la estipulación penal, salvo que otra cosa se hubiere pactado. </w:t>
      </w:r>
    </w:p>
    <w:p w:rsidR="00EB638C" w:rsidRPr="004514EB" w:rsidRDefault="00EB638C" w:rsidP="00EB638C">
      <w:pPr>
        <w:pStyle w:val="DICTA-TEXTO"/>
      </w:pPr>
      <w:r w:rsidRPr="004514EB">
        <w:t>Cuando cobre la pena y luego exija la indemnización por incumplimiento, la pena cobrada se deducirá de la indemnización que resulte deberse en virtud del contrato.</w:t>
      </w:r>
    </w:p>
    <w:p w:rsidR="00EB638C" w:rsidRPr="004514EB" w:rsidRDefault="00EB638C" w:rsidP="00EB638C">
      <w:pPr>
        <w:pStyle w:val="DICTA-TEXTO"/>
      </w:pPr>
      <w:r w:rsidRPr="004514EB">
        <w:t>La pena convenida podrá ser reducida por el arbitrio judicial cuando las circunstancias concurrentes la hagan extraordinariamente gravosa o desproporcionada en relación con el objeto de la prestación.</w:t>
      </w:r>
    </w:p>
    <w:p w:rsidR="00EB638C" w:rsidRPr="004514EB" w:rsidRDefault="00EB638C" w:rsidP="00EB638C">
      <w:pPr>
        <w:pStyle w:val="DICTA-TEXTO"/>
      </w:pPr>
      <w:r w:rsidRPr="004514EB">
        <w:lastRenderedPageBreak/>
        <w:t xml:space="preserve">El deudor quedará liberado de la pena cuando concurra alguna causa que pudiera liberarle de la obligación principal. </w:t>
      </w:r>
    </w:p>
    <w:p w:rsidR="00EB638C" w:rsidRPr="004514EB" w:rsidRDefault="00EB638C" w:rsidP="00EB638C">
      <w:pPr>
        <w:pStyle w:val="DICTA-TEXTO"/>
      </w:pPr>
      <w:r w:rsidRPr="004514EB">
        <w:t xml:space="preserve"> </w:t>
      </w:r>
      <w:r w:rsidRPr="004514EB">
        <w:rPr>
          <w:b/>
          <w:bCs/>
        </w:rPr>
        <w:t xml:space="preserve">b) Liquidatoria. </w:t>
      </w:r>
      <w:r w:rsidRPr="004514EB">
        <w:t>Si la pena se estipulase con carácter alternativo al incumplimiento, el acreedor no podrá exigir una mayor cantidad por el daño causado salvo que el juez la estime desproporcionada en relación con la entidad del mismo.</w:t>
      </w:r>
    </w:p>
    <w:p w:rsidR="00EB638C" w:rsidRPr="004514EB" w:rsidRDefault="00EB638C" w:rsidP="00EB638C">
      <w:pPr>
        <w:pStyle w:val="DICTA-TEXTO"/>
        <w:rPr>
          <w:b/>
        </w:rPr>
      </w:pPr>
      <w:r w:rsidRPr="004514EB">
        <w:rPr>
          <w:b/>
          <w:bCs/>
        </w:rPr>
        <w:t xml:space="preserve">c) Facultativa </w:t>
      </w:r>
      <w:r w:rsidRPr="004514EB">
        <w:t>La estipulación de pagar una cantidad con carácter alternativo al cumplimiento exime al deudor de cumplir la obligación mediante su efectivo abono.</w:t>
      </w:r>
    </w:p>
    <w:p w:rsidR="00EB638C" w:rsidRPr="004514EB" w:rsidRDefault="00EB638C" w:rsidP="00EB638C">
      <w:pPr>
        <w:pStyle w:val="DICTA-TEXTO"/>
        <w:rPr>
          <w:b/>
        </w:rPr>
      </w:pPr>
      <w:r w:rsidRPr="004514EB">
        <w:rPr>
          <w:b/>
        </w:rPr>
        <w:t>LEY 520</w:t>
      </w:r>
    </w:p>
    <w:p w:rsidR="00EB638C" w:rsidRPr="004514EB" w:rsidRDefault="00EB638C" w:rsidP="00EB638C">
      <w:pPr>
        <w:pStyle w:val="DICTA-TEXTO"/>
        <w:rPr>
          <w:b/>
        </w:rPr>
      </w:pPr>
      <w:r w:rsidRPr="004514EB">
        <w:rPr>
          <w:b/>
          <w:bCs/>
        </w:rPr>
        <w:t xml:space="preserve">Estipulación de renta. </w:t>
      </w:r>
      <w:r w:rsidRPr="004514EB">
        <w:t>La promesa de pagar periódicamente una cantidad de dinero o cosa fungible debe quedar necesariamente limitada por un plazo final o por el tiempo que viva el acreedor o una tercera persona determinada, presente o futura, cuya existencia deberá justificarse al reclamar el pago de la cantidad periódica correspondiente.</w:t>
      </w:r>
    </w:p>
    <w:p w:rsidR="00EB638C" w:rsidRPr="004514EB" w:rsidRDefault="00EB638C" w:rsidP="00EB638C">
      <w:pPr>
        <w:pStyle w:val="DICTA-TEXTO"/>
        <w:rPr>
          <w:b/>
        </w:rPr>
      </w:pPr>
      <w:r w:rsidRPr="004514EB">
        <w:t>Esta obligación puede constituirse también mediante un contrato de cesión de bienes a cambio de la misma así como por disposición “mortis causa”. Si al hacer la cesión no se hubiere pactado otra cosa, una vez que se haya empezado a cumplir la obligación, el contrato no podrá resolverse a causa del ulterior incumplimiento, pero el cedente podrá exigir garantía del pago de las cantidades que se devenguen en el futuro. El pacto de que el incumplimiento valga como condición resolutoria tendrá efecto real y será inscribible en el Registro. La acción de resolución deberá ejercitarse en los términos y con los requisitos fijados para la venta con pacto de retro en la ley 477. Salvo pacto en contrario, el cesionario no podrá repetir las cantidades abonadas.</w:t>
      </w:r>
    </w:p>
    <w:p w:rsidR="00EB638C" w:rsidRPr="004514EB" w:rsidRDefault="00EB638C" w:rsidP="00EB638C">
      <w:pPr>
        <w:pStyle w:val="DICTA-TEXTO"/>
        <w:rPr>
          <w:b/>
        </w:rPr>
      </w:pPr>
      <w:r w:rsidRPr="004514EB">
        <w:rPr>
          <w:b/>
        </w:rPr>
        <w:t>LEY 525</w:t>
      </w:r>
    </w:p>
    <w:p w:rsidR="00EB638C" w:rsidRPr="004514EB" w:rsidRDefault="00EB638C" w:rsidP="00EB638C">
      <w:pPr>
        <w:pStyle w:val="DICTA-TEXTO"/>
      </w:pPr>
      <w:r w:rsidRPr="004514EB">
        <w:rPr>
          <w:b/>
          <w:bCs/>
        </w:rPr>
        <w:t xml:space="preserve">Promesa de fianza. </w:t>
      </w:r>
      <w:r w:rsidRPr="004514EB">
        <w:t>Por la promesa de fianza se obliga el promitente a cumplir la obligación si el deudor principal no lo hiciera.</w:t>
      </w:r>
    </w:p>
    <w:p w:rsidR="00EB638C" w:rsidRPr="004514EB" w:rsidRDefault="00EB638C" w:rsidP="00EB638C">
      <w:pPr>
        <w:pStyle w:val="DICTA-TEXTO"/>
      </w:pPr>
      <w:r w:rsidRPr="004514EB">
        <w:t>En el título constitutivo deberá constar de forma pormenorizada, clara y comprensible el alcance de la responsabilidad que asume.</w:t>
      </w:r>
    </w:p>
    <w:p w:rsidR="007F6021" w:rsidRPr="004514EB" w:rsidRDefault="00EB638C" w:rsidP="00EB638C">
      <w:pPr>
        <w:pStyle w:val="DICTA-TEXTO"/>
        <w:rPr>
          <w:b/>
          <w:bCs/>
        </w:rPr>
      </w:pPr>
      <w:r w:rsidRPr="004514EB">
        <w:rPr>
          <w:b/>
          <w:bCs/>
        </w:rPr>
        <w:lastRenderedPageBreak/>
        <w:t xml:space="preserve">Beneficios. </w:t>
      </w:r>
    </w:p>
    <w:p w:rsidR="00EB638C" w:rsidRPr="004514EB" w:rsidRDefault="00EB638C" w:rsidP="00EB638C">
      <w:pPr>
        <w:pStyle w:val="DICTA-TEXTO"/>
      </w:pPr>
      <w:r w:rsidRPr="004514EB">
        <w:rPr>
          <w:b/>
          <w:bCs/>
        </w:rPr>
        <w:t>a) De excusión.</w:t>
      </w:r>
      <w:r w:rsidRPr="004514EB">
        <w:t xml:space="preserve"> Salvo pacto en contrario, el fiador puede oponerse a la reclamación del acreedor que no ha agotado previamente la solvencia del deudor principal.</w:t>
      </w:r>
    </w:p>
    <w:p w:rsidR="00EB638C" w:rsidRPr="004514EB" w:rsidRDefault="00EB638C" w:rsidP="00EB638C">
      <w:pPr>
        <w:pStyle w:val="DICTA-TEXTO"/>
        <w:rPr>
          <w:b/>
        </w:rPr>
      </w:pPr>
      <w:r w:rsidRPr="004514EB">
        <w:rPr>
          <w:b/>
          <w:bCs/>
        </w:rPr>
        <w:t>b) De regreso.</w:t>
      </w:r>
      <w:r w:rsidRPr="004514EB">
        <w:t xml:space="preserve"> El fiador que hubiere liberado al deudor principal tendrá contra este la acción de regreso.</w:t>
      </w:r>
    </w:p>
    <w:p w:rsidR="00EB638C" w:rsidRPr="004514EB" w:rsidRDefault="00EB638C" w:rsidP="00EB638C">
      <w:pPr>
        <w:pStyle w:val="DICTA-TEXTO"/>
        <w:rPr>
          <w:b/>
        </w:rPr>
      </w:pPr>
      <w:r w:rsidRPr="004514EB">
        <w:rPr>
          <w:b/>
          <w:bCs/>
        </w:rPr>
        <w:t>c) De división.</w:t>
      </w:r>
      <w:r w:rsidRPr="004514EB">
        <w:rPr>
          <w:b/>
        </w:rPr>
        <w:t xml:space="preserve"> </w:t>
      </w:r>
      <w:r w:rsidRPr="004514EB">
        <w:t>Si fueren varios los fiadores y no se hubiese pactado lo contrario, tendrá el acreedor que dividir entre ellos la reclamación, pero cada uno de ellos es también fiador de los otros.</w:t>
      </w:r>
    </w:p>
    <w:p w:rsidR="00EB638C" w:rsidRPr="004514EB" w:rsidRDefault="00EB638C" w:rsidP="00EB638C">
      <w:pPr>
        <w:pStyle w:val="DICTA-TEXTO"/>
        <w:rPr>
          <w:b/>
        </w:rPr>
      </w:pPr>
      <w:r w:rsidRPr="004514EB">
        <w:rPr>
          <w:b/>
        </w:rPr>
        <w:t>LEY 527</w:t>
      </w:r>
    </w:p>
    <w:p w:rsidR="00EB638C" w:rsidRPr="004514EB" w:rsidRDefault="00EB638C" w:rsidP="00EB638C">
      <w:pPr>
        <w:pStyle w:val="DICTA-TEXTO"/>
        <w:rPr>
          <w:b/>
        </w:rPr>
      </w:pPr>
      <w:r w:rsidRPr="004514EB">
        <w:rPr>
          <w:b/>
          <w:bCs/>
        </w:rPr>
        <w:t xml:space="preserve">Solvencia. </w:t>
      </w:r>
      <w:r w:rsidRPr="004514EB">
        <w:t>Cuando</w:t>
      </w:r>
      <w:r w:rsidRPr="004514EB">
        <w:rPr>
          <w:b/>
          <w:bCs/>
        </w:rPr>
        <w:t xml:space="preserve"> </w:t>
      </w:r>
      <w:r w:rsidRPr="004514EB">
        <w:t>legal, judicial o convencionalmente se exija la presentación de fiadores y el acreedor no estime solventes los que el deudor presente, el juez decidirá acerca de la solvencia de los fiadores, a petición de cualquiera de la partes en el procedimiento declarativo que corresponda sin perjuicio de lo dispuesto en la ley 494 cuando resulte de aplicación.</w:t>
      </w:r>
    </w:p>
    <w:p w:rsidR="00EB638C" w:rsidRPr="004514EB" w:rsidRDefault="00EB638C" w:rsidP="00EB638C">
      <w:pPr>
        <w:pStyle w:val="DICTA-TEXTO"/>
        <w:rPr>
          <w:b/>
        </w:rPr>
      </w:pPr>
      <w:r w:rsidRPr="004514EB">
        <w:rPr>
          <w:b/>
        </w:rPr>
        <w:t>LEY 528</w:t>
      </w:r>
    </w:p>
    <w:p w:rsidR="00EB638C" w:rsidRPr="004514EB" w:rsidRDefault="00EB638C" w:rsidP="00EB638C">
      <w:pPr>
        <w:pStyle w:val="DICTA-TEXTO"/>
        <w:rPr>
          <w:b/>
        </w:rPr>
      </w:pPr>
      <w:r w:rsidRPr="004514EB">
        <w:rPr>
          <w:b/>
          <w:bCs/>
        </w:rPr>
        <w:t xml:space="preserve">Moratoria. </w:t>
      </w:r>
      <w:r w:rsidRPr="004514EB">
        <w:t>Cuando el acreedor proceda contra el fiador alegando que el deudor se halla en ignorado paradero, deberá acreditar de modo fehaciente el fallido intento de localización. En tal caso, el fiador dispondrá de una moratoria legal de treinta días para averiguar dónde se halla el deudor principal pudiendo solicitar judicialmente los medios necesarios de localización, en cuyo caso el plazo quedará en suspenso hasta la verificación de su resultado.</w:t>
      </w:r>
    </w:p>
    <w:p w:rsidR="00EB638C" w:rsidRPr="004514EB" w:rsidRDefault="00EB638C" w:rsidP="00EB638C">
      <w:pPr>
        <w:pStyle w:val="DICTA-TEXTO"/>
        <w:rPr>
          <w:b/>
        </w:rPr>
      </w:pPr>
      <w:r w:rsidRPr="004514EB">
        <w:rPr>
          <w:b/>
        </w:rPr>
        <w:t>LEY 529</w:t>
      </w:r>
    </w:p>
    <w:p w:rsidR="00EB638C" w:rsidRPr="004514EB" w:rsidRDefault="00EB638C" w:rsidP="00EB638C">
      <w:pPr>
        <w:pStyle w:val="DICTA-TEXTO"/>
        <w:rPr>
          <w:b/>
        </w:rPr>
      </w:pPr>
      <w:r w:rsidRPr="004514EB">
        <w:rPr>
          <w:b/>
          <w:bCs/>
        </w:rPr>
        <w:t xml:space="preserve">Garantías. </w:t>
      </w:r>
      <w:r w:rsidRPr="004514EB">
        <w:t>El fiador podrá solicitar por vía judicial que se impida la enajenación o gravamen de bienes del deudor y que se practique en el Registro la correspondiente anotación preventiva, a no ser que aquel le dé fianza de su eventual obligación de reembolso.</w:t>
      </w:r>
    </w:p>
    <w:p w:rsidR="00EB638C" w:rsidRPr="004514EB" w:rsidRDefault="00EB638C" w:rsidP="00EB638C">
      <w:pPr>
        <w:pStyle w:val="DICTA-TEXTO"/>
        <w:rPr>
          <w:b/>
        </w:rPr>
      </w:pPr>
      <w:r w:rsidRPr="004514EB">
        <w:rPr>
          <w:b/>
        </w:rPr>
        <w:t>LEY 530</w:t>
      </w:r>
    </w:p>
    <w:p w:rsidR="00EB638C" w:rsidRPr="004514EB" w:rsidRDefault="00EB638C" w:rsidP="00EB638C">
      <w:pPr>
        <w:pStyle w:val="DICTA-TEXTO"/>
        <w:rPr>
          <w:b/>
        </w:rPr>
      </w:pPr>
      <w:r w:rsidRPr="004514EB">
        <w:rPr>
          <w:b/>
          <w:bCs/>
        </w:rPr>
        <w:lastRenderedPageBreak/>
        <w:t xml:space="preserve">Responsabilidad de los herederos. </w:t>
      </w:r>
      <w:r w:rsidRPr="004514EB">
        <w:t>La obligación del fiador se transmite a los herederos. Sin embargo, si la responsabilidad derivada de la fianza les resultare extraordinariamente onerosa, podrán solicitar la revisión judicial de la obligación, de acuerdo con lo dispuesto en la ley 498.</w:t>
      </w:r>
    </w:p>
    <w:p w:rsidR="00EB638C" w:rsidRPr="004514EB" w:rsidRDefault="00EB638C" w:rsidP="00EB638C">
      <w:pPr>
        <w:pStyle w:val="DICTA-TEXTO"/>
        <w:rPr>
          <w:b/>
        </w:rPr>
      </w:pPr>
      <w:r w:rsidRPr="004514EB">
        <w:rPr>
          <w:b/>
        </w:rPr>
        <w:t>LEY 531</w:t>
      </w:r>
    </w:p>
    <w:p w:rsidR="00EB638C" w:rsidRPr="004514EB" w:rsidRDefault="00EB638C" w:rsidP="00EB638C">
      <w:pPr>
        <w:pStyle w:val="DICTA-TEXTO"/>
        <w:rPr>
          <w:b/>
        </w:rPr>
      </w:pPr>
      <w:r w:rsidRPr="004514EB">
        <w:rPr>
          <w:b/>
          <w:bCs/>
        </w:rPr>
        <w:t>Del préstamo.</w:t>
      </w:r>
      <w:r w:rsidRPr="004514EB">
        <w:rPr>
          <w:b/>
        </w:rPr>
        <w:t xml:space="preserve"> </w:t>
      </w:r>
      <w:r w:rsidRPr="004514EB">
        <w:t xml:space="preserve">Quien recibe una cantidad de dinero o de cosa fungible en préstamo adquiere su propiedad y puede disponer libremente de ella quedando obligado a restituir una cantidad igual, del mismo género y calidad. </w:t>
      </w:r>
    </w:p>
    <w:p w:rsidR="00EB638C" w:rsidRPr="004514EB" w:rsidRDefault="00EB638C" w:rsidP="00EB638C">
      <w:pPr>
        <w:pStyle w:val="DICTA-TEXTO"/>
        <w:rPr>
          <w:b/>
        </w:rPr>
      </w:pPr>
      <w:r w:rsidRPr="004514EB">
        <w:rPr>
          <w:b/>
        </w:rPr>
        <w:t>LEY 532</w:t>
      </w:r>
    </w:p>
    <w:p w:rsidR="00EB638C" w:rsidRPr="004514EB" w:rsidRDefault="00EB638C" w:rsidP="00EB638C">
      <w:pPr>
        <w:pStyle w:val="DICTA-TEXTO"/>
      </w:pPr>
      <w:r w:rsidRPr="004514EB">
        <w:rPr>
          <w:b/>
        </w:rPr>
        <w:t>Pactos</w:t>
      </w:r>
      <w:r w:rsidRPr="004514EB">
        <w:t xml:space="preserve">. En todo préstamo pueden convenirse plazos y condiciones, y asegurarse la restitución con garantías de cualquier clase. </w:t>
      </w:r>
    </w:p>
    <w:p w:rsidR="00EB638C" w:rsidRPr="004514EB" w:rsidRDefault="00EB638C" w:rsidP="00EB638C">
      <w:pPr>
        <w:pStyle w:val="DICTA-TEXTO"/>
        <w:rPr>
          <w:b/>
        </w:rPr>
      </w:pPr>
      <w:r w:rsidRPr="004514EB">
        <w:rPr>
          <w:b/>
        </w:rPr>
        <w:t xml:space="preserve">Plazo. </w:t>
      </w:r>
      <w:r w:rsidRPr="004514EB">
        <w:t xml:space="preserve">Si no se ha pactado plazo para la restitución, se entiende que la obligación nace desde el primer momento, pero el juez podrá fijar un plazo equitativo para su cumplimiento. </w:t>
      </w:r>
    </w:p>
    <w:p w:rsidR="00EB638C" w:rsidRPr="004514EB" w:rsidRDefault="00EB638C" w:rsidP="00EB638C">
      <w:pPr>
        <w:pStyle w:val="DICTA-TEXTO"/>
        <w:rPr>
          <w:b/>
        </w:rPr>
      </w:pPr>
      <w:r w:rsidRPr="004514EB">
        <w:rPr>
          <w:b/>
        </w:rPr>
        <w:t>LEY 533</w:t>
      </w:r>
    </w:p>
    <w:p w:rsidR="00EB638C" w:rsidRPr="004514EB" w:rsidRDefault="00EB638C" w:rsidP="00EB638C">
      <w:pPr>
        <w:pStyle w:val="DICTA-TEXTO"/>
        <w:rPr>
          <w:b/>
        </w:rPr>
      </w:pPr>
      <w:r w:rsidRPr="004514EB">
        <w:rPr>
          <w:b/>
        </w:rPr>
        <w:t xml:space="preserve">Interés. </w:t>
      </w:r>
      <w:r w:rsidRPr="004514EB">
        <w:t xml:space="preserve">En el préstamo de dinero se pueden estipular intereses dentro de los límites lícitos; si no se determina la cuantía de los intereses, sólo se devengarán los legales, y, a falta de estipulación de intereses, se devengarán los legales desde que el deudor se haya constituido en mora. </w:t>
      </w:r>
    </w:p>
    <w:p w:rsidR="00EB638C" w:rsidRPr="004514EB" w:rsidRDefault="00EB638C" w:rsidP="00EB638C">
      <w:pPr>
        <w:pStyle w:val="DICTA-TEXTO"/>
        <w:rPr>
          <w:b/>
        </w:rPr>
      </w:pPr>
      <w:r w:rsidRPr="004514EB">
        <w:rPr>
          <w:b/>
        </w:rPr>
        <w:t xml:space="preserve">Nulidad parcial del pacto de interés. </w:t>
      </w:r>
      <w:r w:rsidRPr="004514EB">
        <w:t>El pacto de intereses remuneratorios o moratorios ilícitos o abusivos es nulo de pleno derecho, manteniéndose el resto de plazos, condiciones y garantías del préstamo.</w:t>
      </w:r>
    </w:p>
    <w:p w:rsidR="00EB638C" w:rsidRPr="004514EB" w:rsidRDefault="00EB638C" w:rsidP="00EB638C">
      <w:pPr>
        <w:pStyle w:val="DICTA-TEXTO"/>
        <w:rPr>
          <w:b/>
        </w:rPr>
      </w:pPr>
      <w:r w:rsidRPr="004514EB">
        <w:rPr>
          <w:b/>
        </w:rPr>
        <w:t>LEY 534</w:t>
      </w:r>
    </w:p>
    <w:p w:rsidR="00EB638C" w:rsidRPr="004514EB" w:rsidRDefault="00EB638C" w:rsidP="00EB638C">
      <w:pPr>
        <w:pStyle w:val="DICTA-TEXTO"/>
        <w:rPr>
          <w:b/>
        </w:rPr>
      </w:pPr>
      <w:r w:rsidRPr="004514EB">
        <w:rPr>
          <w:b/>
        </w:rPr>
        <w:t xml:space="preserve">Reconocimiento de préstamo. </w:t>
      </w:r>
      <w:r w:rsidRPr="004514EB">
        <w:t xml:space="preserve">Quien ha reconocido en un documento haber recibido una cantidad en préstamo quedará obligado a la restitución, salvo que impugne el documento y pruebe la inexistencia de la entrega. </w:t>
      </w:r>
    </w:p>
    <w:p w:rsidR="00EB638C" w:rsidRPr="004514EB" w:rsidRDefault="00EB638C" w:rsidP="00EB638C">
      <w:pPr>
        <w:pStyle w:val="DICTA-TEXTO"/>
        <w:rPr>
          <w:b/>
        </w:rPr>
      </w:pPr>
      <w:r w:rsidRPr="004514EB">
        <w:rPr>
          <w:b/>
        </w:rPr>
        <w:t>LEY 535</w:t>
      </w:r>
    </w:p>
    <w:p w:rsidR="00EB638C" w:rsidRPr="004514EB" w:rsidRDefault="00EB638C" w:rsidP="00EB638C">
      <w:pPr>
        <w:pStyle w:val="DICTA-TEXTO"/>
        <w:rPr>
          <w:b/>
        </w:rPr>
      </w:pPr>
      <w:r w:rsidRPr="004514EB">
        <w:rPr>
          <w:b/>
        </w:rPr>
        <w:lastRenderedPageBreak/>
        <w:t xml:space="preserve">Conversión. </w:t>
      </w:r>
      <w:r w:rsidRPr="004514EB">
        <w:t xml:space="preserve">Cualquier deuda vencida de cantidad determinada puede convertirse en deuda de préstamo por el simple acuerdo de las partes. En este caso, se presume que se devengarán los intereses legales desde el momento del acuerdo. </w:t>
      </w:r>
    </w:p>
    <w:p w:rsidR="00EB638C" w:rsidRPr="004514EB" w:rsidRDefault="00EB638C" w:rsidP="00EB638C">
      <w:pPr>
        <w:pStyle w:val="DICTA-TEXTO"/>
        <w:rPr>
          <w:b/>
        </w:rPr>
      </w:pPr>
      <w:r w:rsidRPr="004514EB">
        <w:rPr>
          <w:b/>
        </w:rPr>
        <w:t>LEY 536</w:t>
      </w:r>
    </w:p>
    <w:p w:rsidR="00EB638C" w:rsidRPr="004514EB" w:rsidRDefault="00EB638C" w:rsidP="00EB638C">
      <w:pPr>
        <w:pStyle w:val="DICTA-TEXTO"/>
        <w:rPr>
          <w:b/>
        </w:rPr>
      </w:pPr>
      <w:r w:rsidRPr="004514EB">
        <w:rPr>
          <w:b/>
        </w:rPr>
        <w:t xml:space="preserve">Venta con pacto de retro. </w:t>
      </w:r>
      <w:r w:rsidRPr="004514EB">
        <w:t xml:space="preserve">En la venta con pacto de retro o a carta de gracia, cuando, conforme a la ley 583, deba presumirse su fin de garantía, se entenderá haber un préstamo de la cantidad que figura como precio, con la garantía de retener la propiedad del objeto que figura como vendido y adquirir la propiedad definitiva del mismo si no se restituye la cantidad dentro del plazo pactado. </w:t>
      </w:r>
    </w:p>
    <w:p w:rsidR="00EB638C" w:rsidRPr="004514EB" w:rsidRDefault="00EB638C" w:rsidP="00EB638C">
      <w:pPr>
        <w:pStyle w:val="DICTA-TEXTO"/>
        <w:rPr>
          <w:b/>
        </w:rPr>
      </w:pPr>
      <w:r w:rsidRPr="004514EB">
        <w:rPr>
          <w:b/>
        </w:rPr>
        <w:t>LEY 537</w:t>
      </w:r>
    </w:p>
    <w:p w:rsidR="00EB638C" w:rsidRPr="004514EB" w:rsidRDefault="00EB638C" w:rsidP="00EB638C">
      <w:pPr>
        <w:pStyle w:val="DICTA-TEXTO"/>
        <w:rPr>
          <w:b/>
        </w:rPr>
      </w:pPr>
      <w:r w:rsidRPr="004514EB">
        <w:rPr>
          <w:b/>
        </w:rPr>
        <w:t xml:space="preserve">Restitución. </w:t>
      </w:r>
      <w:r w:rsidRPr="004514EB">
        <w:t>Declarada la nulidad del préstamo a menores de edad o personas con capacidad judicialmente modificada no habrá obligación de restituir salvo si se destinó justificadamente a la satisfacción de sus necesidades o a inversión provechosa.</w:t>
      </w:r>
    </w:p>
    <w:p w:rsidR="00EB638C" w:rsidRPr="004514EB" w:rsidRDefault="00EB638C" w:rsidP="00EB638C">
      <w:pPr>
        <w:pStyle w:val="DICTA-TEXTO"/>
        <w:rPr>
          <w:b/>
        </w:rPr>
      </w:pPr>
      <w:r w:rsidRPr="004514EB">
        <w:rPr>
          <w:b/>
        </w:rPr>
        <w:t>LEY 538</w:t>
      </w:r>
    </w:p>
    <w:p w:rsidR="00EB638C" w:rsidRPr="004514EB" w:rsidRDefault="00EB638C" w:rsidP="00EB638C">
      <w:pPr>
        <w:pStyle w:val="DICTA-TEXTO"/>
        <w:rPr>
          <w:b/>
        </w:rPr>
      </w:pPr>
      <w:r w:rsidRPr="004514EB">
        <w:rPr>
          <w:b/>
        </w:rPr>
        <w:t xml:space="preserve">Del Comodato. </w:t>
      </w:r>
      <w:r w:rsidRPr="004514EB">
        <w:t>Por el préstamo de uso o comodato se concede gratuitamente el uso determinado de una cosa específica, mueble o inmueble, incluso ajena, con la obligación por parte del comodatario de devolverla una vez que haya terminado el uso convenido, siéndole de aplicación la ley 532.</w:t>
      </w:r>
    </w:p>
    <w:p w:rsidR="00EB638C" w:rsidRPr="004514EB" w:rsidRDefault="00EB638C" w:rsidP="00EB638C">
      <w:pPr>
        <w:pStyle w:val="DICTA-TEXTO"/>
        <w:rPr>
          <w:b/>
        </w:rPr>
      </w:pPr>
      <w:r w:rsidRPr="004514EB">
        <w:rPr>
          <w:b/>
        </w:rPr>
        <w:t>LEY 539</w:t>
      </w:r>
    </w:p>
    <w:p w:rsidR="00EB638C" w:rsidRPr="004514EB" w:rsidRDefault="00EB638C" w:rsidP="00EB638C">
      <w:pPr>
        <w:pStyle w:val="DICTA-TEXTO"/>
        <w:rPr>
          <w:b/>
        </w:rPr>
      </w:pPr>
      <w:r w:rsidRPr="004514EB">
        <w:rPr>
          <w:b/>
        </w:rPr>
        <w:t xml:space="preserve">Responsabilidad del comodatario. </w:t>
      </w:r>
      <w:r w:rsidRPr="004514EB">
        <w:t>El comodatario debe soportar los gastos ordinarios de conservación y reparación de la cosa prestada y responde de la perdida de la misma, salvo si es por fuerza mayor, en cuyo caso sólo responde si salvó del mismo siniestro otras cosas de su interés. Responderá de la pérdida de la cosa prestada en caso de fuerza mayor si esta aconteciera transcurrido el término o plazo convenido.</w:t>
      </w:r>
    </w:p>
    <w:p w:rsidR="00EB638C" w:rsidRPr="004514EB" w:rsidRDefault="00EB638C" w:rsidP="00EB638C">
      <w:pPr>
        <w:pStyle w:val="DICTA-TEXTO"/>
      </w:pPr>
      <w:r w:rsidRPr="004514EB">
        <w:lastRenderedPageBreak/>
        <w:t xml:space="preserve">Cuando el comodatario hubiere hecho un uso distinto del convenido o hubiere recibido la cosa con tasación, responderá de todo evento. </w:t>
      </w:r>
    </w:p>
    <w:p w:rsidR="00EB638C" w:rsidRPr="004514EB" w:rsidRDefault="00EB638C" w:rsidP="00EB638C">
      <w:pPr>
        <w:pStyle w:val="DICTA-TEXTO"/>
      </w:pPr>
      <w:r w:rsidRPr="004514EB">
        <w:t>La responsabilidad de los comodatarios es solidaria.</w:t>
      </w:r>
    </w:p>
    <w:p w:rsidR="00EB638C" w:rsidRPr="004514EB" w:rsidRDefault="00EB638C" w:rsidP="00EB638C">
      <w:pPr>
        <w:pStyle w:val="DICTA-TEXTO"/>
        <w:rPr>
          <w:b/>
        </w:rPr>
      </w:pPr>
      <w:r w:rsidRPr="004514EB">
        <w:t>El comodatario que responde de su pérdida deberá abonar el valor del bien al tiempo de la obligación de restitución, salvo que expresamente se hubiera pactado el de tasación.</w:t>
      </w:r>
    </w:p>
    <w:p w:rsidR="00EB638C" w:rsidRPr="004514EB" w:rsidRDefault="00EB638C" w:rsidP="00EB638C">
      <w:pPr>
        <w:pStyle w:val="DICTA-TEXTO"/>
        <w:rPr>
          <w:b/>
        </w:rPr>
      </w:pPr>
      <w:r w:rsidRPr="004514EB">
        <w:rPr>
          <w:b/>
        </w:rPr>
        <w:t>LEY 540</w:t>
      </w:r>
    </w:p>
    <w:p w:rsidR="00EB638C" w:rsidRPr="004514EB" w:rsidRDefault="00EB638C" w:rsidP="00EB638C">
      <w:pPr>
        <w:pStyle w:val="DICTA-TEXTO"/>
      </w:pPr>
      <w:r w:rsidRPr="004514EB">
        <w:rPr>
          <w:b/>
        </w:rPr>
        <w:t>Otros gastos. Vicios.</w:t>
      </w:r>
      <w:r w:rsidRPr="004514EB">
        <w:t xml:space="preserve"> Salvo pacto en contrario, el comodante debe pagar los impuestos, tasas y seguros.</w:t>
      </w:r>
    </w:p>
    <w:p w:rsidR="00EB638C" w:rsidRPr="004514EB" w:rsidRDefault="00EB638C" w:rsidP="00EB638C">
      <w:pPr>
        <w:pStyle w:val="DICTA-TEXTO"/>
      </w:pPr>
      <w:r w:rsidRPr="004514EB">
        <w:t>El comodante debe abonar al comodatario los gastos extraordinarios que la cosa haya causado e indemnizarle por los daños producidos por vicios de la cosa prestada que el comodante conocía y no declaró.</w:t>
      </w:r>
    </w:p>
    <w:p w:rsidR="00EB638C" w:rsidRPr="004514EB" w:rsidRDefault="00EB638C" w:rsidP="00EB638C">
      <w:pPr>
        <w:pStyle w:val="DICTA-TEXTO"/>
        <w:rPr>
          <w:b/>
        </w:rPr>
      </w:pPr>
      <w:r w:rsidRPr="004514EB">
        <w:rPr>
          <w:b/>
          <w:bCs/>
        </w:rPr>
        <w:t xml:space="preserve">Derecho de retención. </w:t>
      </w:r>
      <w:r w:rsidRPr="004514EB">
        <w:t>El comodatario podrá retener la cosa prestada hasta que el comodante cumpla con la indemnización por vicio de la cosa prestada.</w:t>
      </w:r>
    </w:p>
    <w:p w:rsidR="00EB638C" w:rsidRPr="004514EB" w:rsidRDefault="00EB638C" w:rsidP="00EB638C">
      <w:pPr>
        <w:pStyle w:val="DICTA-TEXTO"/>
        <w:rPr>
          <w:b/>
        </w:rPr>
      </w:pPr>
      <w:r w:rsidRPr="004514EB">
        <w:rPr>
          <w:b/>
        </w:rPr>
        <w:t>LEY 541</w:t>
      </w:r>
    </w:p>
    <w:p w:rsidR="00EB638C" w:rsidRPr="004514EB" w:rsidRDefault="00EB638C" w:rsidP="00EB638C">
      <w:pPr>
        <w:pStyle w:val="DICTA-TEXTO"/>
      </w:pPr>
      <w:r w:rsidRPr="004514EB">
        <w:rPr>
          <w:b/>
          <w:bCs/>
        </w:rPr>
        <w:t xml:space="preserve">Definición. </w:t>
      </w:r>
      <w:r w:rsidRPr="004514EB">
        <w:t>Por el censo vitalicio el censatario se obliga a pagar una pensión anual durante la vida de una o más personas en contraprestación a la transmisión por el censualista en escritura pública del dominio de uno o varios bienes inmuebles vinculados con carácter real y en garantía de su pago, u otros bienes muebles excepto dinero o valores.</w:t>
      </w:r>
    </w:p>
    <w:p w:rsidR="00EB638C" w:rsidRPr="004514EB" w:rsidRDefault="00EB638C" w:rsidP="00EB638C">
      <w:pPr>
        <w:pStyle w:val="DICTA-TEXTO"/>
      </w:pPr>
      <w:r w:rsidRPr="004514EB">
        <w:t>También podrá constituirse el censo por disposición “mortis causa”.</w:t>
      </w:r>
    </w:p>
    <w:p w:rsidR="00EB638C" w:rsidRPr="004514EB" w:rsidRDefault="00EB638C" w:rsidP="00EB638C">
      <w:pPr>
        <w:pStyle w:val="DICTA-TEXTO"/>
        <w:rPr>
          <w:b/>
        </w:rPr>
      </w:pPr>
      <w:r w:rsidRPr="004514EB">
        <w:rPr>
          <w:b/>
          <w:bCs/>
        </w:rPr>
        <w:t xml:space="preserve">Disfrute y prestaciones asistenciales. </w:t>
      </w:r>
      <w:r w:rsidRPr="004514EB">
        <w:t>Podrán establecerse igualmente derechos temporales o vitalicios de usufructo, uso o habitación a favor del transmitente o terceros, junto con otras obligaciones de naturaleza asistencial a su favor a que se obligue el censatario.</w:t>
      </w:r>
    </w:p>
    <w:p w:rsidR="00EB638C" w:rsidRPr="004514EB" w:rsidRDefault="00EB638C" w:rsidP="00EB638C">
      <w:pPr>
        <w:pStyle w:val="DICTA-TEXTO"/>
        <w:rPr>
          <w:b/>
        </w:rPr>
      </w:pPr>
      <w:r w:rsidRPr="004514EB">
        <w:rPr>
          <w:b/>
        </w:rPr>
        <w:t>LEY 542</w:t>
      </w:r>
    </w:p>
    <w:p w:rsidR="00EB638C" w:rsidRPr="004514EB" w:rsidRDefault="00EB638C" w:rsidP="00EB638C">
      <w:pPr>
        <w:pStyle w:val="DICTA-TEXTO"/>
        <w:rPr>
          <w:b/>
          <w:bCs/>
        </w:rPr>
      </w:pPr>
      <w:r w:rsidRPr="004514EB">
        <w:rPr>
          <w:b/>
          <w:bCs/>
        </w:rPr>
        <w:lastRenderedPageBreak/>
        <w:t xml:space="preserve">Titularidad. </w:t>
      </w:r>
      <w:r w:rsidRPr="004514EB">
        <w:t xml:space="preserve">El censo puede constituirse conjunta o sucesivamente a favor de personas que vivan o estén concebidas al tiempo de su constitución. Respecto a otras personas físicas no podrá exceder del límite previsto en la ley 224. </w:t>
      </w:r>
    </w:p>
    <w:p w:rsidR="00EB638C" w:rsidRPr="004514EB" w:rsidRDefault="00EB638C" w:rsidP="00EB638C">
      <w:pPr>
        <w:pStyle w:val="DICTA-TEXTO"/>
      </w:pPr>
      <w:r w:rsidRPr="004514EB">
        <w:t>Podrá también constituirse a favor de personas jurídicas, en cuyo caso no podrá exceder de cien años.</w:t>
      </w:r>
    </w:p>
    <w:p w:rsidR="00EB638C" w:rsidRPr="004514EB" w:rsidRDefault="00EB638C" w:rsidP="00EB638C">
      <w:pPr>
        <w:pStyle w:val="DICTA-TEXTO"/>
        <w:rPr>
          <w:b/>
        </w:rPr>
      </w:pPr>
      <w:r w:rsidRPr="004514EB">
        <w:t>Salvo pacto en contrario, la pensión subsistirá acrecida hasta el fallecimiento del último de los beneficiarios.</w:t>
      </w:r>
    </w:p>
    <w:p w:rsidR="00EB638C" w:rsidRPr="004514EB" w:rsidRDefault="00EB638C" w:rsidP="00EB638C">
      <w:pPr>
        <w:pStyle w:val="DICTA-TEXTO"/>
        <w:rPr>
          <w:b/>
        </w:rPr>
      </w:pPr>
      <w:r w:rsidRPr="004514EB">
        <w:rPr>
          <w:b/>
        </w:rPr>
        <w:t>LEY 543</w:t>
      </w:r>
    </w:p>
    <w:p w:rsidR="00EB638C" w:rsidRPr="004514EB" w:rsidRDefault="00EB638C" w:rsidP="00EB638C">
      <w:pPr>
        <w:pStyle w:val="DICTA-TEXTO"/>
      </w:pPr>
      <w:r w:rsidRPr="004514EB">
        <w:rPr>
          <w:b/>
          <w:bCs/>
        </w:rPr>
        <w:t xml:space="preserve">Transmisión. </w:t>
      </w:r>
      <w:r w:rsidRPr="004514EB">
        <w:t>Las fincas sujetas a censo vitalicio podrán ser transmitidas sin perjuicio de la acción real o personal para la reclamación del pago del que responderán solidariamente cedente y cesionario salvo pacto en contrario.</w:t>
      </w:r>
    </w:p>
    <w:p w:rsidR="00EB638C" w:rsidRPr="004514EB" w:rsidRDefault="00EB638C" w:rsidP="00EB638C">
      <w:pPr>
        <w:pStyle w:val="DICTA-TEXTO"/>
        <w:rPr>
          <w:b/>
        </w:rPr>
      </w:pPr>
      <w:r w:rsidRPr="004514EB">
        <w:rPr>
          <w:b/>
          <w:bCs/>
        </w:rPr>
        <w:t>Irredimibilidad.</w:t>
      </w:r>
      <w:r w:rsidRPr="004514EB">
        <w:t xml:space="preserve"> El censo vitalicio es irredimible salvo pacto en contrario en el que conste expresamente la cantidad convenida como redención y, en su caso, su estabilización.</w:t>
      </w:r>
    </w:p>
    <w:p w:rsidR="00EB638C" w:rsidRPr="004514EB" w:rsidRDefault="00EB638C" w:rsidP="00EB638C">
      <w:pPr>
        <w:pStyle w:val="DICTA-TEXTO"/>
        <w:rPr>
          <w:b/>
        </w:rPr>
      </w:pPr>
      <w:r w:rsidRPr="004514EB">
        <w:rPr>
          <w:b/>
        </w:rPr>
        <w:t>LEY 544</w:t>
      </w:r>
    </w:p>
    <w:p w:rsidR="00EB638C" w:rsidRPr="004514EB" w:rsidRDefault="00EB638C" w:rsidP="00EB638C">
      <w:pPr>
        <w:pStyle w:val="DICTA-TEXTO"/>
        <w:rPr>
          <w:b/>
          <w:bCs/>
          <w:i/>
          <w:iCs/>
        </w:rPr>
      </w:pPr>
      <w:r w:rsidRPr="004514EB">
        <w:rPr>
          <w:b/>
          <w:bCs/>
        </w:rPr>
        <w:t xml:space="preserve">Inscripción registral. </w:t>
      </w:r>
      <w:r w:rsidRPr="004514EB">
        <w:t>La inscripción del censo en el Registro de la Propiedad deberá señalar el título de constitución, el importe de la pensión anual, la cantidad convenida como redención y, en su caso, estabilización, y las demás circunstancias que establezca la legislación hipotecaria.</w:t>
      </w:r>
    </w:p>
    <w:p w:rsidR="00EB638C" w:rsidRPr="004514EB" w:rsidRDefault="00EB638C" w:rsidP="00EB638C">
      <w:pPr>
        <w:pStyle w:val="DICTA-TEXTO"/>
        <w:rPr>
          <w:b/>
        </w:rPr>
      </w:pPr>
      <w:r w:rsidRPr="004514EB">
        <w:rPr>
          <w:b/>
        </w:rPr>
        <w:t>LEY 545</w:t>
      </w:r>
    </w:p>
    <w:p w:rsidR="00EB638C" w:rsidRPr="004514EB" w:rsidRDefault="00EB638C" w:rsidP="00EB638C">
      <w:pPr>
        <w:pStyle w:val="DICTA-TEXTO"/>
        <w:rPr>
          <w:b/>
        </w:rPr>
      </w:pPr>
      <w:r w:rsidRPr="004514EB">
        <w:rPr>
          <w:b/>
          <w:bCs/>
        </w:rPr>
        <w:t xml:space="preserve">Contrato de custodia. </w:t>
      </w:r>
      <w:r w:rsidRPr="004514EB">
        <w:t>Por los contratos de custodia una persona encomienda a otra de su confianza una cosa para su guarda leal, con retribución o sin ella.</w:t>
      </w:r>
    </w:p>
    <w:p w:rsidR="00EB638C" w:rsidRPr="004514EB" w:rsidRDefault="00EB638C" w:rsidP="00EB638C">
      <w:pPr>
        <w:pStyle w:val="DICTA-TEXTO"/>
        <w:rPr>
          <w:b/>
        </w:rPr>
      </w:pPr>
      <w:r w:rsidRPr="004514EB">
        <w:rPr>
          <w:b/>
        </w:rPr>
        <w:t>LEY 546</w:t>
      </w:r>
    </w:p>
    <w:p w:rsidR="00EB638C" w:rsidRPr="004514EB" w:rsidRDefault="00EB638C" w:rsidP="00EB638C">
      <w:pPr>
        <w:pStyle w:val="DICTA-TEXTO"/>
        <w:rPr>
          <w:b/>
          <w:bCs/>
          <w:i/>
          <w:iCs/>
        </w:rPr>
      </w:pPr>
      <w:r w:rsidRPr="004514EB">
        <w:rPr>
          <w:b/>
          <w:bCs/>
        </w:rPr>
        <w:lastRenderedPageBreak/>
        <w:t xml:space="preserve">Aplicación analógica. </w:t>
      </w:r>
      <w:r w:rsidRPr="004514EB">
        <w:t>Salvo que por pacto o disposiciones legales o por naturaleza del acto proceda otra cosa, en toda relación que imponga un deber de custodia serán exigibles las obligaciones propias del depositario.</w:t>
      </w:r>
    </w:p>
    <w:p w:rsidR="00EB638C" w:rsidRPr="004514EB" w:rsidRDefault="00EB638C" w:rsidP="00EB638C">
      <w:pPr>
        <w:pStyle w:val="DICTA-TEXTO"/>
        <w:rPr>
          <w:b/>
        </w:rPr>
      </w:pPr>
      <w:r w:rsidRPr="004514EB">
        <w:rPr>
          <w:b/>
        </w:rPr>
        <w:t>LEY 547</w:t>
      </w:r>
    </w:p>
    <w:p w:rsidR="00EB638C" w:rsidRPr="004514EB" w:rsidRDefault="00EB638C" w:rsidP="00EB638C">
      <w:pPr>
        <w:pStyle w:val="DICTA-TEXTO"/>
      </w:pPr>
      <w:r w:rsidRPr="004514EB">
        <w:rPr>
          <w:b/>
          <w:bCs/>
        </w:rPr>
        <w:t xml:space="preserve">Contrato de depósito. </w:t>
      </w:r>
      <w:r w:rsidRPr="004514EB">
        <w:t>El depósito se constituye por la entrega de una cosa mueble a una persona que la recibe para su custodia.</w:t>
      </w:r>
    </w:p>
    <w:p w:rsidR="00EB638C" w:rsidRPr="004514EB" w:rsidRDefault="00EB638C" w:rsidP="00EB638C">
      <w:pPr>
        <w:pStyle w:val="DICTA-TEXTO"/>
      </w:pPr>
      <w:r w:rsidRPr="004514EB">
        <w:t>La promesa de recibir una cosa en depósito obliga al promitente a título de estipulación.</w:t>
      </w:r>
    </w:p>
    <w:p w:rsidR="00EB638C" w:rsidRPr="004514EB" w:rsidRDefault="00EB638C" w:rsidP="00EB638C">
      <w:pPr>
        <w:pStyle w:val="DICTA-TEXTO"/>
        <w:rPr>
          <w:b/>
        </w:rPr>
      </w:pPr>
      <w:r w:rsidRPr="004514EB">
        <w:rPr>
          <w:b/>
        </w:rPr>
        <w:t>Gratuidad</w:t>
      </w:r>
      <w:r w:rsidRPr="004514EB">
        <w:t>. A falta de acuerdo sobre su onerosidad, el depósito se entiende gratuito; sin embargo, cuando el depositario se dedique habitualmente a esta clase de operaciones, se presumirá oneroso.</w:t>
      </w:r>
    </w:p>
    <w:p w:rsidR="00EB638C" w:rsidRPr="004514EB" w:rsidRDefault="00EB638C" w:rsidP="00EB638C">
      <w:pPr>
        <w:pStyle w:val="DICTA-TEXTO"/>
        <w:rPr>
          <w:b/>
        </w:rPr>
      </w:pPr>
      <w:r w:rsidRPr="004514EB">
        <w:rPr>
          <w:b/>
        </w:rPr>
        <w:t>LEY 548</w:t>
      </w:r>
    </w:p>
    <w:p w:rsidR="00EB638C" w:rsidRPr="004514EB" w:rsidRDefault="00EB638C" w:rsidP="00EB638C">
      <w:pPr>
        <w:pStyle w:val="DICTA-TEXTO"/>
        <w:rPr>
          <w:b/>
        </w:rPr>
      </w:pPr>
      <w:r w:rsidRPr="004514EB">
        <w:rPr>
          <w:b/>
          <w:bCs/>
        </w:rPr>
        <w:t xml:space="preserve">Obligaciones. </w:t>
      </w:r>
      <w:r w:rsidRPr="004514EB">
        <w:t>El depositario está obligado a custodiar la cosa y a atender a su conservación conforme a lo pactado, pero en todo caso responderá de la pérdida por dolo o culpa.</w:t>
      </w:r>
    </w:p>
    <w:p w:rsidR="00EB638C" w:rsidRPr="004514EB" w:rsidRDefault="00EB638C" w:rsidP="00EB638C">
      <w:pPr>
        <w:pStyle w:val="DICTA-TEXTO"/>
        <w:rPr>
          <w:b/>
        </w:rPr>
      </w:pPr>
      <w:r w:rsidRPr="004514EB">
        <w:rPr>
          <w:b/>
        </w:rPr>
        <w:t>LEY 549</w:t>
      </w:r>
    </w:p>
    <w:p w:rsidR="00EB638C" w:rsidRPr="004514EB" w:rsidRDefault="00EB638C" w:rsidP="00EB638C">
      <w:pPr>
        <w:pStyle w:val="DICTA-TEXTO"/>
        <w:rPr>
          <w:b/>
        </w:rPr>
      </w:pPr>
      <w:r w:rsidRPr="004514EB">
        <w:rPr>
          <w:b/>
          <w:bCs/>
        </w:rPr>
        <w:t xml:space="preserve">Gastos. </w:t>
      </w:r>
      <w:r w:rsidRPr="004514EB">
        <w:t>El depositario tendrá acción para reclamar del depositante la indemnización correspondiente por los gastos y perjuicios que le haya ocasionado el depósito. Sin embargo, no podrá retener la cosa depositada por razón de este derecho u otro cualquiera que tenga contra el depositante.</w:t>
      </w:r>
    </w:p>
    <w:p w:rsidR="00EB638C" w:rsidRPr="004514EB" w:rsidRDefault="00EB638C" w:rsidP="00EB638C">
      <w:pPr>
        <w:pStyle w:val="DICTA-TEXTO"/>
        <w:rPr>
          <w:b/>
        </w:rPr>
      </w:pPr>
      <w:r w:rsidRPr="004514EB">
        <w:rPr>
          <w:b/>
        </w:rPr>
        <w:t>LEY 550</w:t>
      </w:r>
    </w:p>
    <w:p w:rsidR="00EB638C" w:rsidRPr="004514EB" w:rsidRDefault="00EB638C" w:rsidP="00EB638C">
      <w:pPr>
        <w:pStyle w:val="DICTA-TEXTO"/>
        <w:rPr>
          <w:b/>
          <w:bCs/>
        </w:rPr>
      </w:pPr>
      <w:r w:rsidRPr="004514EB">
        <w:rPr>
          <w:b/>
          <w:bCs/>
        </w:rPr>
        <w:t xml:space="preserve">Devolución. </w:t>
      </w:r>
      <w:r w:rsidRPr="004514EB">
        <w:t>La cosa depositada debe ser devuelta al depositante, o a la persona por él designada, cuando lo pida, aunque no hubiere transcurrido el plazo señalado.</w:t>
      </w:r>
    </w:p>
    <w:p w:rsidR="00EB638C" w:rsidRPr="004514EB" w:rsidRDefault="00EB638C" w:rsidP="00EB638C">
      <w:pPr>
        <w:pStyle w:val="DICTA-TEXTO"/>
        <w:rPr>
          <w:b/>
        </w:rPr>
      </w:pPr>
      <w:r w:rsidRPr="004514EB">
        <w:t>Cuando fueren varios los depositantes, deberá devolverse a todos conjuntamente, salvo que se haya pactado hacerlo a uno de ellos determinado previamente o por un evento posterior.</w:t>
      </w:r>
    </w:p>
    <w:p w:rsidR="00EB638C" w:rsidRPr="004514EB" w:rsidRDefault="00EB638C" w:rsidP="00EB638C">
      <w:pPr>
        <w:pStyle w:val="DICTA-TEXTO"/>
        <w:rPr>
          <w:b/>
        </w:rPr>
      </w:pPr>
      <w:r w:rsidRPr="004514EB">
        <w:rPr>
          <w:b/>
        </w:rPr>
        <w:t>LEY 551</w:t>
      </w:r>
    </w:p>
    <w:p w:rsidR="00EB638C" w:rsidRPr="004514EB" w:rsidRDefault="00EB638C" w:rsidP="00EB638C">
      <w:pPr>
        <w:pStyle w:val="DICTA-TEXTO"/>
        <w:rPr>
          <w:b/>
        </w:rPr>
      </w:pPr>
      <w:r w:rsidRPr="004514EB">
        <w:rPr>
          <w:b/>
          <w:bCs/>
        </w:rPr>
        <w:lastRenderedPageBreak/>
        <w:t xml:space="preserve">Varios depositarios. </w:t>
      </w:r>
      <w:r w:rsidRPr="004514EB">
        <w:t>Si el depósito se hubiere constituido en poder de dos o más personas conjuntamente, la acción del depositante podrá dirigirse contra cualquiera de ellas por el todo.</w:t>
      </w:r>
    </w:p>
    <w:p w:rsidR="00EB638C" w:rsidRPr="004514EB" w:rsidRDefault="00EB638C" w:rsidP="00EB638C">
      <w:pPr>
        <w:pStyle w:val="DICTA-TEXTO"/>
        <w:rPr>
          <w:b/>
        </w:rPr>
      </w:pPr>
      <w:r w:rsidRPr="004514EB">
        <w:rPr>
          <w:b/>
        </w:rPr>
        <w:t>LEY 553</w:t>
      </w:r>
    </w:p>
    <w:p w:rsidR="00EB638C" w:rsidRPr="004514EB" w:rsidRDefault="00EB638C" w:rsidP="00EB638C">
      <w:pPr>
        <w:pStyle w:val="DICTA-TEXTO"/>
        <w:rPr>
          <w:b/>
        </w:rPr>
      </w:pPr>
      <w:r w:rsidRPr="004514EB">
        <w:rPr>
          <w:b/>
          <w:bCs/>
        </w:rPr>
        <w:t xml:space="preserve">Fallecido el depositante. </w:t>
      </w:r>
      <w:r w:rsidRPr="004514EB">
        <w:t>Fallecido el depositante, y salvo que otra cosa se hubiere establecido, el depositario podrá devolver la cosa depositada a los albaceas u otras personas facultadas para representar la herencia o, en su caso, al usufructuario universal o al legatario de la cosa depositada autorizado para ello. En defecto de estas personas, deberá hacerlo al heredero y, si fueran varios los herederos, a todos ellos conjuntamente o, no habiendo acuerdo unánime entre estos, al contador designado conforme a la ley 340.</w:t>
      </w:r>
    </w:p>
    <w:p w:rsidR="00EB638C" w:rsidRPr="004514EB" w:rsidRDefault="00EB638C" w:rsidP="00EB638C">
      <w:pPr>
        <w:pStyle w:val="DICTA-TEXTO"/>
        <w:rPr>
          <w:b/>
        </w:rPr>
      </w:pPr>
      <w:r w:rsidRPr="004514EB">
        <w:rPr>
          <w:b/>
        </w:rPr>
        <w:t>LEY 554</w:t>
      </w:r>
    </w:p>
    <w:p w:rsidR="00EB638C" w:rsidRPr="004514EB" w:rsidRDefault="00EB638C" w:rsidP="00EB638C">
      <w:pPr>
        <w:pStyle w:val="DICTA-TEXTO"/>
        <w:rPr>
          <w:b/>
        </w:rPr>
      </w:pPr>
      <w:r w:rsidRPr="004514EB">
        <w:rPr>
          <w:b/>
          <w:bCs/>
        </w:rPr>
        <w:t xml:space="preserve">Depósito irregular. </w:t>
      </w:r>
      <w:r w:rsidRPr="004514EB">
        <w:t>Cuando en el depósito de cosa fungible se den al depositario, expresa o tácitamente, facultades de disposición, se aplicará lo dispuesto para el préstamo de dinero en las leyes 531, 532 y 533.</w:t>
      </w:r>
    </w:p>
    <w:p w:rsidR="00EB638C" w:rsidRPr="004514EB" w:rsidRDefault="00EB638C" w:rsidP="00EB638C">
      <w:pPr>
        <w:pStyle w:val="DICTA-TEXTO"/>
        <w:rPr>
          <w:b/>
        </w:rPr>
      </w:pPr>
      <w:r w:rsidRPr="004514EB">
        <w:rPr>
          <w:b/>
        </w:rPr>
        <w:t>LEY 563</w:t>
      </w:r>
    </w:p>
    <w:p w:rsidR="00EB638C" w:rsidRPr="004514EB" w:rsidRDefault="00EB638C" w:rsidP="00EB638C">
      <w:pPr>
        <w:pStyle w:val="DICTA-TEXTO"/>
        <w:rPr>
          <w:b/>
        </w:rPr>
      </w:pPr>
      <w:r w:rsidRPr="004514EB">
        <w:rPr>
          <w:b/>
        </w:rPr>
        <w:t xml:space="preserve">Contrato de compraventa. </w:t>
      </w:r>
      <w:r w:rsidRPr="004514EB">
        <w:t>El contrato de compraventa</w:t>
      </w:r>
      <w:r w:rsidRPr="004514EB">
        <w:rPr>
          <w:i/>
        </w:rPr>
        <w:t xml:space="preserve"> </w:t>
      </w:r>
      <w:r w:rsidRPr="004514EB">
        <w:t>se perfecciona por el consentimiento de las partes sobre sus elementos esenciales, pero, cuando se trate de cosas fungibles, a tanto por unidad, no se perfecciona hasta que se hayan contado, pesado o medido. Cuando se haya convenido la perfección mediante una forma determinada, se aplicará lo dispuesto en la</w:t>
      </w:r>
      <w:r w:rsidRPr="004514EB">
        <w:rPr>
          <w:i/>
          <w:iCs/>
        </w:rPr>
        <w:t xml:space="preserve"> </w:t>
      </w:r>
      <w:r w:rsidRPr="004514EB">
        <w:t>ley 17.</w:t>
      </w:r>
    </w:p>
    <w:p w:rsidR="00EB638C" w:rsidRPr="004514EB" w:rsidRDefault="00EB638C" w:rsidP="00EB638C">
      <w:pPr>
        <w:pStyle w:val="DICTA-TEXTO"/>
        <w:rPr>
          <w:b/>
        </w:rPr>
      </w:pPr>
      <w:r w:rsidRPr="004514EB">
        <w:rPr>
          <w:b/>
        </w:rPr>
        <w:t>LEY 565</w:t>
      </w:r>
    </w:p>
    <w:p w:rsidR="00EB638C" w:rsidRPr="004514EB" w:rsidRDefault="00EB638C" w:rsidP="00EB638C">
      <w:pPr>
        <w:pStyle w:val="DICTA-TEXTO"/>
        <w:rPr>
          <w:b/>
        </w:rPr>
      </w:pPr>
      <w:r w:rsidRPr="004514EB">
        <w:rPr>
          <w:b/>
          <w:bCs/>
        </w:rPr>
        <w:t xml:space="preserve">Condición suspensiva. </w:t>
      </w:r>
      <w:r w:rsidRPr="004514EB">
        <w:t>Aunque no hubiere pacto de reserva de dominio en la compraventa, mientras el comprador no pague el precio, la transmisión de dominio se presumirá sometida a condición suspensiva, a no ser que se hubiese fijado un plazo para el pago del precio o convenido considerar este como cantidad prestada o constituido garantía real o personal.</w:t>
      </w:r>
    </w:p>
    <w:p w:rsidR="00EB638C" w:rsidRPr="004514EB" w:rsidRDefault="00EB638C" w:rsidP="00EB638C">
      <w:pPr>
        <w:pStyle w:val="DICTA-TEXTO"/>
        <w:rPr>
          <w:b/>
        </w:rPr>
      </w:pPr>
      <w:r w:rsidRPr="004514EB">
        <w:rPr>
          <w:b/>
        </w:rPr>
        <w:lastRenderedPageBreak/>
        <w:t>LEY 566</w:t>
      </w:r>
    </w:p>
    <w:p w:rsidR="00EB638C" w:rsidRPr="004514EB" w:rsidRDefault="00EB638C" w:rsidP="00EB638C">
      <w:pPr>
        <w:pStyle w:val="DICTA-TEXTO"/>
      </w:pPr>
      <w:r w:rsidRPr="004514EB">
        <w:rPr>
          <w:b/>
        </w:rPr>
        <w:t>Venta múltiple.</w:t>
      </w:r>
      <w:r w:rsidRPr="004514EB">
        <w:rPr>
          <w:b/>
          <w:i/>
        </w:rPr>
        <w:t xml:space="preserve"> </w:t>
      </w:r>
      <w:r w:rsidRPr="004514EB">
        <w:t xml:space="preserve">Si por contratos distintos dos o más personas han comprado de buena fe una misma cosa, tendrá preferencia sobre esta la que haya recibido antes la posesión. Si ninguna de ellas posee, la que haya pagado al vendedor en la forma convenida, y si varias pagaron, la que ostente un contrato de fecha fehaciente más antigua. En todo caso, el comprador de buena fe será preferido al de mala fe; y si todos fueran de mala fe, se aplicarán las reglas establecidas para el caso de que todos fueran de buena fe. </w:t>
      </w:r>
    </w:p>
    <w:p w:rsidR="00EB638C" w:rsidRPr="004514EB" w:rsidRDefault="00EB638C" w:rsidP="00EB638C">
      <w:pPr>
        <w:pStyle w:val="DICTA-TEXTO"/>
        <w:rPr>
          <w:b/>
        </w:rPr>
      </w:pPr>
      <w:r w:rsidRPr="004514EB">
        <w:t xml:space="preserve">Los compradores que conforme al párrafo anterior quedaren excluidos de la cosa sólo podrán reclamar del vendedor el resarcimiento de daños e indemnización de perjuicios. </w:t>
      </w:r>
      <w:bookmarkStart w:id="10" w:name="LEY%20566.1"/>
      <w:bookmarkEnd w:id="10"/>
    </w:p>
    <w:p w:rsidR="00EB638C" w:rsidRPr="004514EB" w:rsidRDefault="00EB638C" w:rsidP="00EB638C">
      <w:pPr>
        <w:pStyle w:val="DICTA-TEXTO"/>
      </w:pPr>
      <w:r w:rsidRPr="004514EB">
        <w:t xml:space="preserve">Si alguno de los compradores hubiese inscrito en el Registro de la Propiedad, se estará a lo dispuesto en la Ley Hipotecaria. </w:t>
      </w:r>
    </w:p>
    <w:p w:rsidR="00EB638C" w:rsidRPr="004514EB" w:rsidRDefault="00EB638C" w:rsidP="00EB638C">
      <w:pPr>
        <w:pStyle w:val="DICTA-TEXTO"/>
        <w:rPr>
          <w:b/>
        </w:rPr>
      </w:pPr>
      <w:r w:rsidRPr="004514EB">
        <w:t>Lo establecido en esta ley se aplicará también a la permuta, adjudicación en pago y otros contratos traslativos a título oneroso.</w:t>
      </w:r>
    </w:p>
    <w:p w:rsidR="00EB638C" w:rsidRPr="004514EB" w:rsidRDefault="00EB638C" w:rsidP="00EB638C">
      <w:pPr>
        <w:pStyle w:val="DICTA-TEXTO"/>
        <w:rPr>
          <w:b/>
        </w:rPr>
      </w:pPr>
      <w:r w:rsidRPr="004514EB">
        <w:rPr>
          <w:b/>
        </w:rPr>
        <w:t>LEY 567</w:t>
      </w:r>
    </w:p>
    <w:p w:rsidR="00EB638C" w:rsidRPr="004514EB" w:rsidRDefault="00EB638C" w:rsidP="00EB638C">
      <w:pPr>
        <w:pStyle w:val="DICTA-TEXTO"/>
      </w:pPr>
      <w:r w:rsidRPr="004514EB">
        <w:rPr>
          <w:b/>
        </w:rPr>
        <w:t xml:space="preserve">Obligaciones del vendedor. </w:t>
      </w:r>
      <w:r w:rsidRPr="004514EB">
        <w:t xml:space="preserve">Por el contrato de compraventa, el vendedor se obliga a entregar la libre posesión de la cosa vendida; queda igualmente obligado a hacer todo lo posible para que el comprador adquiera la propiedad sobre la misma. Asimismo se obliga el vendedor al saneamiento por evicción y vicios ocultos, salvo que las partes hubieren pactado lo contrario. </w:t>
      </w:r>
    </w:p>
    <w:p w:rsidR="00EB638C" w:rsidRPr="004514EB" w:rsidRDefault="00EB638C" w:rsidP="00EB638C">
      <w:pPr>
        <w:pStyle w:val="DICTA-TEXTO"/>
      </w:pPr>
      <w:r w:rsidRPr="004514EB">
        <w:rPr>
          <w:b/>
          <w:bCs/>
        </w:rPr>
        <w:t>En caso de incumplimiento, e</w:t>
      </w:r>
      <w:r w:rsidRPr="004514EB">
        <w:t xml:space="preserve">l comprador podrá optar entre desistir del contrato, abonándosele los gastos que pagó, o rebajar una cantidad proporcional del precio, a juicio de peritos. </w:t>
      </w:r>
    </w:p>
    <w:p w:rsidR="00EB638C" w:rsidRPr="004514EB" w:rsidRDefault="00EB638C" w:rsidP="00EB638C">
      <w:pPr>
        <w:pStyle w:val="DICTA-TEXTO"/>
        <w:rPr>
          <w:b/>
        </w:rPr>
      </w:pPr>
      <w:bookmarkStart w:id="11" w:name="LEY%20567.1"/>
      <w:bookmarkEnd w:id="11"/>
      <w:r w:rsidRPr="004514EB">
        <w:t>Si el vendedor conocía los vicios o defectos ocultos de la cosa vendida y no los manifestó al comprador, tendrá este la misma opción y además se le indemnizará de los daños y perjuicios si optare por la rescisión.</w:t>
      </w:r>
    </w:p>
    <w:p w:rsidR="00EB638C" w:rsidRPr="004514EB" w:rsidRDefault="00EB638C" w:rsidP="00EB638C">
      <w:pPr>
        <w:pStyle w:val="DICTA-TEXTO"/>
        <w:rPr>
          <w:b/>
        </w:rPr>
      </w:pPr>
      <w:r w:rsidRPr="004514EB">
        <w:rPr>
          <w:b/>
        </w:rPr>
        <w:t>LEY 569</w:t>
      </w:r>
    </w:p>
    <w:p w:rsidR="00EB638C" w:rsidRPr="004514EB" w:rsidRDefault="00EB638C" w:rsidP="00EB638C">
      <w:pPr>
        <w:pStyle w:val="DICTA-TEXTO"/>
      </w:pPr>
      <w:r w:rsidRPr="004514EB">
        <w:rPr>
          <w:b/>
          <w:bCs/>
        </w:rPr>
        <w:lastRenderedPageBreak/>
        <w:t xml:space="preserve">Riesgos. </w:t>
      </w:r>
      <w:r w:rsidRPr="004514EB">
        <w:t xml:space="preserve">Perfeccionada la venta, debe el vendedor custodiar diligentemente la cosa vendida hasta su entrega y avisar al comprador de los posibles riesgos; responderá de la pérdida o daños causados por su negligencia en el cumplimiento de esta obligación. Todos los demás riesgos serán a cargo del comprador, aunque este no haya incurrido en mora para aceptar la entrega. En caso de mora del comprador, el vendedor no queda obligado a entregar sino lo que subsista de la cosa vendida. </w:t>
      </w:r>
    </w:p>
    <w:p w:rsidR="00EB638C" w:rsidRPr="004514EB" w:rsidRDefault="00EB638C" w:rsidP="00EB638C">
      <w:pPr>
        <w:pStyle w:val="DICTA-TEXTO"/>
      </w:pPr>
      <w:bookmarkStart w:id="12" w:name="LEY%20569.1"/>
      <w:bookmarkEnd w:id="12"/>
      <w:r w:rsidRPr="004514EB">
        <w:t>En las ventas hechas bajo condición suspensiva, si antes del cumplimiento de esta se perdiere la cosa, quedará sin efecto el contrato; sin embargo, cumplida la condición, el menoscabo anterior será a cargo del comprador.</w:t>
      </w:r>
    </w:p>
    <w:p w:rsidR="00EB638C" w:rsidRPr="004514EB" w:rsidRDefault="00EB638C" w:rsidP="00EB638C">
      <w:pPr>
        <w:pStyle w:val="DICTA-TEXTO"/>
        <w:rPr>
          <w:b/>
        </w:rPr>
      </w:pPr>
      <w:r w:rsidRPr="004514EB">
        <w:rPr>
          <w:b/>
        </w:rPr>
        <w:t>LEY 571</w:t>
      </w:r>
    </w:p>
    <w:p w:rsidR="00EB638C" w:rsidRPr="004514EB" w:rsidRDefault="00EB638C" w:rsidP="00EB638C">
      <w:pPr>
        <w:pStyle w:val="DICTA-TEXTO"/>
        <w:rPr>
          <w:b/>
        </w:rPr>
      </w:pPr>
      <w:r w:rsidRPr="004514EB">
        <w:rPr>
          <w:b/>
          <w:bCs/>
        </w:rPr>
        <w:t xml:space="preserve">Facultad de disentir. </w:t>
      </w:r>
      <w:r w:rsidRPr="004514EB">
        <w:t>Cuando las partes se hubieren reservado el derecho de disentir de la compraventa, dejándola sin efecto, y no se hubiere señalado plazo para el ejercicio de este derecho, se entenderá que caduca pasados un mes y un día contados a partir de la entrega.</w:t>
      </w:r>
    </w:p>
    <w:p w:rsidR="00EB638C" w:rsidRPr="004514EB" w:rsidRDefault="00EB638C" w:rsidP="00EB638C">
      <w:pPr>
        <w:pStyle w:val="DICTA-TEXTO"/>
        <w:rPr>
          <w:b/>
        </w:rPr>
      </w:pPr>
      <w:r w:rsidRPr="004514EB">
        <w:rPr>
          <w:b/>
        </w:rPr>
        <w:t>LEY 572</w:t>
      </w:r>
    </w:p>
    <w:p w:rsidR="00EB638C" w:rsidRPr="004514EB" w:rsidRDefault="00EB638C" w:rsidP="00EB638C">
      <w:pPr>
        <w:pStyle w:val="DICTA-TEXTO"/>
        <w:rPr>
          <w:b/>
        </w:rPr>
      </w:pPr>
      <w:r w:rsidRPr="004514EB">
        <w:rPr>
          <w:b/>
          <w:bCs/>
        </w:rPr>
        <w:t xml:space="preserve">Venta en función de garantía. </w:t>
      </w:r>
      <w:r w:rsidRPr="004514EB">
        <w:t>Para las ventas con pacto de retro, reserva de dominio o condición resolutoria en función de garantía se observará, respectivamente, lo dispuesto en los capítulos IV, VI y VII del título VII del libro III.</w:t>
      </w:r>
    </w:p>
    <w:p w:rsidR="00EB638C" w:rsidRPr="004514EB" w:rsidRDefault="00EB638C" w:rsidP="00EB638C">
      <w:pPr>
        <w:pStyle w:val="DICTA-TEXTO"/>
        <w:rPr>
          <w:b/>
        </w:rPr>
      </w:pPr>
      <w:r w:rsidRPr="004514EB">
        <w:rPr>
          <w:b/>
        </w:rPr>
        <w:t>LEY 573</w:t>
      </w:r>
    </w:p>
    <w:p w:rsidR="00EB638C" w:rsidRPr="004514EB" w:rsidRDefault="00EB638C" w:rsidP="00EB638C">
      <w:pPr>
        <w:pStyle w:val="DICTA-TEXTO"/>
        <w:rPr>
          <w:b/>
        </w:rPr>
      </w:pPr>
      <w:r w:rsidRPr="004514EB">
        <w:rPr>
          <w:b/>
        </w:rPr>
        <w:t xml:space="preserve">Gastos derivados de la compraventa. </w:t>
      </w:r>
      <w:r w:rsidRPr="004514EB">
        <w:t xml:space="preserve">Salvo pacto en contrario, los gastos de otorgamiento de la escritura u otro documento serán por mitad a cargo de comprador y vendedor. </w:t>
      </w:r>
    </w:p>
    <w:p w:rsidR="00EB638C" w:rsidRPr="004514EB" w:rsidRDefault="00EB638C" w:rsidP="00EB638C">
      <w:pPr>
        <w:pStyle w:val="DICTA-TEXTO"/>
        <w:rPr>
          <w:b/>
        </w:rPr>
      </w:pPr>
      <w:bookmarkStart w:id="13" w:name="LEY%20574.1"/>
      <w:bookmarkEnd w:id="13"/>
      <w:r w:rsidRPr="004514EB">
        <w:t>Son válidos y surtirán plenos efectos entre las partes los pactos sobre el pago de impuestos y otros gastos derivados de la compraventa sin perjuicio de las obligaciones ante la Administración y lo dispuesto en otras disposiciones legales.</w:t>
      </w:r>
    </w:p>
    <w:p w:rsidR="00EB638C" w:rsidRPr="004514EB" w:rsidRDefault="00EB638C" w:rsidP="00EB638C">
      <w:pPr>
        <w:pStyle w:val="DICTA-TEXTO"/>
        <w:rPr>
          <w:b/>
        </w:rPr>
      </w:pPr>
      <w:r w:rsidRPr="004514EB">
        <w:rPr>
          <w:b/>
        </w:rPr>
        <w:t>LEY 574</w:t>
      </w:r>
    </w:p>
    <w:p w:rsidR="00EB638C" w:rsidRPr="004514EB" w:rsidRDefault="00EB638C" w:rsidP="00EB638C">
      <w:pPr>
        <w:pStyle w:val="DICTA-TEXTO"/>
      </w:pPr>
      <w:r w:rsidRPr="004514EB">
        <w:rPr>
          <w:b/>
          <w:bCs/>
        </w:rPr>
        <w:lastRenderedPageBreak/>
        <w:t>Venta en pública subasta.</w:t>
      </w:r>
      <w:r w:rsidRPr="004514EB">
        <w:t xml:space="preserve"> La venta entre particulares de cosas en pública subasta, voluntaria o forzosa, se regirá por lo establecido en el pliego de condiciones y, en defecto de este, por las reglas siguientes: </w:t>
      </w:r>
    </w:p>
    <w:p w:rsidR="00EB638C" w:rsidRPr="004514EB" w:rsidRDefault="00EB638C" w:rsidP="00EB638C">
      <w:pPr>
        <w:pStyle w:val="DICTA-TEXTO"/>
      </w:pPr>
      <w:r w:rsidRPr="004514EB">
        <w:t>1. El anuncio de la subasta contendrá la fecha de celebración; las condiciones generales y particulares de la subasta y de los bienes a subastar; la valoración de estos, así como la calidad del subastante y las condiciones de los licitadores.</w:t>
      </w:r>
    </w:p>
    <w:p w:rsidR="00EB638C" w:rsidRPr="004514EB" w:rsidRDefault="00EB638C" w:rsidP="00EB638C">
      <w:pPr>
        <w:pStyle w:val="DICTA-TEXTO"/>
      </w:pPr>
      <w:bookmarkStart w:id="14" w:name="LEY%20575.1"/>
      <w:bookmarkEnd w:id="14"/>
      <w:r w:rsidRPr="004514EB">
        <w:t xml:space="preserve">2. En las subastas por pliegos cerrados, una vez presentados, estos no podrán ser retirados, y el acto de su apertura será público. Se adjudicará provisionalmente el remate a la proposición más ventajosa; si las proposiciones fueran iguales, en el mismo acto se verificará entre los proponentes una licitación por pujas a la llana durante diez minutos; si terminado este tiempo subsistiese la igualdad, se decidirá por sorteo la adjudicación provisional. </w:t>
      </w:r>
    </w:p>
    <w:p w:rsidR="00EB638C" w:rsidRPr="004514EB" w:rsidRDefault="00EB638C" w:rsidP="00EB638C">
      <w:pPr>
        <w:pStyle w:val="DICTA-TEXTO"/>
      </w:pPr>
      <w:r w:rsidRPr="004514EB">
        <w:t xml:space="preserve">3. En las subastas por pujas a viva voz o a la llana los licitadores pujarán conforme a los usos y costumbres. </w:t>
      </w:r>
    </w:p>
    <w:p w:rsidR="00EB638C" w:rsidRPr="004514EB" w:rsidRDefault="00EB638C" w:rsidP="00EB638C">
      <w:pPr>
        <w:pStyle w:val="DICTA-TEXTO"/>
      </w:pPr>
      <w:r w:rsidRPr="004514EB">
        <w:t xml:space="preserve">4. Antes de levantarse la sesión, se extenderá acta de la subasta con las formalidades debidas. Leída el acta, deberá ser firmada por el adjudicatario, interesados que quieran hacerlo y, en su caso, por el autorizante. </w:t>
      </w:r>
    </w:p>
    <w:p w:rsidR="00EB638C" w:rsidRPr="004514EB" w:rsidRDefault="00EB638C" w:rsidP="00EB638C">
      <w:pPr>
        <w:pStyle w:val="DICTA-TEXTO"/>
      </w:pPr>
      <w:r w:rsidRPr="004514EB">
        <w:t xml:space="preserve">Las subastas judiciales y administrativas se regirán, respectivamente, por lo dispuesto en la Ley de Enjuiciamiento Civil y en las leyes administrativas. </w:t>
      </w:r>
    </w:p>
    <w:p w:rsidR="00EB638C" w:rsidRPr="004514EB" w:rsidRDefault="00EB638C" w:rsidP="00EB638C">
      <w:pPr>
        <w:pStyle w:val="DICTA-TEXTO"/>
      </w:pPr>
      <w:r w:rsidRPr="004514EB">
        <w:t xml:space="preserve">Salvo lo dispuesto en la Ley de Enjuiciamiento Civil, en la Ley Hipotecaria y en las leyes administrativas, deberán elevarse a escritura pública las compraventas de bienes inmuebles adquiridos en subasta. </w:t>
      </w:r>
    </w:p>
    <w:p w:rsidR="00EB638C" w:rsidRPr="004514EB" w:rsidRDefault="00EB638C" w:rsidP="00EB638C">
      <w:pPr>
        <w:pStyle w:val="DICTA-TEXTO"/>
        <w:rPr>
          <w:b/>
        </w:rPr>
      </w:pPr>
      <w:r w:rsidRPr="004514EB">
        <w:rPr>
          <w:b/>
        </w:rPr>
        <w:t>LEY 575</w:t>
      </w:r>
    </w:p>
    <w:p w:rsidR="00EB638C" w:rsidRPr="004514EB" w:rsidRDefault="00EB638C" w:rsidP="00EB638C">
      <w:pPr>
        <w:pStyle w:val="DICTA-TEXTO"/>
        <w:rPr>
          <w:b/>
        </w:rPr>
      </w:pPr>
      <w:r w:rsidRPr="004514EB">
        <w:rPr>
          <w:b/>
          <w:bCs/>
        </w:rPr>
        <w:t xml:space="preserve">Concepto. </w:t>
      </w:r>
      <w:r w:rsidRPr="004514EB">
        <w:t>Por el contrato de venta con pacto de retro o a carta de gracia, el vendedor se reserva el derecho real de recuperar la cosa vendida mediante el reintegro del precio recibido, los gastos de legítimo abono y las impensas necesarias y útiles.</w:t>
      </w:r>
    </w:p>
    <w:p w:rsidR="00EB638C" w:rsidRPr="004514EB" w:rsidRDefault="00EB638C" w:rsidP="00EB638C">
      <w:pPr>
        <w:pStyle w:val="DICTA-TEXTO"/>
        <w:rPr>
          <w:b/>
        </w:rPr>
      </w:pPr>
      <w:r w:rsidRPr="004514EB">
        <w:rPr>
          <w:b/>
        </w:rPr>
        <w:lastRenderedPageBreak/>
        <w:t>LEY 576</w:t>
      </w:r>
    </w:p>
    <w:p w:rsidR="00EB638C" w:rsidRPr="004514EB" w:rsidRDefault="00EB638C" w:rsidP="00EB638C">
      <w:pPr>
        <w:pStyle w:val="DICTA-TEXTO"/>
        <w:rPr>
          <w:b/>
        </w:rPr>
      </w:pPr>
      <w:r w:rsidRPr="004514EB">
        <w:rPr>
          <w:b/>
          <w:bCs/>
        </w:rPr>
        <w:t xml:space="preserve">Plazo. </w:t>
      </w:r>
      <w:r w:rsidRPr="004514EB">
        <w:t>El derecho del vendedor a recuperar la cosa puede establecerse por tiempo determinado o indefinido. Solo se entenderá perpetuo si expresamente fuesen empleadas las palabras “para perpetuo”, “siempre”, “cada y cuando quisiere” u otras semejantes que indiquen claramente este carácter.</w:t>
      </w:r>
    </w:p>
    <w:p w:rsidR="00EB638C" w:rsidRPr="004514EB" w:rsidRDefault="00EB638C" w:rsidP="00EB638C">
      <w:pPr>
        <w:pStyle w:val="DICTA-TEXTO"/>
        <w:rPr>
          <w:b/>
        </w:rPr>
      </w:pPr>
      <w:r w:rsidRPr="004514EB">
        <w:rPr>
          <w:b/>
        </w:rPr>
        <w:t>LEY 577</w:t>
      </w:r>
    </w:p>
    <w:p w:rsidR="00EB638C" w:rsidRPr="004514EB" w:rsidRDefault="00EB638C" w:rsidP="00EB638C">
      <w:pPr>
        <w:pStyle w:val="DICTA-TEXTO"/>
        <w:rPr>
          <w:b/>
        </w:rPr>
      </w:pPr>
      <w:r w:rsidRPr="004514EB">
        <w:rPr>
          <w:b/>
          <w:bCs/>
        </w:rPr>
        <w:t xml:space="preserve">Precio. </w:t>
      </w:r>
      <w:r w:rsidRPr="004514EB">
        <w:t>Si el derecho de retraer se hubiere establecido con carácter indefinido o sin tiempo determinado, el retrayente deberá abonar los dos tercios del justo valor de la cosa al tiempo de retraerla, siempre que esta cantidad sea superior al precio que recibió.</w:t>
      </w:r>
    </w:p>
    <w:p w:rsidR="00EB638C" w:rsidRPr="004514EB" w:rsidRDefault="00EB638C" w:rsidP="00EB638C">
      <w:pPr>
        <w:pStyle w:val="DICTA-TEXTO"/>
        <w:rPr>
          <w:b/>
        </w:rPr>
      </w:pPr>
      <w:r w:rsidRPr="004514EB">
        <w:rPr>
          <w:b/>
        </w:rPr>
        <w:t>LEY 578</w:t>
      </w:r>
    </w:p>
    <w:p w:rsidR="00EB638C" w:rsidRPr="004514EB" w:rsidRDefault="00EB638C" w:rsidP="00EB638C">
      <w:pPr>
        <w:pStyle w:val="DICTA-TEXTO"/>
      </w:pPr>
      <w:r w:rsidRPr="004514EB">
        <w:rPr>
          <w:b/>
          <w:bCs/>
        </w:rPr>
        <w:t xml:space="preserve">Transmisibilidad. </w:t>
      </w:r>
      <w:r w:rsidRPr="004514EB">
        <w:t>El derecho de retraer es transmisible por actos “inter vivos” o “mortis causa” e hipotecable y adjudicable, a no ser que se hubiere establecido como personalísimo.</w:t>
      </w:r>
    </w:p>
    <w:p w:rsidR="00EB638C" w:rsidRPr="004514EB" w:rsidRDefault="00EB638C" w:rsidP="00EB638C">
      <w:pPr>
        <w:pStyle w:val="DICTA-TEXTO"/>
      </w:pPr>
      <w:bookmarkStart w:id="15" w:name="LEY%20579.1"/>
      <w:bookmarkEnd w:id="15"/>
      <w:r w:rsidRPr="004514EB">
        <w:t>Se podrá ejercitar contra el comprador y contra todos aquellos que de él traigan causa.</w:t>
      </w:r>
    </w:p>
    <w:p w:rsidR="00EB638C" w:rsidRPr="004514EB" w:rsidRDefault="00EB638C" w:rsidP="00EB638C">
      <w:pPr>
        <w:pStyle w:val="DICTA-TEXTO"/>
        <w:rPr>
          <w:b/>
        </w:rPr>
      </w:pPr>
      <w:r w:rsidRPr="004514EB">
        <w:rPr>
          <w:b/>
        </w:rPr>
        <w:t>LEY 579</w:t>
      </w:r>
    </w:p>
    <w:p w:rsidR="00EB638C" w:rsidRPr="004514EB" w:rsidRDefault="00EB638C" w:rsidP="00EB638C">
      <w:pPr>
        <w:pStyle w:val="DICTA-TEXTO"/>
      </w:pPr>
      <w:r w:rsidRPr="004514EB">
        <w:rPr>
          <w:b/>
          <w:bCs/>
        </w:rPr>
        <w:t xml:space="preserve">Pluralidad de personas. </w:t>
      </w:r>
      <w:r w:rsidRPr="004514EB">
        <w:t>El comprador podrá oponerse al ejercicio parcial del retracto.</w:t>
      </w:r>
    </w:p>
    <w:p w:rsidR="00EB638C" w:rsidRPr="004514EB" w:rsidRDefault="00EB638C" w:rsidP="00EB638C">
      <w:pPr>
        <w:pStyle w:val="DICTA-TEXTO"/>
      </w:pPr>
      <w:r w:rsidRPr="004514EB">
        <w:t>Si la cosa objeto del mismo perteneciere a varias personas, el retracto podrá ejercitarse contra cada una de estas por su parte.</w:t>
      </w:r>
    </w:p>
    <w:p w:rsidR="00EB638C" w:rsidRPr="004514EB" w:rsidRDefault="00EB638C" w:rsidP="00EB638C">
      <w:pPr>
        <w:pStyle w:val="DICTA-TEXTO"/>
      </w:pPr>
      <w:bookmarkStart w:id="16" w:name="LEY%20580.1"/>
      <w:bookmarkEnd w:id="16"/>
      <w:r w:rsidRPr="004514EB">
        <w:t xml:space="preserve">Si el derecho a retraer perteneciere conjuntamente a varias personas, cualquiera de ellas podrá ejercitarlo solidariamente por su totalidad; los cotitulares que no hubiesen hecho uso de su derecho podrán reclamar del retrayente la parte que les corresponda en la cosa retraída, dentro del plazo de treinta días a partir de la notificación, o dentro del tiempo que falte para finalizar el plazo de ejercicio del retracto si este tiempo fuese mayor, o dentro del plazo de año y día a contar de la notificación cuando el derecho a retraer </w:t>
      </w:r>
      <w:r w:rsidRPr="004514EB">
        <w:lastRenderedPageBreak/>
        <w:t>se hubiese establecido por tiempo indefinido. Cuando se hubiese establecido la posibilidad de prórrogas, el ejercicio del retracto por uno de los cotitulares impedirá a los demás hacer valer contra él nuevas prórrogas.</w:t>
      </w:r>
    </w:p>
    <w:p w:rsidR="00EB638C" w:rsidRPr="004514EB" w:rsidRDefault="00EB638C" w:rsidP="00EB638C">
      <w:pPr>
        <w:pStyle w:val="DICTA-TEXTO"/>
        <w:rPr>
          <w:b/>
        </w:rPr>
      </w:pPr>
      <w:r w:rsidRPr="004514EB">
        <w:t>Los cotitulares que hagan uso de este derecho deberán abonar al retrayente la parte del precio que les corresponda más los intereses y gastos.</w:t>
      </w:r>
    </w:p>
    <w:p w:rsidR="00EB638C" w:rsidRPr="004514EB" w:rsidRDefault="00EB638C" w:rsidP="00EB638C">
      <w:pPr>
        <w:pStyle w:val="DICTA-TEXTO"/>
        <w:rPr>
          <w:b/>
        </w:rPr>
      </w:pPr>
      <w:r w:rsidRPr="004514EB">
        <w:rPr>
          <w:b/>
        </w:rPr>
        <w:t>LEY 580</w:t>
      </w:r>
    </w:p>
    <w:p w:rsidR="00EB638C" w:rsidRPr="004514EB" w:rsidRDefault="00EB638C" w:rsidP="00EB638C">
      <w:pPr>
        <w:pStyle w:val="DICTA-TEXTO"/>
        <w:rPr>
          <w:b/>
        </w:rPr>
      </w:pPr>
      <w:r w:rsidRPr="004514EB">
        <w:rPr>
          <w:b/>
          <w:bCs/>
        </w:rPr>
        <w:t xml:space="preserve">Ejercicio por los acreedores del vendedor. </w:t>
      </w:r>
      <w:r w:rsidRPr="004514EB">
        <w:t>Los acreedores del vendedor no podrán ejercitar por subrogación el derecho a retraer, sino que habrán de proceder judicialmente para cobrar sus créditos con cargo a aquel derecho.</w:t>
      </w:r>
    </w:p>
    <w:p w:rsidR="00EB638C" w:rsidRPr="004514EB" w:rsidRDefault="00EB638C" w:rsidP="00EB638C">
      <w:pPr>
        <w:pStyle w:val="DICTA-TEXTO"/>
        <w:rPr>
          <w:b/>
        </w:rPr>
      </w:pPr>
      <w:r w:rsidRPr="004514EB">
        <w:rPr>
          <w:b/>
        </w:rPr>
        <w:t>LEY 581</w:t>
      </w:r>
    </w:p>
    <w:p w:rsidR="00EB638C" w:rsidRPr="004514EB" w:rsidRDefault="00EB638C" w:rsidP="00EB638C">
      <w:pPr>
        <w:pStyle w:val="DICTA-TEXTO"/>
        <w:rPr>
          <w:b/>
        </w:rPr>
      </w:pPr>
      <w:r w:rsidRPr="004514EB">
        <w:rPr>
          <w:b/>
          <w:bCs/>
        </w:rPr>
        <w:t xml:space="preserve">Frutos. </w:t>
      </w:r>
      <w:r w:rsidRPr="004514EB">
        <w:t>Para la atribución de los frutos en el ejercicio de este derecho se aplicará lo establecido en las leyes 353 y 354.</w:t>
      </w:r>
    </w:p>
    <w:p w:rsidR="00EB638C" w:rsidRPr="004514EB" w:rsidRDefault="00EB638C" w:rsidP="00EB638C">
      <w:pPr>
        <w:pStyle w:val="DICTA-TEXTO"/>
        <w:rPr>
          <w:b/>
        </w:rPr>
      </w:pPr>
      <w:r w:rsidRPr="004514EB">
        <w:rPr>
          <w:b/>
        </w:rPr>
        <w:t>LEY 582</w:t>
      </w:r>
    </w:p>
    <w:p w:rsidR="00EB638C" w:rsidRPr="004514EB" w:rsidRDefault="00EB638C" w:rsidP="00EB638C">
      <w:pPr>
        <w:pStyle w:val="DICTA-TEXTO"/>
        <w:rPr>
          <w:b/>
        </w:rPr>
      </w:pPr>
      <w:r w:rsidRPr="004514EB">
        <w:rPr>
          <w:b/>
          <w:bCs/>
        </w:rPr>
        <w:t xml:space="preserve">Prescripción. </w:t>
      </w:r>
      <w:r w:rsidRPr="004514EB">
        <w:t xml:space="preserve">En la carta de gracia por tiempo indefinido, la acción para retraer prescribirá a los diez años. </w:t>
      </w:r>
    </w:p>
    <w:p w:rsidR="00EB638C" w:rsidRPr="004514EB" w:rsidRDefault="00EB638C" w:rsidP="00EB638C">
      <w:pPr>
        <w:pStyle w:val="DICTA-TEXTO"/>
        <w:rPr>
          <w:b/>
        </w:rPr>
      </w:pPr>
      <w:r w:rsidRPr="004514EB">
        <w:rPr>
          <w:b/>
        </w:rPr>
        <w:t>LEY 583</w:t>
      </w:r>
    </w:p>
    <w:p w:rsidR="00EB638C" w:rsidRPr="004514EB" w:rsidRDefault="00EB638C" w:rsidP="00EB638C">
      <w:pPr>
        <w:pStyle w:val="DICTA-TEXTO"/>
        <w:rPr>
          <w:b/>
        </w:rPr>
      </w:pPr>
      <w:r w:rsidRPr="004514EB">
        <w:rPr>
          <w:b/>
          <w:bCs/>
        </w:rPr>
        <w:t xml:space="preserve">Carta de gracia como garantía. </w:t>
      </w:r>
      <w:r w:rsidRPr="004514EB">
        <w:t>La venta con pacto de retro o a carta de gracia por tiempo determinado se presumirá como forma de garantía real siempre que el vendedor continúe por cualquier título en posesión de la cosa; en este caso, le serán aplicables las disposiciones del capítulo IV del título VII del libro III.</w:t>
      </w:r>
    </w:p>
    <w:p w:rsidR="00EB638C" w:rsidRPr="004514EB" w:rsidRDefault="00EB638C" w:rsidP="00EB638C">
      <w:pPr>
        <w:pStyle w:val="DICTA-TEXTO"/>
        <w:rPr>
          <w:b/>
        </w:rPr>
      </w:pPr>
      <w:r w:rsidRPr="004514EB">
        <w:rPr>
          <w:b/>
        </w:rPr>
        <w:t>LEY 584</w:t>
      </w:r>
    </w:p>
    <w:p w:rsidR="00EB638C" w:rsidRPr="004514EB" w:rsidRDefault="00EB638C" w:rsidP="00EB638C">
      <w:pPr>
        <w:pStyle w:val="DICTA-TEXTO"/>
        <w:rPr>
          <w:b/>
        </w:rPr>
      </w:pPr>
      <w:r w:rsidRPr="004514EB">
        <w:rPr>
          <w:b/>
          <w:bCs/>
        </w:rPr>
        <w:t xml:space="preserve">Concepto. </w:t>
      </w:r>
      <w:r w:rsidRPr="004514EB">
        <w:t>En la permuta, las partes contratantes se obligan a darse recíprocamente la propiedad de distintas cosas, y cada parte será considerada a la vez como compradora y vendedora, respecto a la otra parte.</w:t>
      </w:r>
    </w:p>
    <w:p w:rsidR="00EB638C" w:rsidRPr="004514EB" w:rsidRDefault="00EB638C" w:rsidP="00EB638C">
      <w:pPr>
        <w:pStyle w:val="DICTA-TEXTO"/>
        <w:rPr>
          <w:b/>
        </w:rPr>
      </w:pPr>
      <w:r w:rsidRPr="004514EB">
        <w:rPr>
          <w:b/>
        </w:rPr>
        <w:lastRenderedPageBreak/>
        <w:t>LEY 585</w:t>
      </w:r>
    </w:p>
    <w:p w:rsidR="00EB638C" w:rsidRPr="004514EB" w:rsidRDefault="00EB638C" w:rsidP="00EB638C">
      <w:pPr>
        <w:pStyle w:val="DICTA-TEXTO"/>
        <w:rPr>
          <w:b/>
        </w:rPr>
      </w:pPr>
      <w:r w:rsidRPr="004514EB">
        <w:rPr>
          <w:b/>
          <w:bCs/>
        </w:rPr>
        <w:t xml:space="preserve">Evicción. </w:t>
      </w:r>
      <w:r w:rsidRPr="004514EB">
        <w:t>Cuando una cosa entregada en permuta sea objeto de evicción, el que la recibió podrá elegir entre la resolución del contrato o la indemnización por evicción conforme a la ley 570.</w:t>
      </w:r>
    </w:p>
    <w:p w:rsidR="00EB638C" w:rsidRPr="004514EB" w:rsidRDefault="00EB638C" w:rsidP="00EB638C">
      <w:pPr>
        <w:pStyle w:val="DICTA-TEXTO"/>
        <w:rPr>
          <w:b/>
        </w:rPr>
      </w:pPr>
      <w:r w:rsidRPr="004514EB">
        <w:rPr>
          <w:b/>
        </w:rPr>
        <w:t>LEY 586</w:t>
      </w:r>
    </w:p>
    <w:p w:rsidR="00EB638C" w:rsidRPr="004514EB" w:rsidRDefault="00EB638C" w:rsidP="00EB638C">
      <w:pPr>
        <w:pStyle w:val="DICTA-TEXTO"/>
        <w:rPr>
          <w:b/>
        </w:rPr>
      </w:pPr>
      <w:r w:rsidRPr="004514EB">
        <w:rPr>
          <w:b/>
          <w:bCs/>
        </w:rPr>
        <w:t xml:space="preserve">Régimen supletorio. </w:t>
      </w:r>
      <w:r w:rsidRPr="004514EB">
        <w:t>En lo que sea compatible, se aplicarán a este contrato las disposiciones sobre la compraventa.</w:t>
      </w:r>
    </w:p>
    <w:p w:rsidR="00EB638C" w:rsidRPr="004514EB" w:rsidRDefault="0009000F" w:rsidP="00C703C0">
      <w:pPr>
        <w:pStyle w:val="DICTA-ENMIENDA"/>
        <w:rPr>
          <w:b/>
        </w:rPr>
      </w:pPr>
      <w:r w:rsidRPr="004514EB">
        <w:tab/>
      </w:r>
      <w:r w:rsidRPr="004514EB">
        <w:tab/>
      </w:r>
      <w:r w:rsidR="00EB638C" w:rsidRPr="004514EB">
        <w:rPr>
          <w:b/>
        </w:rPr>
        <w:t>LEY 587</w:t>
      </w:r>
    </w:p>
    <w:p w:rsidR="00EB638C" w:rsidRPr="004514EB" w:rsidRDefault="00EB638C" w:rsidP="00EB638C">
      <w:pPr>
        <w:pStyle w:val="DICTA-TEXTO"/>
        <w:rPr>
          <w:b/>
        </w:rPr>
      </w:pPr>
      <w:r w:rsidRPr="004514EB">
        <w:rPr>
          <w:b/>
          <w:bCs/>
        </w:rPr>
        <w:t xml:space="preserve">Régimen. </w:t>
      </w:r>
      <w:r w:rsidRPr="004514EB">
        <w:t>Los arrendamientos de cosas se rigen por lo pactado</w:t>
      </w:r>
      <w:r w:rsidR="0009000F" w:rsidRPr="004514EB">
        <w:t>, por los usos y costumbres del lugar</w:t>
      </w:r>
      <w:r w:rsidRPr="004514EB">
        <w:t xml:space="preserve"> y, supletoriamente, en cuanto no contradigan las leyes especiales recibidas en Navarra, por las disposiciones de esta Compilación.</w:t>
      </w:r>
    </w:p>
    <w:p w:rsidR="00EB638C" w:rsidRPr="004514EB" w:rsidRDefault="00EB638C" w:rsidP="00EB638C">
      <w:pPr>
        <w:pStyle w:val="DICTA-TEXTO"/>
        <w:rPr>
          <w:b/>
        </w:rPr>
      </w:pPr>
      <w:r w:rsidRPr="004514EB">
        <w:rPr>
          <w:b/>
        </w:rPr>
        <w:t>LEY 588</w:t>
      </w:r>
    </w:p>
    <w:p w:rsidR="00EB638C" w:rsidRPr="004514EB" w:rsidRDefault="00EB638C" w:rsidP="00EB638C">
      <w:pPr>
        <w:pStyle w:val="DICTA-TEXTO"/>
        <w:rPr>
          <w:b/>
        </w:rPr>
      </w:pPr>
      <w:r w:rsidRPr="004514EB">
        <w:rPr>
          <w:b/>
          <w:bCs/>
        </w:rPr>
        <w:t xml:space="preserve">Exclusión de leyes especiales. </w:t>
      </w:r>
      <w:r w:rsidRPr="004514EB">
        <w:t>Sin perjuicio de las exclusiones que se deriven de la aplicación de las leyes especiales recibidas, quedan excluidos: los arrendamientos de establecimientos y explotaciones a que se refiere la ley 596 y los complementarios de una actividad mercantil industrial, agrícola, pecuaria o minera, aunque lleven aparejado el disfrute en que se dé tal actividad.</w:t>
      </w:r>
    </w:p>
    <w:p w:rsidR="00EB638C" w:rsidRPr="004514EB" w:rsidRDefault="00EB638C" w:rsidP="00EB638C">
      <w:pPr>
        <w:pStyle w:val="DICTA-TEXTO"/>
        <w:rPr>
          <w:b/>
        </w:rPr>
      </w:pPr>
      <w:r w:rsidRPr="004514EB">
        <w:rPr>
          <w:b/>
        </w:rPr>
        <w:t>LEY 589</w:t>
      </w:r>
    </w:p>
    <w:p w:rsidR="00EB638C" w:rsidRPr="004514EB" w:rsidRDefault="00EB638C" w:rsidP="00EB638C">
      <w:pPr>
        <w:pStyle w:val="DICTA-TEXTO"/>
      </w:pPr>
      <w:r w:rsidRPr="004514EB">
        <w:rPr>
          <w:b/>
          <w:bCs/>
        </w:rPr>
        <w:t xml:space="preserve">Duración. </w:t>
      </w:r>
      <w:r w:rsidRPr="004514EB">
        <w:t>El plazo del arrendamiento será libremente pactado por las partes, sin perjuicio de la duración mínima impuesta por la</w:t>
      </w:r>
      <w:r w:rsidR="00F3594B" w:rsidRPr="004514EB">
        <w:t>s</w:t>
      </w:r>
      <w:r w:rsidRPr="004514EB">
        <w:t xml:space="preserve"> leyes especiales. A falta de pacto se entenderá que la duración es igual a la unidad de tiempo que corresponda al pago de la renta.</w:t>
      </w:r>
    </w:p>
    <w:p w:rsidR="00EB638C" w:rsidRPr="004514EB" w:rsidRDefault="00EB638C" w:rsidP="00EB638C">
      <w:pPr>
        <w:pStyle w:val="DICTA-TEXTO"/>
      </w:pPr>
      <w:r w:rsidRPr="004514EB">
        <w:t xml:space="preserve">En los arrendamientos de inmuebles, el contrato se considerará prorrogado tácitamente si cualquiera de las partes no notifica a la otra su voluntad en contrario dentro de los plazos establecidos en las leyes o costumbres. </w:t>
      </w:r>
    </w:p>
    <w:p w:rsidR="00EB638C" w:rsidRPr="004514EB" w:rsidRDefault="00EB638C" w:rsidP="00EB638C">
      <w:pPr>
        <w:pStyle w:val="DICTA-TEXTO"/>
      </w:pPr>
      <w:bookmarkStart w:id="17" w:name="LEY%20589.1"/>
      <w:bookmarkEnd w:id="17"/>
      <w:r w:rsidRPr="004514EB">
        <w:lastRenderedPageBreak/>
        <w:t>El arrendamiento de fincas urbanas se entenderá tácitamente prorrogado sin plazo en tanto el arrendador tolere al arrendatario que siga ocupando la finca.</w:t>
      </w:r>
    </w:p>
    <w:p w:rsidR="00EB638C" w:rsidRPr="004514EB" w:rsidRDefault="00EB638C" w:rsidP="00EB638C">
      <w:pPr>
        <w:pStyle w:val="DICTA-TEXTO"/>
      </w:pPr>
      <w:r w:rsidRPr="004514EB">
        <w:t>Durante el plazo de arrendamiento de una finca urbana, el arrendador que la necesitara para habitarla podrá resolver el contrato, quedando reducida la renta debida por el arrendatario a la correspondiente al tiempo que este haya ocupado el inmueble.</w:t>
      </w:r>
    </w:p>
    <w:p w:rsidR="00EB638C" w:rsidRPr="004514EB" w:rsidRDefault="00EB638C" w:rsidP="00EB638C">
      <w:pPr>
        <w:pStyle w:val="DICTA-TEXTO"/>
        <w:rPr>
          <w:b/>
        </w:rPr>
      </w:pPr>
      <w:r w:rsidRPr="004514EB">
        <w:rPr>
          <w:b/>
        </w:rPr>
        <w:t>LEY 593</w:t>
      </w:r>
    </w:p>
    <w:p w:rsidR="00EB638C" w:rsidRPr="004514EB" w:rsidRDefault="00EB638C" w:rsidP="00EB638C">
      <w:pPr>
        <w:pStyle w:val="DICTA-TEXTO"/>
      </w:pPr>
      <w:r w:rsidRPr="004514EB">
        <w:rPr>
          <w:b/>
          <w:bCs/>
        </w:rPr>
        <w:t xml:space="preserve">Venta con pacto de retro. </w:t>
      </w:r>
      <w:r w:rsidRPr="004514EB">
        <w:t xml:space="preserve">Quien compra con pacto de retro una cosa dada en arrendamiento, en tanto no adquiera definitivamente la propiedad, no podrá resolver el contrato de arrendamiento a no ser que el arrendatario incurra en causa para ello. </w:t>
      </w:r>
    </w:p>
    <w:p w:rsidR="00EB638C" w:rsidRPr="004514EB" w:rsidRDefault="00EB638C" w:rsidP="00EB638C">
      <w:pPr>
        <w:pStyle w:val="DICTA-TEXTO"/>
      </w:pPr>
      <w:bookmarkStart w:id="18" w:name="LEY%20593.1"/>
      <w:bookmarkEnd w:id="18"/>
      <w:r w:rsidRPr="004514EB">
        <w:t>El ejercicio de la retroventa no facultará por sí mismo la resolución de contrato.</w:t>
      </w:r>
    </w:p>
    <w:p w:rsidR="00EB638C" w:rsidRPr="004514EB" w:rsidRDefault="00EB638C" w:rsidP="00EB638C">
      <w:pPr>
        <w:pStyle w:val="DICTA-TEXTO"/>
        <w:rPr>
          <w:b/>
        </w:rPr>
      </w:pPr>
      <w:r w:rsidRPr="004514EB">
        <w:rPr>
          <w:b/>
        </w:rPr>
        <w:t>LEY 594</w:t>
      </w:r>
    </w:p>
    <w:p w:rsidR="00EB638C" w:rsidRPr="004514EB" w:rsidRDefault="00EB638C" w:rsidP="00EB638C">
      <w:pPr>
        <w:pStyle w:val="DICTA-TEXTO"/>
        <w:rPr>
          <w:b/>
        </w:rPr>
      </w:pPr>
      <w:r w:rsidRPr="004514EB">
        <w:rPr>
          <w:b/>
          <w:bCs/>
        </w:rPr>
        <w:t xml:space="preserve">Subarriendo y cesión. </w:t>
      </w:r>
      <w:r w:rsidRPr="004514EB">
        <w:t>El subarriendo y la cesión del contrato de arrendamiento están permitidos, salvo pacto en contrario; sin embargo, la cesión requerirá el consentimiento del arrendador salvo que las leyes especiales dispongan otra cosa.</w:t>
      </w:r>
    </w:p>
    <w:p w:rsidR="00EB638C" w:rsidRPr="004514EB" w:rsidRDefault="00EB638C" w:rsidP="00EB638C">
      <w:pPr>
        <w:pStyle w:val="DICTA-TEXTO"/>
      </w:pPr>
      <w:r w:rsidRPr="004514EB">
        <w:rPr>
          <w:b/>
          <w:bCs/>
        </w:rPr>
        <w:t xml:space="preserve">Artículo 3. </w:t>
      </w:r>
      <w:r w:rsidRPr="004514EB">
        <w:t>Se suprime la disposición adicional de la Compilación del Derecho Civil Foral de Navarra añadida por Ley Foral 5/1987, de 1 de abril.</w:t>
      </w:r>
    </w:p>
    <w:p w:rsidR="00EB638C" w:rsidRPr="004514EB" w:rsidRDefault="0009000F" w:rsidP="00C703C0">
      <w:pPr>
        <w:pStyle w:val="DICTA-ENMIENDA"/>
        <w:rPr>
          <w:b/>
        </w:rPr>
      </w:pPr>
      <w:r w:rsidRPr="004514EB">
        <w:tab/>
      </w:r>
      <w:r w:rsidRPr="004514EB">
        <w:tab/>
      </w:r>
      <w:r w:rsidR="00EB638C" w:rsidRPr="004514EB">
        <w:rPr>
          <w:b/>
        </w:rPr>
        <w:t>Disposición adicional única.</w:t>
      </w:r>
      <w:r w:rsidR="00894140" w:rsidRPr="004514EB">
        <w:rPr>
          <w:b/>
        </w:rPr>
        <w:t xml:space="preserve"> Lenguaje inclusivo.</w:t>
      </w:r>
    </w:p>
    <w:p w:rsidR="00EB638C" w:rsidRPr="004514EB" w:rsidRDefault="00EB638C" w:rsidP="00EB638C">
      <w:pPr>
        <w:pStyle w:val="DICTA-TEXTO"/>
      </w:pPr>
      <w:r w:rsidRPr="004514EB">
        <w:t xml:space="preserve">En todos los casos en que en el texto de la Compilación se utilizan sustantivos de género gramatical masculino para referirse a los diversos sujetos de las relaciones jurídicas, debe entenderse que se hace por economía lingüística ante la dificultad técnica general y la imposibilidad de adaptación al género femenino y masculino de todos los supuestos, debiendo entenderse referidas de forma genérica a las correspondientes posiciones jurídicas en el mismo contempladas e inclusivas tanto del caso de </w:t>
      </w:r>
      <w:r w:rsidRPr="004514EB">
        <w:lastRenderedPageBreak/>
        <w:t>que las ocupen mujeres como hombres, con estricta igualdad en sus efectos jurídicos.</w:t>
      </w:r>
    </w:p>
    <w:p w:rsidR="0009000F" w:rsidRPr="004514EB" w:rsidRDefault="0009000F" w:rsidP="00EB638C">
      <w:pPr>
        <w:pStyle w:val="DICTA-TEXTO"/>
      </w:pPr>
      <w:r w:rsidRPr="004514EB">
        <w:t>En el plazo de un año desde la publicación de la presente ley foral, el Gobierno deberá elaborar un informe de impacto de género que incluirá una propuesta de lenguaje inclusivo.</w:t>
      </w:r>
    </w:p>
    <w:p w:rsidR="00EB638C" w:rsidRPr="004514EB" w:rsidRDefault="00EB638C" w:rsidP="00EB638C">
      <w:pPr>
        <w:pStyle w:val="DICTA-TEXTO"/>
      </w:pPr>
      <w:r w:rsidRPr="004514EB">
        <w:rPr>
          <w:b/>
          <w:bCs/>
        </w:rPr>
        <w:t>Disposición transitoria primera. Plazos.</w:t>
      </w:r>
    </w:p>
    <w:p w:rsidR="00EB638C" w:rsidRPr="004514EB" w:rsidRDefault="00EB638C" w:rsidP="00EB638C">
      <w:pPr>
        <w:pStyle w:val="DICTA-TEXTO"/>
      </w:pPr>
      <w:r w:rsidRPr="004514EB">
        <w:t>En todos aquellos supuestos en que el hecho que suponga su nacimiento sea anterior a la entrada en vigor de la presente ley foral, el cómputo de los plazos de las acciones objeto de regulación y modificación por la misma, se iniciará, en caso de ser nuevos o más cortos que los anteriores, o continuará, si son más largos, desde el día siguiente al de su entrada en vigor, sin que, en ningún caso, el plazo total pueda ser superior al previsto conforme a la legislación anterior.</w:t>
      </w:r>
    </w:p>
    <w:p w:rsidR="00EB638C" w:rsidRPr="004514EB" w:rsidRDefault="00EB638C" w:rsidP="00EB638C">
      <w:pPr>
        <w:pStyle w:val="DICTA-TEXTO"/>
      </w:pPr>
      <w:r w:rsidRPr="004514EB">
        <w:t>Los nuevos plazos de la prescripción adquisitiva resultarán de aplicación a situaciones jurídicas nacidas con posterioridad a la entrada en vigor de la presente ley foral.</w:t>
      </w:r>
    </w:p>
    <w:p w:rsidR="00EB638C" w:rsidRPr="004514EB" w:rsidRDefault="00EB638C" w:rsidP="00EB638C">
      <w:pPr>
        <w:pStyle w:val="DICTA-TEXTO"/>
        <w:rPr>
          <w:b/>
          <w:bCs/>
        </w:rPr>
      </w:pPr>
      <w:r w:rsidRPr="004514EB">
        <w:rPr>
          <w:b/>
          <w:bCs/>
        </w:rPr>
        <w:t>Disposición transitoria segunda.</w:t>
      </w:r>
      <w:r w:rsidRPr="004514EB">
        <w:t xml:space="preserve"> </w:t>
      </w:r>
      <w:r w:rsidRPr="004514EB">
        <w:rPr>
          <w:b/>
          <w:bCs/>
        </w:rPr>
        <w:t xml:space="preserve">Prohijamiento. </w:t>
      </w:r>
    </w:p>
    <w:p w:rsidR="00EB638C" w:rsidRPr="004514EB" w:rsidRDefault="00EB638C" w:rsidP="00EB638C">
      <w:pPr>
        <w:pStyle w:val="DICTA-TEXTO"/>
      </w:pPr>
      <w:r w:rsidRPr="004514EB">
        <w:t>Las personas prohijadas conforme a lo establecido en el texto de la ley 73 de la Compilación hasta ahora vigente mantendrán los derechos que hubieran adquirido durante su vigencia.</w:t>
      </w:r>
    </w:p>
    <w:p w:rsidR="00EB638C" w:rsidRPr="004514EB" w:rsidRDefault="00EB638C" w:rsidP="00EB638C">
      <w:pPr>
        <w:pStyle w:val="DICTA-TEXTO"/>
        <w:rPr>
          <w:b/>
          <w:bCs/>
        </w:rPr>
      </w:pPr>
      <w:r w:rsidRPr="004514EB">
        <w:rPr>
          <w:b/>
          <w:bCs/>
        </w:rPr>
        <w:t>Disposición transitoria tercera. Adopción.</w:t>
      </w:r>
    </w:p>
    <w:p w:rsidR="00EB638C" w:rsidRPr="004514EB" w:rsidRDefault="00EB638C" w:rsidP="00EB638C">
      <w:pPr>
        <w:pStyle w:val="DICTA-TEXTO"/>
      </w:pPr>
      <w:r w:rsidRPr="004514EB">
        <w:t>Los expedientes iniciados con anterioridad a la entrada en vigor de esta ley foral, y que todavía se encontraren en tramitación, continuarán la misma conforme a la legislación vigente en el momento en que fueron iniciados.</w:t>
      </w:r>
    </w:p>
    <w:p w:rsidR="00EB638C" w:rsidRPr="004514EB" w:rsidRDefault="00EB638C" w:rsidP="00EB638C">
      <w:pPr>
        <w:pStyle w:val="DICTA-TEXTO"/>
      </w:pPr>
      <w:r w:rsidRPr="004514EB">
        <w:rPr>
          <w:b/>
          <w:bCs/>
        </w:rPr>
        <w:t>Disposición transitoria cuarta. Parejas estables.</w:t>
      </w:r>
    </w:p>
    <w:p w:rsidR="00EB638C" w:rsidRPr="004514EB" w:rsidRDefault="00EB638C" w:rsidP="00EB638C">
      <w:pPr>
        <w:pStyle w:val="DICTA-TEXTO"/>
        <w:rPr>
          <w:bCs/>
        </w:rPr>
      </w:pPr>
      <w:r w:rsidRPr="004514EB">
        <w:t xml:space="preserve">Las parejas estables no constituidas en documento público anterior a la entrada en vigor de la presente ley foral, estén o no inscritas en cualquier registro municipal de parejas estables, deberán manifestar su voluntad de constituirse como tal en documento público para la aplicación de lo dispuesto </w:t>
      </w:r>
      <w:r w:rsidRPr="004514EB">
        <w:lastRenderedPageBreak/>
        <w:t>en la Compilación, así como inscribirse en el Registro único a los efectos de prueba y publicidad previstos en la norma que lo regule y a los que establezcan otras disposiciones legales. A los mismos efectos deberán inscribirse las parejas estables constituidas en documento público anterior.</w:t>
      </w:r>
    </w:p>
    <w:p w:rsidR="00EB638C" w:rsidRPr="004514EB" w:rsidRDefault="00EB638C" w:rsidP="00EB638C">
      <w:pPr>
        <w:pStyle w:val="DICTA-TEXTO"/>
        <w:rPr>
          <w:bCs/>
        </w:rPr>
      </w:pPr>
      <w:r w:rsidRPr="004514EB">
        <w:rPr>
          <w:bCs/>
        </w:rPr>
        <w:t xml:space="preserve">En ambos casos, los miembros de la pareja podrán hacer manifestación del tiempo anterior de convivencia, computándose el mismo a los efectos previstos en </w:t>
      </w:r>
      <w:r w:rsidRPr="004514EB">
        <w:t>la Compilación.</w:t>
      </w:r>
    </w:p>
    <w:p w:rsidR="00EB638C" w:rsidRPr="004514EB" w:rsidRDefault="00EB638C" w:rsidP="00EB638C">
      <w:pPr>
        <w:pStyle w:val="DICTA-TEXTO"/>
        <w:rPr>
          <w:b/>
          <w:bCs/>
        </w:rPr>
      </w:pPr>
      <w:r w:rsidRPr="004514EB">
        <w:rPr>
          <w:b/>
          <w:bCs/>
        </w:rPr>
        <w:t>Disposición transitoria quinta. Comunidades de Ayuda Mutua.</w:t>
      </w:r>
    </w:p>
    <w:p w:rsidR="00EB638C" w:rsidRPr="004514EB" w:rsidRDefault="00EB638C" w:rsidP="00EB638C">
      <w:pPr>
        <w:pStyle w:val="DICTA-TEXTO"/>
        <w:rPr>
          <w:bCs/>
        </w:rPr>
      </w:pPr>
      <w:r w:rsidRPr="004514EB">
        <w:t>Las personas que hayan convenido por escrito una relación de ayuda mutua con anterioridad a la entrada en vigor de la presente ley foral podrán computar el tiempo anterior de convivencia a los efectos que se prevean legalmente.</w:t>
      </w:r>
    </w:p>
    <w:p w:rsidR="00EB638C" w:rsidRPr="004514EB" w:rsidRDefault="00EB638C" w:rsidP="00EB638C">
      <w:pPr>
        <w:pStyle w:val="DICTA-TEXTO"/>
        <w:rPr>
          <w:b/>
          <w:bCs/>
        </w:rPr>
      </w:pPr>
      <w:r w:rsidRPr="004514EB">
        <w:rPr>
          <w:b/>
          <w:bCs/>
        </w:rPr>
        <w:t>Disposición transitoria sexta. Donaciones “propter nuptias”.</w:t>
      </w:r>
    </w:p>
    <w:p w:rsidR="00EB638C" w:rsidRPr="004514EB" w:rsidRDefault="00EB638C" w:rsidP="00EB638C">
      <w:pPr>
        <w:pStyle w:val="DICTA-TEXTO"/>
        <w:rPr>
          <w:b/>
          <w:bCs/>
        </w:rPr>
      </w:pPr>
      <w:r w:rsidRPr="004514EB">
        <w:t>Las donaciones “propter nuptias” celebradas conforme a lo previsto en las leyes de la Compilación hasta ahora vigentes surtirán todos sus efectos según lo dispuesto en su texto sin perjuicio de la aplicación de las normas relativas a la ineficacia y revocación contenidas en las vigentes leyes 125 y 126.</w:t>
      </w:r>
    </w:p>
    <w:p w:rsidR="00EB638C" w:rsidRPr="004514EB" w:rsidRDefault="00EB638C" w:rsidP="00EB638C">
      <w:pPr>
        <w:pStyle w:val="DICTA-TEXTO"/>
        <w:rPr>
          <w:bCs/>
        </w:rPr>
      </w:pPr>
      <w:r w:rsidRPr="004514EB">
        <w:rPr>
          <w:b/>
          <w:bCs/>
        </w:rPr>
        <w:t xml:space="preserve">Disposición transitoria séptima. Comunidades familiares. Acogimientos a la Casa y Dotaciones. </w:t>
      </w:r>
    </w:p>
    <w:p w:rsidR="00EB638C" w:rsidRPr="004514EB" w:rsidRDefault="00EB638C" w:rsidP="00EB638C">
      <w:pPr>
        <w:pStyle w:val="DICTA-TEXTO"/>
        <w:rPr>
          <w:bCs/>
        </w:rPr>
      </w:pPr>
      <w:r w:rsidRPr="004514EB">
        <w:rPr>
          <w:bCs/>
        </w:rPr>
        <w:t>Se regirán por la regulación anterior los derechos nacidos durante su vigencia sin perjuicio de la aplicación de la nueva regulación a situaciones preexistentes cuyos derechos se reconocen ahora por vez primera y siempre y cuando no perjudiquen a otro derecho adquirido.</w:t>
      </w:r>
    </w:p>
    <w:p w:rsidR="00EB638C" w:rsidRPr="004514EB" w:rsidRDefault="00EB638C" w:rsidP="00EB638C">
      <w:pPr>
        <w:pStyle w:val="DICTA-TEXTO"/>
        <w:rPr>
          <w:b/>
          <w:bCs/>
        </w:rPr>
      </w:pPr>
      <w:r w:rsidRPr="004514EB">
        <w:rPr>
          <w:b/>
          <w:bCs/>
        </w:rPr>
        <w:t>Disposición transitoria octava.</w:t>
      </w:r>
      <w:r w:rsidRPr="004514EB">
        <w:rPr>
          <w:bCs/>
        </w:rPr>
        <w:t xml:space="preserve"> </w:t>
      </w:r>
      <w:r w:rsidRPr="004514EB">
        <w:rPr>
          <w:b/>
          <w:bCs/>
        </w:rPr>
        <w:t>Testamentos.</w:t>
      </w:r>
    </w:p>
    <w:p w:rsidR="00EB638C" w:rsidRPr="004514EB" w:rsidRDefault="00EB638C" w:rsidP="00EB638C">
      <w:pPr>
        <w:pStyle w:val="DICTA-TEXTO"/>
        <w:rPr>
          <w:bCs/>
        </w:rPr>
      </w:pPr>
      <w:r w:rsidRPr="004514EB">
        <w:t>Serán válidos los testamentos otorgados con anterioridad a la entrada en vigor de la presente ley foral que, no cumpliendo los requisitos establecidos en el texto de la Compilación hasta ahora vigente, se ajusten a la nueva regulación, siempre que no hubieran sido anulados por resolución judicial firme.</w:t>
      </w:r>
    </w:p>
    <w:p w:rsidR="00EB638C" w:rsidRPr="004514EB" w:rsidRDefault="00EB638C" w:rsidP="00EB638C">
      <w:pPr>
        <w:pStyle w:val="DICTA-TEXTO"/>
        <w:rPr>
          <w:bCs/>
        </w:rPr>
      </w:pPr>
      <w:r w:rsidRPr="004514EB">
        <w:rPr>
          <w:bCs/>
        </w:rPr>
        <w:lastRenderedPageBreak/>
        <w:t>Los testamentos de hermandad otorgados conforme a lo previsto en la legislación hasta ahora vigente quedarán sujetos en cuanto a su ineficacia y revocación a lo dispuesto en las nuevas leyes 200, 201 y 202.</w:t>
      </w:r>
    </w:p>
    <w:p w:rsidR="00EB638C" w:rsidRPr="004514EB" w:rsidRDefault="00EB638C" w:rsidP="00EB638C">
      <w:pPr>
        <w:pStyle w:val="DICTA-TEXTO"/>
        <w:rPr>
          <w:b/>
          <w:bCs/>
        </w:rPr>
      </w:pPr>
      <w:r w:rsidRPr="004514EB">
        <w:rPr>
          <w:b/>
          <w:bCs/>
        </w:rPr>
        <w:t>Disposición transitoria novena. Normas sucesorias en general.</w:t>
      </w:r>
    </w:p>
    <w:p w:rsidR="00EB638C" w:rsidRPr="004514EB" w:rsidRDefault="00EB638C" w:rsidP="00EB638C">
      <w:pPr>
        <w:pStyle w:val="DICTA-TEXTO"/>
        <w:rPr>
          <w:bCs/>
        </w:rPr>
      </w:pPr>
      <w:r w:rsidRPr="004514EB">
        <w:t>Las modificaciones introducidas por la presente ley foral en las normas sucesorias de la Compilación resultarán de aplicación a las sucesiones cuya apertura tenga lugar después de su entrada en vigor.</w:t>
      </w:r>
    </w:p>
    <w:p w:rsidR="00EB638C" w:rsidRPr="004514EB" w:rsidRDefault="00EB638C" w:rsidP="00EB638C">
      <w:pPr>
        <w:pStyle w:val="DICTA-TEXTO"/>
        <w:rPr>
          <w:b/>
          <w:bCs/>
        </w:rPr>
      </w:pPr>
      <w:r w:rsidRPr="004514EB">
        <w:rPr>
          <w:b/>
          <w:bCs/>
        </w:rPr>
        <w:t>Disposición transitoria décima. Inventario del usufructo de viudedad.</w:t>
      </w:r>
    </w:p>
    <w:p w:rsidR="00EB638C" w:rsidRPr="004514EB" w:rsidRDefault="00EB638C" w:rsidP="00EB638C">
      <w:pPr>
        <w:pStyle w:val="DICTA-TEXTO"/>
        <w:rPr>
          <w:bCs/>
        </w:rPr>
      </w:pPr>
      <w:r w:rsidRPr="004514EB">
        <w:t>No obstante lo dispuesto en la disposición anterior, resultará de aplicación lo dispuesto en la nueva ley 257 de la Compilación respecto del plazo para realizar el inventario a las sucesiones abiertas con anterioridad a la entrada en vigor de la presente ley foral.</w:t>
      </w:r>
    </w:p>
    <w:p w:rsidR="00EB638C" w:rsidRPr="004514EB" w:rsidRDefault="00EB638C" w:rsidP="00EB638C">
      <w:pPr>
        <w:pStyle w:val="DICTA-TEXTO"/>
        <w:rPr>
          <w:b/>
          <w:bCs/>
        </w:rPr>
      </w:pPr>
      <w:r w:rsidRPr="004514EB">
        <w:rPr>
          <w:b/>
          <w:bCs/>
        </w:rPr>
        <w:t>Disposición transitoria undécima. Sucesión legal.</w:t>
      </w:r>
    </w:p>
    <w:p w:rsidR="00EB638C" w:rsidRPr="004514EB" w:rsidRDefault="00EB638C" w:rsidP="00EB638C">
      <w:pPr>
        <w:pStyle w:val="DICTA-TEXTO"/>
        <w:rPr>
          <w:bCs/>
        </w:rPr>
      </w:pPr>
      <w:r w:rsidRPr="004514EB">
        <w:t>Respecto a la sucesión legal de causantes fallecidos con anterioridad a la entrada en vigor de esta ley foral se observará lo dispuesto en la legislación hasta entonces vigente.</w:t>
      </w:r>
    </w:p>
    <w:p w:rsidR="00EB638C" w:rsidRPr="004514EB" w:rsidRDefault="00EB638C" w:rsidP="00EB638C">
      <w:pPr>
        <w:pStyle w:val="DICTA-TEXTO"/>
        <w:rPr>
          <w:bCs/>
        </w:rPr>
      </w:pPr>
      <w:r w:rsidRPr="004514EB">
        <w:rPr>
          <w:b/>
          <w:bCs/>
        </w:rPr>
        <w:t>Disposición transitoria duodécima</w:t>
      </w:r>
      <w:r w:rsidRPr="004514EB">
        <w:rPr>
          <w:bCs/>
        </w:rPr>
        <w:t>.</w:t>
      </w:r>
      <w:r w:rsidRPr="004514EB">
        <w:rPr>
          <w:b/>
          <w:bCs/>
        </w:rPr>
        <w:t xml:space="preserve"> Censos.</w:t>
      </w:r>
      <w:r w:rsidRPr="004514EB">
        <w:rPr>
          <w:bCs/>
        </w:rPr>
        <w:t xml:space="preserve"> </w:t>
      </w:r>
    </w:p>
    <w:p w:rsidR="00EB638C" w:rsidRPr="004514EB" w:rsidRDefault="00EB638C" w:rsidP="00EB638C">
      <w:pPr>
        <w:pStyle w:val="DICTA-TEXTO"/>
      </w:pPr>
      <w:r w:rsidRPr="004514EB">
        <w:rPr>
          <w:bCs/>
        </w:rPr>
        <w:t>Los censos consignativos vigentes a la entrada en vigor de la presente ley foral seguirán rigiéndose por las leyes 542 a 545 de la Compilación hasta ahora vigentes.</w:t>
      </w:r>
    </w:p>
    <w:p w:rsidR="00EB638C" w:rsidRPr="004514EB" w:rsidRDefault="00EB638C" w:rsidP="00EB638C">
      <w:pPr>
        <w:pStyle w:val="DICTA-TEXTO"/>
      </w:pPr>
      <w:r w:rsidRPr="004514EB">
        <w:rPr>
          <w:b/>
          <w:bCs/>
        </w:rPr>
        <w:t xml:space="preserve">Disposición derogatoria primera. </w:t>
      </w:r>
      <w:r w:rsidRPr="004514EB">
        <w:t>Queda derogado el artículo 74.f) de la Ley Foral 15/2005, de 5 de diciembre, de Promoción, Atención y Protección a la Infancia y a la Adolescencia.</w:t>
      </w:r>
    </w:p>
    <w:p w:rsidR="00EB638C" w:rsidRPr="004514EB" w:rsidRDefault="00EB638C" w:rsidP="00EB638C">
      <w:pPr>
        <w:pStyle w:val="DICTA-TEXTO"/>
      </w:pPr>
      <w:r w:rsidRPr="004514EB">
        <w:rPr>
          <w:b/>
          <w:bCs/>
        </w:rPr>
        <w:t xml:space="preserve">Disposición derogatoria segunda. </w:t>
      </w:r>
      <w:r w:rsidRPr="004514EB">
        <w:t>Queda derogada la Ley Foral 3/2011, de 17 de marzo, sobre custodia de los hijos en caso de ruptura de la convivencia de los padres.</w:t>
      </w:r>
    </w:p>
    <w:p w:rsidR="00EB638C" w:rsidRPr="004514EB" w:rsidRDefault="00EB638C" w:rsidP="00EB638C">
      <w:pPr>
        <w:pStyle w:val="DICTA-TEXTO"/>
      </w:pPr>
      <w:r w:rsidRPr="004514EB">
        <w:rPr>
          <w:b/>
          <w:bCs/>
        </w:rPr>
        <w:lastRenderedPageBreak/>
        <w:t xml:space="preserve">Disposición derogatoria tercera. </w:t>
      </w:r>
      <w:r w:rsidRPr="004514EB">
        <w:t>Quedan derogados los artículos 1, 2, 3, 4, 5 y 8 de la Ley Foral 6/2000, de 3 de julio, para la igualdad jurídica de las parejas estables, así como el resto de sus disposiciones en lo que se opongan a lo regulado en la presente ley foral.</w:t>
      </w:r>
    </w:p>
    <w:p w:rsidR="00EB638C" w:rsidRPr="004514EB" w:rsidRDefault="00EB638C" w:rsidP="00EB638C">
      <w:pPr>
        <w:pStyle w:val="DICTA-TEXTO"/>
      </w:pPr>
      <w:r w:rsidRPr="004514EB">
        <w:rPr>
          <w:b/>
          <w:bCs/>
        </w:rPr>
        <w:t xml:space="preserve">Disposición derogatoria cuarta. </w:t>
      </w:r>
      <w:r w:rsidRPr="004514EB">
        <w:t>Queda derogada cualquier otra disposición que se oponga o contradiga lo establecido en el nuevo texto de la Compilación de Derecho Civil Foral de Navarra o Fuero Nuevo.</w:t>
      </w:r>
    </w:p>
    <w:p w:rsidR="00EB638C" w:rsidRPr="004514EB" w:rsidRDefault="00EB638C" w:rsidP="00EB638C">
      <w:pPr>
        <w:pStyle w:val="DICTA-TEXTO"/>
      </w:pPr>
      <w:r w:rsidRPr="004514EB">
        <w:rPr>
          <w:b/>
          <w:bCs/>
        </w:rPr>
        <w:t>Disposición final primera. Registro Único de Parejas Estables.</w:t>
      </w:r>
    </w:p>
    <w:p w:rsidR="00EB638C" w:rsidRPr="004514EB" w:rsidRDefault="00EB638C" w:rsidP="00EB638C">
      <w:pPr>
        <w:pStyle w:val="DICTA-TEXTO"/>
      </w:pPr>
      <w:r w:rsidRPr="004514EB">
        <w:t>En el plazo de un año desde la publicación de la presente ley foral deberá crearse un Registro Único de Parejas Estables, a efectos de publicidad, adscrito a la Administración de la Comunidad Foral de Navarra.</w:t>
      </w:r>
    </w:p>
    <w:p w:rsidR="00EB638C" w:rsidRPr="004514EB" w:rsidRDefault="00EB638C" w:rsidP="00EB638C">
      <w:pPr>
        <w:pStyle w:val="DICTA-TEXTO"/>
      </w:pPr>
      <w:r w:rsidRPr="004514EB">
        <w:rPr>
          <w:b/>
          <w:bCs/>
        </w:rPr>
        <w:t>Disposición final segunda. Promulgación de leyes forales especiales.</w:t>
      </w:r>
    </w:p>
    <w:p w:rsidR="00EB638C" w:rsidRPr="004514EB" w:rsidRDefault="00EB638C" w:rsidP="00EB638C">
      <w:pPr>
        <w:pStyle w:val="DICTA-TEXTO"/>
      </w:pPr>
      <w:r w:rsidRPr="004514EB">
        <w:t>Tras la publicación de la presente ley foral, resultará necesaria la iniciativa legislativa con el objeto de que tenga lugar la promulgación de las Leyes Forales de Fundaciones, de la Capacidad y Medidas de Apoyo a las Personas y de las Comunidades de Ayuda Mutua, así como para la modificación de la</w:t>
      </w:r>
      <w:r w:rsidR="001054E1" w:rsidRPr="004514EB">
        <w:t xml:space="preserve"> Ley Foral 15/200</w:t>
      </w:r>
      <w:r w:rsidRPr="004514EB">
        <w:t>5, de 5 de diciembre, de Promoción, Atención y Protección a la Infancia y</w:t>
      </w:r>
      <w:r w:rsidR="001054E1" w:rsidRPr="004514EB">
        <w:t xml:space="preserve"> a</w:t>
      </w:r>
      <w:r w:rsidRPr="004514EB">
        <w:t xml:space="preserve"> la Adolescencia, con la finalidad, en cada caso, de desarrollar y acomodar su regulación al texto de la Compilación en su redacción dada por la presente ley foral.</w:t>
      </w:r>
    </w:p>
    <w:p w:rsidR="00EB638C" w:rsidRPr="004514EB" w:rsidRDefault="00EB638C" w:rsidP="00EB638C">
      <w:pPr>
        <w:pStyle w:val="DICTA-TEXTO"/>
      </w:pPr>
      <w:r w:rsidRPr="004514EB">
        <w:rPr>
          <w:b/>
          <w:bCs/>
        </w:rPr>
        <w:t>Disposición final tercera. Entrada en vigor.</w:t>
      </w:r>
    </w:p>
    <w:p w:rsidR="00975A08" w:rsidRPr="004514EB" w:rsidRDefault="00EB638C">
      <w:pPr>
        <w:pStyle w:val="DICTA-TEXTO"/>
      </w:pPr>
      <w:r w:rsidRPr="004514EB">
        <w:t xml:space="preserve">La presente ley foral entrará en vigor en el plazo de los seis meses siguientes a su publicación en el Boletín Oficial de Navarra. </w:t>
      </w:r>
    </w:p>
    <w:p w:rsidR="00975A08" w:rsidRDefault="00975A08">
      <w:bookmarkStart w:id="19" w:name="_GoBack"/>
      <w:bookmarkEnd w:id="19"/>
    </w:p>
    <w:sectPr w:rsidR="00975A08">
      <w:headerReference w:type="defaul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A41" w:rsidRDefault="00F40A41">
      <w:r>
        <w:separator/>
      </w:r>
    </w:p>
  </w:endnote>
  <w:endnote w:type="continuationSeparator" w:id="0">
    <w:p w:rsidR="00F40A41" w:rsidRDefault="00F4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A41" w:rsidRDefault="00F40A41">
      <w:r>
        <w:separator/>
      </w:r>
    </w:p>
  </w:footnote>
  <w:footnote w:type="continuationSeparator" w:id="0">
    <w:p w:rsidR="00F40A41" w:rsidRDefault="00F40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41" w:rsidRDefault="00F40A41">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4514EB">
      <w:rPr>
        <w:rStyle w:val="Nmerodepgina"/>
        <w:rFonts w:ascii="Arial" w:hAnsi="Arial" w:cs="Arial"/>
        <w:noProof/>
        <w:sz w:val="22"/>
      </w:rPr>
      <w:t>211</w:t>
    </w:r>
    <w:r>
      <w:rPr>
        <w:rStyle w:val="Nmerodepgina"/>
        <w:rFonts w:ascii="Arial" w:hAnsi="Arial" w:cs="Arial"/>
        <w:sz w:val="22"/>
      </w:rPr>
      <w:fldChar w:fldCharType="end"/>
    </w:r>
    <w:r>
      <w:rPr>
        <w:rStyle w:val="Nmerodepgina"/>
        <w:rFonts w:ascii="Arial" w:hAnsi="Arial" w:cs="Arial"/>
        <w:sz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cs="Times New Roman"/>
        <w:b/>
        <w:bCs/>
        <w:caps w:val="0"/>
        <w:smallCaps w:val="0"/>
        <w:spacing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9C"/>
    <w:rsid w:val="0009000F"/>
    <w:rsid w:val="001054E1"/>
    <w:rsid w:val="0011091F"/>
    <w:rsid w:val="00113242"/>
    <w:rsid w:val="001205D2"/>
    <w:rsid w:val="00127CC3"/>
    <w:rsid w:val="00152A0D"/>
    <w:rsid w:val="00183CA7"/>
    <w:rsid w:val="001B6D44"/>
    <w:rsid w:val="001C4C10"/>
    <w:rsid w:val="001D5B6E"/>
    <w:rsid w:val="001D67A8"/>
    <w:rsid w:val="002470F3"/>
    <w:rsid w:val="002A5C90"/>
    <w:rsid w:val="002B4A81"/>
    <w:rsid w:val="003401B5"/>
    <w:rsid w:val="00362194"/>
    <w:rsid w:val="003626C1"/>
    <w:rsid w:val="003A047A"/>
    <w:rsid w:val="003A5A6E"/>
    <w:rsid w:val="00407B60"/>
    <w:rsid w:val="00413284"/>
    <w:rsid w:val="00433AC2"/>
    <w:rsid w:val="0043631B"/>
    <w:rsid w:val="004514EB"/>
    <w:rsid w:val="00496758"/>
    <w:rsid w:val="004A004E"/>
    <w:rsid w:val="004C779C"/>
    <w:rsid w:val="00535A89"/>
    <w:rsid w:val="005E489E"/>
    <w:rsid w:val="00625101"/>
    <w:rsid w:val="007B71E5"/>
    <w:rsid w:val="007F6021"/>
    <w:rsid w:val="008034E9"/>
    <w:rsid w:val="008545BD"/>
    <w:rsid w:val="00885485"/>
    <w:rsid w:val="008864A2"/>
    <w:rsid w:val="00894140"/>
    <w:rsid w:val="008A2E17"/>
    <w:rsid w:val="008B3170"/>
    <w:rsid w:val="008F3726"/>
    <w:rsid w:val="00975A08"/>
    <w:rsid w:val="00997C6A"/>
    <w:rsid w:val="00A05547"/>
    <w:rsid w:val="00A630C4"/>
    <w:rsid w:val="00B139B0"/>
    <w:rsid w:val="00B36A5B"/>
    <w:rsid w:val="00BE7BA7"/>
    <w:rsid w:val="00C703C0"/>
    <w:rsid w:val="00CB3F3A"/>
    <w:rsid w:val="00D5096B"/>
    <w:rsid w:val="00E32F61"/>
    <w:rsid w:val="00E65870"/>
    <w:rsid w:val="00EB638C"/>
    <w:rsid w:val="00EC61C4"/>
    <w:rsid w:val="00EC6E4B"/>
    <w:rsid w:val="00EF3A7D"/>
    <w:rsid w:val="00F3594B"/>
    <w:rsid w:val="00F407FD"/>
    <w:rsid w:val="00F40A41"/>
    <w:rsid w:val="00F44125"/>
    <w:rsid w:val="00F44149"/>
    <w:rsid w:val="00F90A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5">
    <w:name w:val="heading 5"/>
    <w:basedOn w:val="Encabezado1"/>
    <w:next w:val="Textoindependiente"/>
    <w:link w:val="Ttulo5Car"/>
    <w:semiHidden/>
    <w:unhideWhenUsed/>
    <w:qFormat/>
    <w:rsid w:val="00EB638C"/>
    <w:pPr>
      <w:numPr>
        <w:ilvl w:val="4"/>
        <w:numId w:val="3"/>
      </w:numPr>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5Car">
    <w:name w:val="Título 5 Car"/>
    <w:basedOn w:val="Fuentedeprrafopredeter"/>
    <w:link w:val="Ttulo5"/>
    <w:semiHidden/>
    <w:rsid w:val="00EB638C"/>
    <w:rPr>
      <w:rFonts w:eastAsia="Arial Unicode MS" w:cs="Arial Unicode MS"/>
      <w:b/>
      <w:bCs/>
      <w:kern w:val="2"/>
      <w:lang w:eastAsia="hi-IN" w:bidi="hi-IN"/>
    </w:rPr>
  </w:style>
  <w:style w:type="character" w:styleId="Hipervnculo">
    <w:name w:val="Hyperlink"/>
    <w:semiHidden/>
    <w:unhideWhenUsed/>
    <w:rsid w:val="00EB638C"/>
    <w:rPr>
      <w:color w:val="000080"/>
      <w:u w:val="single"/>
    </w:rPr>
  </w:style>
  <w:style w:type="character" w:styleId="Hipervnculovisitado">
    <w:name w:val="FollowedHyperlink"/>
    <w:uiPriority w:val="99"/>
    <w:semiHidden/>
    <w:unhideWhenUsed/>
    <w:rsid w:val="00EB638C"/>
    <w:rPr>
      <w:color w:val="800080"/>
      <w:u w:val="single"/>
    </w:rPr>
  </w:style>
  <w:style w:type="paragraph" w:styleId="Textoindependiente">
    <w:name w:val="Body Text"/>
    <w:basedOn w:val="Normal"/>
    <w:link w:val="TextoindependienteCar"/>
    <w:semiHidden/>
    <w:unhideWhenUsed/>
    <w:rsid w:val="00EB638C"/>
    <w:pPr>
      <w:widowControl w:val="0"/>
      <w:suppressAutoHyphens/>
      <w:spacing w:after="120"/>
    </w:pPr>
    <w:rPr>
      <w:rFonts w:eastAsia="Arial Unicode MS" w:cs="Arial Unicode MS"/>
      <w:kern w:val="2"/>
      <w:lang w:eastAsia="hi-IN" w:bidi="hi-IN"/>
    </w:rPr>
  </w:style>
  <w:style w:type="character" w:customStyle="1" w:styleId="TextoindependienteCar">
    <w:name w:val="Texto independiente Car"/>
    <w:basedOn w:val="Fuentedeprrafopredeter"/>
    <w:link w:val="Textoindependiente"/>
    <w:semiHidden/>
    <w:rsid w:val="00EB638C"/>
    <w:rPr>
      <w:rFonts w:eastAsia="Arial Unicode MS" w:cs="Arial Unicode MS"/>
      <w:kern w:val="2"/>
      <w:sz w:val="24"/>
      <w:szCs w:val="24"/>
      <w:lang w:eastAsia="hi-IN" w:bidi="hi-IN"/>
    </w:rPr>
  </w:style>
  <w:style w:type="paragraph" w:styleId="NormalWeb">
    <w:name w:val="Normal (Web)"/>
    <w:basedOn w:val="Normal"/>
    <w:semiHidden/>
    <w:unhideWhenUsed/>
    <w:rsid w:val="00EB638C"/>
    <w:pPr>
      <w:widowControl w:val="0"/>
      <w:suppressAutoHyphens/>
    </w:pPr>
    <w:rPr>
      <w:rFonts w:eastAsia="Arial Unicode MS" w:cs="Arial Unicode MS"/>
      <w:kern w:val="2"/>
      <w:lang w:eastAsia="hi-IN" w:bidi="hi-IN"/>
    </w:rPr>
  </w:style>
  <w:style w:type="character" w:customStyle="1" w:styleId="EncabezadoCar">
    <w:name w:val="Encabezado Car"/>
    <w:link w:val="Encabezado"/>
    <w:semiHidden/>
    <w:rsid w:val="00EB638C"/>
    <w:rPr>
      <w:sz w:val="26"/>
      <w:lang w:val="es-ES_tradnl"/>
    </w:rPr>
  </w:style>
  <w:style w:type="paragraph" w:styleId="Lista">
    <w:name w:val="List"/>
    <w:basedOn w:val="Textoindependiente"/>
    <w:semiHidden/>
    <w:unhideWhenUsed/>
    <w:rsid w:val="00EB638C"/>
  </w:style>
  <w:style w:type="paragraph" w:customStyle="1" w:styleId="Encabezado2">
    <w:name w:val="Encabezado2"/>
    <w:basedOn w:val="Normal"/>
    <w:next w:val="Textoindependiente"/>
    <w:rsid w:val="00EB638C"/>
    <w:pPr>
      <w:keepNext/>
      <w:widowControl w:val="0"/>
      <w:suppressAutoHyphens/>
      <w:spacing w:before="240" w:after="120"/>
    </w:pPr>
    <w:rPr>
      <w:rFonts w:ascii="Arial" w:eastAsia="Arial Unicode MS" w:hAnsi="Arial" w:cs="Arial Unicode MS"/>
      <w:kern w:val="2"/>
      <w:sz w:val="28"/>
      <w:szCs w:val="28"/>
      <w:lang w:eastAsia="hi-IN" w:bidi="hi-IN"/>
    </w:rPr>
  </w:style>
  <w:style w:type="paragraph" w:customStyle="1" w:styleId="Etiqueta">
    <w:name w:val="Etiqueta"/>
    <w:basedOn w:val="Normal"/>
    <w:rsid w:val="00EB638C"/>
    <w:pPr>
      <w:widowControl w:val="0"/>
      <w:suppressLineNumbers/>
      <w:suppressAutoHyphens/>
      <w:spacing w:before="120" w:after="120"/>
    </w:pPr>
    <w:rPr>
      <w:rFonts w:eastAsia="Arial Unicode MS" w:cs="Arial Unicode MS"/>
      <w:i/>
      <w:iCs/>
      <w:kern w:val="2"/>
      <w:lang w:eastAsia="hi-IN" w:bidi="hi-IN"/>
    </w:rPr>
  </w:style>
  <w:style w:type="paragraph" w:customStyle="1" w:styleId="ndice">
    <w:name w:val="Índice"/>
    <w:basedOn w:val="Normal"/>
    <w:rsid w:val="00EB638C"/>
    <w:pPr>
      <w:widowControl w:val="0"/>
      <w:suppressLineNumbers/>
      <w:suppressAutoHyphens/>
    </w:pPr>
    <w:rPr>
      <w:rFonts w:eastAsia="Arial Unicode MS" w:cs="Arial Unicode MS"/>
      <w:kern w:val="2"/>
      <w:lang w:eastAsia="hi-IN" w:bidi="hi-IN"/>
    </w:rPr>
  </w:style>
  <w:style w:type="paragraph" w:customStyle="1" w:styleId="xa1">
    <w:name w:val="xa1"/>
    <w:basedOn w:val="Normal"/>
    <w:rsid w:val="00EB638C"/>
    <w:pPr>
      <w:widowControl w:val="0"/>
      <w:suppressAutoHyphens/>
    </w:pPr>
    <w:rPr>
      <w:rFonts w:eastAsia="Arial Unicode MS" w:cs="Arial Unicode MS"/>
      <w:kern w:val="2"/>
      <w:lang w:eastAsia="hi-IN" w:bidi="hi-IN"/>
    </w:rPr>
  </w:style>
  <w:style w:type="paragraph" w:customStyle="1" w:styleId="Encabezado1">
    <w:name w:val="Encabezado1"/>
    <w:basedOn w:val="Normal"/>
    <w:next w:val="Textoindependiente"/>
    <w:rsid w:val="00EB638C"/>
    <w:pPr>
      <w:keepNext/>
      <w:widowControl w:val="0"/>
      <w:suppressAutoHyphens/>
      <w:spacing w:before="240" w:after="120"/>
    </w:pPr>
    <w:rPr>
      <w:rFonts w:ascii="Arial" w:eastAsia="Arial Unicode MS" w:hAnsi="Arial" w:cs="Arial Unicode MS"/>
      <w:kern w:val="2"/>
      <w:sz w:val="28"/>
      <w:szCs w:val="28"/>
      <w:lang w:eastAsia="hi-IN" w:bidi="hi-IN"/>
    </w:rPr>
  </w:style>
  <w:style w:type="paragraph" w:customStyle="1" w:styleId="Prrafodelista1">
    <w:name w:val="Párrafo de lista1"/>
    <w:basedOn w:val="Normal"/>
    <w:rsid w:val="00EB638C"/>
    <w:pPr>
      <w:widowControl w:val="0"/>
      <w:suppressAutoHyphens/>
    </w:pPr>
    <w:rPr>
      <w:rFonts w:eastAsia="Arial Unicode MS" w:cs="Arial Unicode MS"/>
      <w:kern w:val="2"/>
      <w:lang w:eastAsia="hi-IN" w:bidi="hi-IN"/>
    </w:rPr>
  </w:style>
  <w:style w:type="character" w:customStyle="1" w:styleId="WW8Num2z0">
    <w:name w:val="WW8Num2z0"/>
    <w:rsid w:val="00EB638C"/>
  </w:style>
  <w:style w:type="character" w:customStyle="1" w:styleId="WW8Num2z1">
    <w:name w:val="WW8Num2z1"/>
    <w:rsid w:val="00EB638C"/>
  </w:style>
  <w:style w:type="character" w:customStyle="1" w:styleId="WW8Num2z2">
    <w:name w:val="WW8Num2z2"/>
    <w:rsid w:val="00EB638C"/>
    <w:rPr>
      <w:rFonts w:ascii="Times New Roman" w:hAnsi="Times New Roman" w:cs="Times New Roman" w:hint="default"/>
      <w:b/>
      <w:bCs/>
      <w:caps w:val="0"/>
      <w:smallCaps w:val="0"/>
      <w:spacing w:val="0"/>
    </w:rPr>
  </w:style>
  <w:style w:type="character" w:customStyle="1" w:styleId="WW8Num2z3">
    <w:name w:val="WW8Num2z3"/>
    <w:rsid w:val="00EB638C"/>
  </w:style>
  <w:style w:type="character" w:customStyle="1" w:styleId="WW8Num2z4">
    <w:name w:val="WW8Num2z4"/>
    <w:rsid w:val="00EB638C"/>
  </w:style>
  <w:style w:type="character" w:customStyle="1" w:styleId="WW8Num2z5">
    <w:name w:val="WW8Num2z5"/>
    <w:rsid w:val="00EB638C"/>
  </w:style>
  <w:style w:type="character" w:customStyle="1" w:styleId="WW8Num2z6">
    <w:name w:val="WW8Num2z6"/>
    <w:rsid w:val="00EB638C"/>
  </w:style>
  <w:style w:type="character" w:customStyle="1" w:styleId="WW8Num2z7">
    <w:name w:val="WW8Num2z7"/>
    <w:rsid w:val="00EB638C"/>
  </w:style>
  <w:style w:type="character" w:customStyle="1" w:styleId="WW8Num2z8">
    <w:name w:val="WW8Num2z8"/>
    <w:rsid w:val="00EB6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5">
    <w:name w:val="heading 5"/>
    <w:basedOn w:val="Encabezado1"/>
    <w:next w:val="Textoindependiente"/>
    <w:link w:val="Ttulo5Car"/>
    <w:semiHidden/>
    <w:unhideWhenUsed/>
    <w:qFormat/>
    <w:rsid w:val="00EB638C"/>
    <w:pPr>
      <w:numPr>
        <w:ilvl w:val="4"/>
        <w:numId w:val="3"/>
      </w:numPr>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5Car">
    <w:name w:val="Título 5 Car"/>
    <w:basedOn w:val="Fuentedeprrafopredeter"/>
    <w:link w:val="Ttulo5"/>
    <w:semiHidden/>
    <w:rsid w:val="00EB638C"/>
    <w:rPr>
      <w:rFonts w:eastAsia="Arial Unicode MS" w:cs="Arial Unicode MS"/>
      <w:b/>
      <w:bCs/>
      <w:kern w:val="2"/>
      <w:lang w:eastAsia="hi-IN" w:bidi="hi-IN"/>
    </w:rPr>
  </w:style>
  <w:style w:type="character" w:styleId="Hipervnculo">
    <w:name w:val="Hyperlink"/>
    <w:semiHidden/>
    <w:unhideWhenUsed/>
    <w:rsid w:val="00EB638C"/>
    <w:rPr>
      <w:color w:val="000080"/>
      <w:u w:val="single"/>
    </w:rPr>
  </w:style>
  <w:style w:type="character" w:styleId="Hipervnculovisitado">
    <w:name w:val="FollowedHyperlink"/>
    <w:uiPriority w:val="99"/>
    <w:semiHidden/>
    <w:unhideWhenUsed/>
    <w:rsid w:val="00EB638C"/>
    <w:rPr>
      <w:color w:val="800080"/>
      <w:u w:val="single"/>
    </w:rPr>
  </w:style>
  <w:style w:type="paragraph" w:styleId="Textoindependiente">
    <w:name w:val="Body Text"/>
    <w:basedOn w:val="Normal"/>
    <w:link w:val="TextoindependienteCar"/>
    <w:semiHidden/>
    <w:unhideWhenUsed/>
    <w:rsid w:val="00EB638C"/>
    <w:pPr>
      <w:widowControl w:val="0"/>
      <w:suppressAutoHyphens/>
      <w:spacing w:after="120"/>
    </w:pPr>
    <w:rPr>
      <w:rFonts w:eastAsia="Arial Unicode MS" w:cs="Arial Unicode MS"/>
      <w:kern w:val="2"/>
      <w:lang w:eastAsia="hi-IN" w:bidi="hi-IN"/>
    </w:rPr>
  </w:style>
  <w:style w:type="character" w:customStyle="1" w:styleId="TextoindependienteCar">
    <w:name w:val="Texto independiente Car"/>
    <w:basedOn w:val="Fuentedeprrafopredeter"/>
    <w:link w:val="Textoindependiente"/>
    <w:semiHidden/>
    <w:rsid w:val="00EB638C"/>
    <w:rPr>
      <w:rFonts w:eastAsia="Arial Unicode MS" w:cs="Arial Unicode MS"/>
      <w:kern w:val="2"/>
      <w:sz w:val="24"/>
      <w:szCs w:val="24"/>
      <w:lang w:eastAsia="hi-IN" w:bidi="hi-IN"/>
    </w:rPr>
  </w:style>
  <w:style w:type="paragraph" w:styleId="NormalWeb">
    <w:name w:val="Normal (Web)"/>
    <w:basedOn w:val="Normal"/>
    <w:semiHidden/>
    <w:unhideWhenUsed/>
    <w:rsid w:val="00EB638C"/>
    <w:pPr>
      <w:widowControl w:val="0"/>
      <w:suppressAutoHyphens/>
    </w:pPr>
    <w:rPr>
      <w:rFonts w:eastAsia="Arial Unicode MS" w:cs="Arial Unicode MS"/>
      <w:kern w:val="2"/>
      <w:lang w:eastAsia="hi-IN" w:bidi="hi-IN"/>
    </w:rPr>
  </w:style>
  <w:style w:type="character" w:customStyle="1" w:styleId="EncabezadoCar">
    <w:name w:val="Encabezado Car"/>
    <w:link w:val="Encabezado"/>
    <w:semiHidden/>
    <w:rsid w:val="00EB638C"/>
    <w:rPr>
      <w:sz w:val="26"/>
      <w:lang w:val="es-ES_tradnl"/>
    </w:rPr>
  </w:style>
  <w:style w:type="paragraph" w:styleId="Lista">
    <w:name w:val="List"/>
    <w:basedOn w:val="Textoindependiente"/>
    <w:semiHidden/>
    <w:unhideWhenUsed/>
    <w:rsid w:val="00EB638C"/>
  </w:style>
  <w:style w:type="paragraph" w:customStyle="1" w:styleId="Encabezado2">
    <w:name w:val="Encabezado2"/>
    <w:basedOn w:val="Normal"/>
    <w:next w:val="Textoindependiente"/>
    <w:rsid w:val="00EB638C"/>
    <w:pPr>
      <w:keepNext/>
      <w:widowControl w:val="0"/>
      <w:suppressAutoHyphens/>
      <w:spacing w:before="240" w:after="120"/>
    </w:pPr>
    <w:rPr>
      <w:rFonts w:ascii="Arial" w:eastAsia="Arial Unicode MS" w:hAnsi="Arial" w:cs="Arial Unicode MS"/>
      <w:kern w:val="2"/>
      <w:sz w:val="28"/>
      <w:szCs w:val="28"/>
      <w:lang w:eastAsia="hi-IN" w:bidi="hi-IN"/>
    </w:rPr>
  </w:style>
  <w:style w:type="paragraph" w:customStyle="1" w:styleId="Etiqueta">
    <w:name w:val="Etiqueta"/>
    <w:basedOn w:val="Normal"/>
    <w:rsid w:val="00EB638C"/>
    <w:pPr>
      <w:widowControl w:val="0"/>
      <w:suppressLineNumbers/>
      <w:suppressAutoHyphens/>
      <w:spacing w:before="120" w:after="120"/>
    </w:pPr>
    <w:rPr>
      <w:rFonts w:eastAsia="Arial Unicode MS" w:cs="Arial Unicode MS"/>
      <w:i/>
      <w:iCs/>
      <w:kern w:val="2"/>
      <w:lang w:eastAsia="hi-IN" w:bidi="hi-IN"/>
    </w:rPr>
  </w:style>
  <w:style w:type="paragraph" w:customStyle="1" w:styleId="ndice">
    <w:name w:val="Índice"/>
    <w:basedOn w:val="Normal"/>
    <w:rsid w:val="00EB638C"/>
    <w:pPr>
      <w:widowControl w:val="0"/>
      <w:suppressLineNumbers/>
      <w:suppressAutoHyphens/>
    </w:pPr>
    <w:rPr>
      <w:rFonts w:eastAsia="Arial Unicode MS" w:cs="Arial Unicode MS"/>
      <w:kern w:val="2"/>
      <w:lang w:eastAsia="hi-IN" w:bidi="hi-IN"/>
    </w:rPr>
  </w:style>
  <w:style w:type="paragraph" w:customStyle="1" w:styleId="xa1">
    <w:name w:val="xa1"/>
    <w:basedOn w:val="Normal"/>
    <w:rsid w:val="00EB638C"/>
    <w:pPr>
      <w:widowControl w:val="0"/>
      <w:suppressAutoHyphens/>
    </w:pPr>
    <w:rPr>
      <w:rFonts w:eastAsia="Arial Unicode MS" w:cs="Arial Unicode MS"/>
      <w:kern w:val="2"/>
      <w:lang w:eastAsia="hi-IN" w:bidi="hi-IN"/>
    </w:rPr>
  </w:style>
  <w:style w:type="paragraph" w:customStyle="1" w:styleId="Encabezado1">
    <w:name w:val="Encabezado1"/>
    <w:basedOn w:val="Normal"/>
    <w:next w:val="Textoindependiente"/>
    <w:rsid w:val="00EB638C"/>
    <w:pPr>
      <w:keepNext/>
      <w:widowControl w:val="0"/>
      <w:suppressAutoHyphens/>
      <w:spacing w:before="240" w:after="120"/>
    </w:pPr>
    <w:rPr>
      <w:rFonts w:ascii="Arial" w:eastAsia="Arial Unicode MS" w:hAnsi="Arial" w:cs="Arial Unicode MS"/>
      <w:kern w:val="2"/>
      <w:sz w:val="28"/>
      <w:szCs w:val="28"/>
      <w:lang w:eastAsia="hi-IN" w:bidi="hi-IN"/>
    </w:rPr>
  </w:style>
  <w:style w:type="paragraph" w:customStyle="1" w:styleId="Prrafodelista1">
    <w:name w:val="Párrafo de lista1"/>
    <w:basedOn w:val="Normal"/>
    <w:rsid w:val="00EB638C"/>
    <w:pPr>
      <w:widowControl w:val="0"/>
      <w:suppressAutoHyphens/>
    </w:pPr>
    <w:rPr>
      <w:rFonts w:eastAsia="Arial Unicode MS" w:cs="Arial Unicode MS"/>
      <w:kern w:val="2"/>
      <w:lang w:eastAsia="hi-IN" w:bidi="hi-IN"/>
    </w:rPr>
  </w:style>
  <w:style w:type="character" w:customStyle="1" w:styleId="WW8Num2z0">
    <w:name w:val="WW8Num2z0"/>
    <w:rsid w:val="00EB638C"/>
  </w:style>
  <w:style w:type="character" w:customStyle="1" w:styleId="WW8Num2z1">
    <w:name w:val="WW8Num2z1"/>
    <w:rsid w:val="00EB638C"/>
  </w:style>
  <w:style w:type="character" w:customStyle="1" w:styleId="WW8Num2z2">
    <w:name w:val="WW8Num2z2"/>
    <w:rsid w:val="00EB638C"/>
    <w:rPr>
      <w:rFonts w:ascii="Times New Roman" w:hAnsi="Times New Roman" w:cs="Times New Roman" w:hint="default"/>
      <w:b/>
      <w:bCs/>
      <w:caps w:val="0"/>
      <w:smallCaps w:val="0"/>
      <w:spacing w:val="0"/>
    </w:rPr>
  </w:style>
  <w:style w:type="character" w:customStyle="1" w:styleId="WW8Num2z3">
    <w:name w:val="WW8Num2z3"/>
    <w:rsid w:val="00EB638C"/>
  </w:style>
  <w:style w:type="character" w:customStyle="1" w:styleId="WW8Num2z4">
    <w:name w:val="WW8Num2z4"/>
    <w:rsid w:val="00EB638C"/>
  </w:style>
  <w:style w:type="character" w:customStyle="1" w:styleId="WW8Num2z5">
    <w:name w:val="WW8Num2z5"/>
    <w:rsid w:val="00EB638C"/>
  </w:style>
  <w:style w:type="character" w:customStyle="1" w:styleId="WW8Num2z6">
    <w:name w:val="WW8Num2z6"/>
    <w:rsid w:val="00EB638C"/>
  </w:style>
  <w:style w:type="character" w:customStyle="1" w:styleId="WW8Num2z7">
    <w:name w:val="WW8Num2z7"/>
    <w:rsid w:val="00EB638C"/>
  </w:style>
  <w:style w:type="character" w:customStyle="1" w:styleId="WW8Num2z8">
    <w:name w:val="WW8Num2z8"/>
    <w:rsid w:val="00EB6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678">
      <w:bodyDiv w:val="1"/>
      <w:marLeft w:val="0"/>
      <w:marRight w:val="0"/>
      <w:marTop w:val="0"/>
      <w:marBottom w:val="0"/>
      <w:divBdr>
        <w:top w:val="none" w:sz="0" w:space="0" w:color="auto"/>
        <w:left w:val="none" w:sz="0" w:space="0" w:color="auto"/>
        <w:bottom w:val="none" w:sz="0" w:space="0" w:color="auto"/>
        <w:right w:val="none" w:sz="0" w:space="0" w:color="auto"/>
      </w:divBdr>
    </w:div>
    <w:div w:id="574048796">
      <w:bodyDiv w:val="1"/>
      <w:marLeft w:val="0"/>
      <w:marRight w:val="0"/>
      <w:marTop w:val="0"/>
      <w:marBottom w:val="0"/>
      <w:divBdr>
        <w:top w:val="none" w:sz="0" w:space="0" w:color="auto"/>
        <w:left w:val="none" w:sz="0" w:space="0" w:color="auto"/>
        <w:bottom w:val="none" w:sz="0" w:space="0" w:color="auto"/>
        <w:right w:val="none" w:sz="0" w:space="0" w:color="auto"/>
      </w:divBdr>
    </w:div>
    <w:div w:id="76345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211</Pages>
  <Words>59688</Words>
  <Characters>313533</Characters>
  <Application>Microsoft Office Word</Application>
  <DocSecurity>0</DocSecurity>
  <Lines>2612</Lines>
  <Paragraphs>744</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372477</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4</cp:revision>
  <cp:lastPrinted>2019-03-20T14:21:00Z</cp:lastPrinted>
  <dcterms:created xsi:type="dcterms:W3CDTF">2019-03-25T14:14:00Z</dcterms:created>
  <dcterms:modified xsi:type="dcterms:W3CDTF">2019-03-25T14:15:00Z</dcterms:modified>
</cp:coreProperties>
</file>