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4" w:rsidRDefault="002442D3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ascii="Calibri" w:hAnsi="Calibri" w:cs="Arial"/>
          <w:sz w:val="22"/>
          <w:szCs w:val="22"/>
        </w:rPr>
      </w:pPr>
      <w:r w:rsidRPr="00764CC4">
        <w:rPr>
          <w:rFonts w:ascii="Calibri" w:hAnsi="Calibri" w:cs="Arial"/>
          <w:sz w:val="22"/>
          <w:szCs w:val="22"/>
        </w:rPr>
        <w:t>El Consejero</w:t>
      </w:r>
      <w:r w:rsidR="00AA7BD4" w:rsidRPr="00764CC4">
        <w:rPr>
          <w:rFonts w:ascii="Calibri" w:hAnsi="Calibri" w:cs="Arial"/>
          <w:sz w:val="22"/>
          <w:szCs w:val="22"/>
        </w:rPr>
        <w:t xml:space="preserve"> de </w:t>
      </w:r>
      <w:r w:rsidRPr="00764CC4">
        <w:rPr>
          <w:rFonts w:ascii="Calibri" w:hAnsi="Calibri" w:cs="Arial"/>
          <w:sz w:val="22"/>
          <w:szCs w:val="22"/>
        </w:rPr>
        <w:t>Desarrollo Económic</w:t>
      </w:r>
      <w:r w:rsidR="00AA7BD4" w:rsidRPr="00764CC4">
        <w:rPr>
          <w:rFonts w:ascii="Calibri" w:hAnsi="Calibri" w:cs="Arial"/>
          <w:sz w:val="22"/>
          <w:szCs w:val="22"/>
        </w:rPr>
        <w:t>o</w:t>
      </w:r>
      <w:r w:rsidR="00937CC1" w:rsidRPr="00764CC4">
        <w:rPr>
          <w:rFonts w:ascii="Calibri" w:hAnsi="Calibri" w:cs="Arial"/>
          <w:sz w:val="22"/>
          <w:szCs w:val="22"/>
        </w:rPr>
        <w:t xml:space="preserve"> que suscribe</w:t>
      </w:r>
      <w:r w:rsidR="00AA7BD4" w:rsidRPr="00764CC4">
        <w:rPr>
          <w:rFonts w:ascii="Calibri" w:hAnsi="Calibri" w:cs="Arial"/>
          <w:sz w:val="22"/>
          <w:szCs w:val="22"/>
        </w:rPr>
        <w:t xml:space="preserve">, en relación a la </w:t>
      </w:r>
      <w:r w:rsidR="005E1E01" w:rsidRPr="00764CC4">
        <w:rPr>
          <w:rFonts w:ascii="Calibri" w:hAnsi="Calibri" w:cs="Arial"/>
          <w:sz w:val="22"/>
          <w:szCs w:val="22"/>
        </w:rPr>
        <w:t>pregunta parlamentaria</w:t>
      </w:r>
      <w:bookmarkStart w:id="0" w:name="Texto5"/>
      <w:r w:rsidR="005E1E01" w:rsidRPr="00764CC4">
        <w:rPr>
          <w:rFonts w:ascii="Calibri" w:hAnsi="Calibri" w:cs="Arial"/>
          <w:sz w:val="22"/>
          <w:szCs w:val="22"/>
        </w:rPr>
        <w:t xml:space="preserve"> </w:t>
      </w:r>
      <w:bookmarkEnd w:id="0"/>
      <w:r w:rsidR="00D71436" w:rsidRPr="00764CC4">
        <w:rPr>
          <w:rFonts w:ascii="Calibri" w:hAnsi="Calibri" w:cs="Arial"/>
          <w:b/>
          <w:sz w:val="22"/>
          <w:szCs w:val="22"/>
        </w:rPr>
        <w:t>9-18/PES-00</w:t>
      </w:r>
      <w:r w:rsidR="00764CC4" w:rsidRPr="00764CC4">
        <w:rPr>
          <w:rFonts w:ascii="Calibri" w:hAnsi="Calibri" w:cs="Arial"/>
          <w:b/>
          <w:sz w:val="22"/>
          <w:szCs w:val="22"/>
        </w:rPr>
        <w:t>24</w:t>
      </w:r>
      <w:r w:rsidR="006F4F4B">
        <w:rPr>
          <w:rFonts w:ascii="Calibri" w:hAnsi="Calibri" w:cs="Arial"/>
          <w:b/>
          <w:sz w:val="22"/>
          <w:szCs w:val="22"/>
        </w:rPr>
        <w:t>3</w:t>
      </w:r>
      <w:r w:rsidR="005E1E01" w:rsidRPr="00764CC4">
        <w:rPr>
          <w:rFonts w:ascii="Calibri" w:hAnsi="Calibri" w:cs="Arial"/>
          <w:b/>
          <w:sz w:val="22"/>
          <w:szCs w:val="22"/>
        </w:rPr>
        <w:t xml:space="preserve"> </w:t>
      </w:r>
      <w:r w:rsidR="005E1E01" w:rsidRPr="00764CC4">
        <w:rPr>
          <w:rFonts w:ascii="Calibri" w:hAnsi="Calibri" w:cs="Arial"/>
          <w:sz w:val="22"/>
          <w:szCs w:val="22"/>
        </w:rPr>
        <w:t>formulada por</w:t>
      </w:r>
      <w:r w:rsidR="005E1E01" w:rsidRPr="00764CC4">
        <w:rPr>
          <w:rFonts w:ascii="Calibri" w:hAnsi="Calibri" w:cs="Arial"/>
          <w:b/>
          <w:sz w:val="22"/>
          <w:szCs w:val="22"/>
        </w:rPr>
        <w:t xml:space="preserve"> </w:t>
      </w:r>
      <w:r w:rsidR="00C22414" w:rsidRPr="00764CC4">
        <w:rPr>
          <w:rFonts w:ascii="Calibri" w:hAnsi="Calibri" w:cs="Arial"/>
          <w:sz w:val="22"/>
          <w:szCs w:val="22"/>
        </w:rPr>
        <w:t xml:space="preserve">don </w:t>
      </w:r>
      <w:r w:rsidR="00764CC4" w:rsidRPr="00764CC4">
        <w:rPr>
          <w:rFonts w:ascii="Calibri" w:hAnsi="Calibri" w:cs="Arial"/>
          <w:sz w:val="22"/>
          <w:szCs w:val="22"/>
        </w:rPr>
        <w:t>Alberto Catalán Higueras, parlamentario foral adscrito</w:t>
      </w:r>
      <w:r w:rsidR="005E1E01" w:rsidRPr="00764CC4">
        <w:rPr>
          <w:rFonts w:ascii="Calibri" w:hAnsi="Calibri" w:cs="Arial"/>
          <w:b/>
          <w:sz w:val="22"/>
          <w:szCs w:val="22"/>
        </w:rPr>
        <w:t xml:space="preserve"> </w:t>
      </w:r>
      <w:r w:rsidR="00764CC4" w:rsidRPr="00764CC4">
        <w:rPr>
          <w:rFonts w:ascii="Calibri" w:hAnsi="Calibri" w:cs="Arial"/>
          <w:b/>
          <w:sz w:val="22"/>
          <w:szCs w:val="22"/>
        </w:rPr>
        <w:t>a</w:t>
      </w:r>
      <w:r w:rsidR="005E1E01" w:rsidRPr="00764CC4">
        <w:rPr>
          <w:rFonts w:ascii="Calibri" w:hAnsi="Calibri" w:cs="Arial"/>
          <w:sz w:val="22"/>
          <w:szCs w:val="22"/>
        </w:rPr>
        <w:t>l grupo parlamentario</w:t>
      </w:r>
      <w:r w:rsidR="005E1E01" w:rsidRPr="00764CC4">
        <w:rPr>
          <w:rFonts w:ascii="Calibri" w:hAnsi="Calibri" w:cs="Arial"/>
          <w:b/>
          <w:sz w:val="22"/>
          <w:szCs w:val="22"/>
        </w:rPr>
        <w:t xml:space="preserve"> </w:t>
      </w:r>
      <w:r w:rsidR="00C22414">
        <w:rPr>
          <w:rFonts w:ascii="Calibri" w:hAnsi="Calibri" w:cs="Arial"/>
          <w:b/>
          <w:sz w:val="22"/>
          <w:szCs w:val="22"/>
        </w:rPr>
        <w:t>Unión del Pueblo Navarro</w:t>
      </w:r>
      <w:r w:rsidR="00764CC4" w:rsidRPr="00764CC4">
        <w:rPr>
          <w:rFonts w:ascii="Calibri" w:hAnsi="Calibri" w:cs="Arial"/>
          <w:b/>
          <w:sz w:val="22"/>
          <w:szCs w:val="22"/>
        </w:rPr>
        <w:t xml:space="preserve"> (UPN)</w:t>
      </w:r>
      <w:r w:rsidR="00C22414">
        <w:rPr>
          <w:rFonts w:ascii="Calibri" w:hAnsi="Calibri" w:cs="Arial"/>
          <w:sz w:val="22"/>
          <w:szCs w:val="22"/>
        </w:rPr>
        <w:t>,</w:t>
      </w:r>
      <w:r w:rsidR="005E1E01" w:rsidRPr="00764CC4">
        <w:rPr>
          <w:rFonts w:ascii="Calibri" w:hAnsi="Calibri" w:cs="Arial"/>
          <w:sz w:val="22"/>
          <w:szCs w:val="22"/>
        </w:rPr>
        <w:t xml:space="preserve"> </w:t>
      </w:r>
      <w:r w:rsidR="00764CC4" w:rsidRPr="00764CC4">
        <w:rPr>
          <w:rFonts w:ascii="Calibri" w:hAnsi="Calibri" w:cs="Arial"/>
          <w:sz w:val="22"/>
          <w:szCs w:val="22"/>
        </w:rPr>
        <w:t>relativa a</w:t>
      </w:r>
      <w:r w:rsidR="003B7158">
        <w:rPr>
          <w:rFonts w:ascii="Calibri" w:hAnsi="Calibri" w:cs="Arial"/>
          <w:sz w:val="22"/>
          <w:szCs w:val="22"/>
        </w:rPr>
        <w:t xml:space="preserve"> las medidas de apoyo al desarrollo de </w:t>
      </w:r>
      <w:smartTag w:uri="urn:schemas-microsoft-com:office:smarttags" w:element="PersonName">
        <w:smartTagPr>
          <w:attr w:name="ProductID" w:val="la Estrategia Comarcal"/>
        </w:smartTagPr>
        <w:r w:rsidR="003B7158">
          <w:rPr>
            <w:rFonts w:ascii="Calibri" w:hAnsi="Calibri" w:cs="Arial"/>
            <w:sz w:val="22"/>
            <w:szCs w:val="22"/>
          </w:rPr>
          <w:t>la Estrategia Comarcal</w:t>
        </w:r>
      </w:smartTag>
      <w:r w:rsidR="003B7158">
        <w:rPr>
          <w:rFonts w:ascii="Calibri" w:hAnsi="Calibri" w:cs="Arial"/>
          <w:sz w:val="22"/>
          <w:szCs w:val="22"/>
        </w:rPr>
        <w:t xml:space="preserve"> de Especialización Inteligente de la Ribera de Navarra, </w:t>
      </w:r>
      <w:r w:rsidR="00764CC4" w:rsidRPr="00764CC4">
        <w:rPr>
          <w:rFonts w:ascii="Calibri" w:hAnsi="Calibri" w:cs="Arial"/>
          <w:sz w:val="22"/>
          <w:szCs w:val="22"/>
        </w:rPr>
        <w:t xml:space="preserve">por la presente </w:t>
      </w:r>
      <w:r w:rsidR="00AA7BD4" w:rsidRPr="00764CC4">
        <w:rPr>
          <w:rFonts w:ascii="Calibri" w:hAnsi="Calibri" w:cs="Arial"/>
          <w:sz w:val="22"/>
          <w:szCs w:val="22"/>
        </w:rPr>
        <w:t xml:space="preserve">tiene el honor de </w:t>
      </w:r>
      <w:r w:rsidR="00937CC1" w:rsidRPr="00764CC4">
        <w:rPr>
          <w:rFonts w:ascii="Calibri" w:hAnsi="Calibri" w:cs="Arial"/>
          <w:sz w:val="22"/>
          <w:szCs w:val="22"/>
        </w:rPr>
        <w:t>informar</w:t>
      </w:r>
      <w:r w:rsidR="00764CC4" w:rsidRPr="00764CC4">
        <w:rPr>
          <w:rFonts w:ascii="Calibri" w:hAnsi="Calibri" w:cs="Arial"/>
          <w:sz w:val="22"/>
          <w:szCs w:val="22"/>
        </w:rPr>
        <w:t xml:space="preserve"> lo siguiente.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Desde el Gobierno de Navarra se ha valorado positivamente el compromiso de las comarcas de Navarra que, lideradas por sus agentes locales, públicos y privados, vienen diseñando actuaciones para relanzar la economía, empleo y tejido empresarial de su zona, y quiere reforzar estas iniciativas. 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>La forma en que se decidió instrumentalizar este apoyo fue la aprobación de una convocatoria de ayudas para la elaboración y ejecución de planes de activación comarcal; planes que debían de estar respaldados por una alta representación de entidades, pública</w:t>
      </w:r>
      <w:r w:rsidR="00C22414">
        <w:rPr>
          <w:rFonts w:ascii="Calibri" w:hAnsi="Calibri" w:cs="Arial"/>
          <w:sz w:val="22"/>
          <w:szCs w:val="22"/>
        </w:rPr>
        <w:t xml:space="preserve">s y privadas, del territorio en </w:t>
      </w:r>
      <w:r w:rsidRPr="003B7158">
        <w:rPr>
          <w:rFonts w:ascii="Calibri" w:hAnsi="Calibri" w:cs="Arial"/>
          <w:sz w:val="22"/>
          <w:szCs w:val="22"/>
        </w:rPr>
        <w:t>cuestión y contar con un grupo más operativo y dinámico que actuara como impulsor.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Con el objetivo de facilitar que cada comarca pudiera desarrollar su plan de activación de acuerdo a su propio ritmo y circunstancias, se recogieron tres líneas de apoyo: </w:t>
      </w:r>
    </w:p>
    <w:p w:rsidR="006F4F4B" w:rsidRPr="003B7158" w:rsidRDefault="006F4F4B" w:rsidP="006F4F4B">
      <w:pPr>
        <w:numPr>
          <w:ilvl w:val="0"/>
          <w:numId w:val="13"/>
        </w:num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Aquellas comarcas que se encuentran en una etapa inicial, de diseño y gestación de su plan, pueden optar a </w:t>
      </w:r>
      <w:smartTag w:uri="urn:schemas-microsoft-com:office:smarttags" w:element="PersonName">
        <w:smartTagPr>
          <w:attr w:name="ProductID" w:val="la línea A"/>
        </w:smartTagPr>
        <w:r w:rsidRPr="003B7158">
          <w:rPr>
            <w:rFonts w:ascii="Calibri" w:hAnsi="Calibri" w:cs="Arial"/>
            <w:sz w:val="22"/>
            <w:szCs w:val="22"/>
          </w:rPr>
          <w:t>la línea A</w:t>
        </w:r>
      </w:smartTag>
      <w:r w:rsidRPr="003B7158">
        <w:rPr>
          <w:rFonts w:ascii="Calibri" w:hAnsi="Calibri" w:cs="Arial"/>
          <w:sz w:val="22"/>
          <w:szCs w:val="22"/>
        </w:rPr>
        <w:t>, destinada a financiar ayuda externa de valor añadido para apoyarles en la elaboración del Plan de Activación Comarcal.</w:t>
      </w:r>
    </w:p>
    <w:p w:rsidR="006F4F4B" w:rsidRPr="003B7158" w:rsidRDefault="006F4F4B" w:rsidP="006F4F4B">
      <w:pPr>
        <w:numPr>
          <w:ilvl w:val="0"/>
          <w:numId w:val="13"/>
        </w:num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Una vez aprobado el Plan de Activación Comarcal, los territorios pueden optar a </w:t>
      </w:r>
      <w:smartTag w:uri="urn:schemas-microsoft-com:office:smarttags" w:element="PersonName">
        <w:smartTagPr>
          <w:attr w:name="ProductID" w:val="la línea B"/>
        </w:smartTagPr>
        <w:r w:rsidRPr="003B7158">
          <w:rPr>
            <w:rFonts w:ascii="Calibri" w:hAnsi="Calibri" w:cs="Arial"/>
            <w:sz w:val="22"/>
            <w:szCs w:val="22"/>
          </w:rPr>
          <w:t>la línea B</w:t>
        </w:r>
      </w:smartTag>
      <w:r w:rsidRPr="003B7158">
        <w:rPr>
          <w:rFonts w:ascii="Calibri" w:hAnsi="Calibri" w:cs="Arial"/>
          <w:sz w:val="22"/>
          <w:szCs w:val="22"/>
        </w:rPr>
        <w:t xml:space="preserve">, que financia los gastos de ejecución de las actuaciones contenidas en el Plan, y a </w:t>
      </w:r>
      <w:smartTag w:uri="urn:schemas-microsoft-com:office:smarttags" w:element="PersonName">
        <w:smartTagPr>
          <w:attr w:name="ProductID" w:val="la línea C"/>
        </w:smartTagPr>
        <w:r w:rsidRPr="003B7158">
          <w:rPr>
            <w:rFonts w:ascii="Calibri" w:hAnsi="Calibri" w:cs="Arial"/>
            <w:sz w:val="22"/>
            <w:szCs w:val="22"/>
          </w:rPr>
          <w:t>la línea C</w:t>
        </w:r>
      </w:smartTag>
      <w:r w:rsidRPr="003B7158">
        <w:rPr>
          <w:rFonts w:ascii="Calibri" w:hAnsi="Calibri" w:cs="Arial"/>
          <w:sz w:val="22"/>
          <w:szCs w:val="22"/>
        </w:rPr>
        <w:t>, que financia proyectos de inversión estratégicos con encaje en los objetivos y líneas estratégicas del plan.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En la convocatoria de 2017, se tramitaron dos expedientes a nombre del consorcio Eder de la Ribera de Navarra, que es el grupo impulsor en </w:t>
      </w:r>
      <w:smartTag w:uri="urn:schemas-microsoft-com:office:smarttags" w:element="PersonName">
        <w:smartTagPr>
          <w:attr w:name="ProductID" w:val="la Estrategia Comarcal"/>
        </w:smartTagPr>
        <w:r w:rsidRPr="003B7158">
          <w:rPr>
            <w:rFonts w:ascii="Calibri" w:hAnsi="Calibri" w:cs="Arial"/>
            <w:sz w:val="22"/>
            <w:szCs w:val="22"/>
          </w:rPr>
          <w:t>la Estrategia Comarcal</w:t>
        </w:r>
      </w:smartTag>
      <w:r w:rsidRPr="003B7158">
        <w:rPr>
          <w:rFonts w:ascii="Calibri" w:hAnsi="Calibri" w:cs="Arial"/>
          <w:sz w:val="22"/>
          <w:szCs w:val="22"/>
        </w:rPr>
        <w:t xml:space="preserve"> de Especialización Inteligente de la Ribera de Navarra (ECEI RN). Alineado con la Estrategia de Especialización Inteligente de Navarra-S3, </w:t>
      </w:r>
      <w:smartTag w:uri="urn:schemas-microsoft-com:office:smarttags" w:element="PersonName">
        <w:smartTagPr>
          <w:attr w:name="ProductID" w:val="la ECEI RN"/>
        </w:smartTagPr>
        <w:r w:rsidRPr="003B7158">
          <w:rPr>
            <w:rFonts w:ascii="Calibri" w:hAnsi="Calibri" w:cs="Arial"/>
            <w:sz w:val="22"/>
            <w:szCs w:val="22"/>
          </w:rPr>
          <w:t>l</w:t>
        </w:r>
        <w:r w:rsidRPr="003B7158">
          <w:rPr>
            <w:rFonts w:ascii="Calibri" w:hAnsi="Calibri"/>
            <w:sz w:val="22"/>
            <w:szCs w:val="22"/>
          </w:rPr>
          <w:t>a ECEI RN</w:t>
        </w:r>
      </w:smartTag>
      <w:r w:rsidRPr="003B7158">
        <w:rPr>
          <w:rFonts w:ascii="Calibri" w:hAnsi="Calibri"/>
          <w:sz w:val="22"/>
          <w:szCs w:val="22"/>
        </w:rPr>
        <w:t xml:space="preserve"> prioriza seis áreas temáticas, con 17 retos identificados, y cinco factores de competitividad, con 8 retos. El logro de estos 25 retos se aspira a conseguir con la ejecución de 50 proyectos estratégicos, para los que se concretó presupuesto y cronograma de elaboración.</w:t>
      </w:r>
      <w:r w:rsidRPr="003B7158">
        <w:rPr>
          <w:rFonts w:ascii="Calibri" w:hAnsi="Calibri" w:cs="Arial"/>
          <w:sz w:val="22"/>
          <w:szCs w:val="22"/>
        </w:rPr>
        <w:t xml:space="preserve"> 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El primero de los expedientes, cuya solicitud se presentó el 8 de noviembre de 2017, optaba a </w:t>
      </w:r>
      <w:smartTag w:uri="urn:schemas-microsoft-com:office:smarttags" w:element="PersonName">
        <w:smartTagPr>
          <w:attr w:name="ProductID" w:val="la línea A"/>
        </w:smartTagPr>
        <w:r w:rsidRPr="003B7158">
          <w:rPr>
            <w:rFonts w:ascii="Calibri" w:hAnsi="Calibri" w:cs="Arial"/>
            <w:sz w:val="22"/>
            <w:szCs w:val="22"/>
          </w:rPr>
          <w:t>la línea A</w:t>
        </w:r>
      </w:smartTag>
      <w:r w:rsidRPr="003B7158">
        <w:rPr>
          <w:rFonts w:ascii="Calibri" w:hAnsi="Calibri" w:cs="Arial"/>
          <w:sz w:val="22"/>
          <w:szCs w:val="22"/>
        </w:rPr>
        <w:t xml:space="preserve"> de la convocatoria y solicitaba la financiación de los gastos de elaboración de </w:t>
      </w:r>
      <w:smartTag w:uri="urn:schemas-microsoft-com:office:smarttags" w:element="PersonName">
        <w:smartTagPr>
          <w:attr w:name="ProductID" w:val="la Estrategia Comarcal"/>
        </w:smartTagPr>
        <w:r w:rsidRPr="003B7158">
          <w:rPr>
            <w:rFonts w:ascii="Calibri" w:hAnsi="Calibri" w:cs="Arial"/>
            <w:sz w:val="22"/>
            <w:szCs w:val="22"/>
          </w:rPr>
          <w:t>la Estrategia Comarcal</w:t>
        </w:r>
      </w:smartTag>
      <w:r w:rsidRPr="003B7158">
        <w:rPr>
          <w:rFonts w:ascii="Calibri" w:hAnsi="Calibri" w:cs="Arial"/>
          <w:sz w:val="22"/>
          <w:szCs w:val="22"/>
        </w:rPr>
        <w:t xml:space="preserve"> de Especialización Inteligente de la Ribera de Navarra ECEI RN, que fue aprobada por </w:t>
      </w:r>
      <w:r w:rsidRPr="003B7158">
        <w:rPr>
          <w:rFonts w:ascii="Calibri" w:hAnsi="Calibri" w:cs="Arial"/>
          <w:sz w:val="22"/>
          <w:szCs w:val="22"/>
        </w:rPr>
        <w:lastRenderedPageBreak/>
        <w:t xml:space="preserve">unanimidad en el XXXVI Consejo General Extraordinario del Consorcio Eder celebrado el 10 de noviembre de 2017. 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La concesión y el abono de estos gastos, de un importe de 19.270,72 euros, se aprobaron por Resolución 962E/2017, de 28 de diciembre, de </w:t>
      </w:r>
      <w:smartTag w:uri="urn:schemas-microsoft-com:office:smarttags" w:element="PersonName">
        <w:smartTagPr>
          <w:attr w:name="ProductID" w:val="la Directora General"/>
        </w:smartTagPr>
        <w:r w:rsidRPr="003B7158">
          <w:rPr>
            <w:rFonts w:ascii="Calibri" w:hAnsi="Calibri" w:cs="Arial"/>
            <w:sz w:val="22"/>
            <w:szCs w:val="22"/>
          </w:rPr>
          <w:t>la Directora General</w:t>
        </w:r>
      </w:smartTag>
      <w:r w:rsidRPr="003B7158">
        <w:rPr>
          <w:rFonts w:ascii="Calibri" w:hAnsi="Calibri" w:cs="Arial"/>
          <w:sz w:val="22"/>
          <w:szCs w:val="22"/>
        </w:rPr>
        <w:t xml:space="preserve"> de Política Económica y Empresarial y Trabajo.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La solicitud del segundo de los expedientes se registró el 24 de noviembre de 2017, dirigido a </w:t>
      </w:r>
      <w:smartTag w:uri="urn:schemas-microsoft-com:office:smarttags" w:element="PersonName">
        <w:smartTagPr>
          <w:attr w:name="ProductID" w:val="la línea B"/>
        </w:smartTagPr>
        <w:r w:rsidRPr="003B7158">
          <w:rPr>
            <w:rFonts w:ascii="Calibri" w:hAnsi="Calibri" w:cs="Arial"/>
            <w:sz w:val="22"/>
            <w:szCs w:val="22"/>
          </w:rPr>
          <w:t>la línea B</w:t>
        </w:r>
      </w:smartTag>
      <w:r w:rsidRPr="003B7158">
        <w:rPr>
          <w:rFonts w:ascii="Calibri" w:hAnsi="Calibri" w:cs="Arial"/>
          <w:sz w:val="22"/>
          <w:szCs w:val="22"/>
        </w:rPr>
        <w:t xml:space="preserve"> de las ayudas, para financiar la ejecución de los dos proyectos siguientes de </w:t>
      </w:r>
      <w:smartTag w:uri="urn:schemas-microsoft-com:office:smarttags" w:element="PersonName">
        <w:smartTagPr>
          <w:attr w:name="ProductID" w:val="la ECEI RN"/>
        </w:smartTagPr>
        <w:r w:rsidRPr="003B7158">
          <w:rPr>
            <w:rFonts w:ascii="Calibri" w:hAnsi="Calibri" w:cs="Arial"/>
            <w:sz w:val="22"/>
            <w:szCs w:val="22"/>
          </w:rPr>
          <w:t>la ECEI RN</w:t>
        </w:r>
      </w:smartTag>
      <w:r w:rsidRPr="003B7158">
        <w:rPr>
          <w:rFonts w:ascii="Calibri" w:hAnsi="Calibri" w:cs="Arial"/>
          <w:sz w:val="22"/>
          <w:szCs w:val="22"/>
        </w:rPr>
        <w:t xml:space="preserve"> y con el siguiente presupuesto:</w:t>
      </w:r>
    </w:p>
    <w:tbl>
      <w:tblPr>
        <w:tblW w:w="8849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75"/>
        <w:gridCol w:w="2118"/>
      </w:tblGrid>
      <w:tr w:rsidR="006F4F4B" w:rsidRPr="003B7158" w:rsidTr="003D7D39">
        <w:trPr>
          <w:jc w:val="center"/>
        </w:trPr>
        <w:tc>
          <w:tcPr>
            <w:tcW w:w="456" w:type="dxa"/>
            <w:shd w:val="clear" w:color="auto" w:fill="D9D9D9"/>
            <w:vAlign w:val="center"/>
          </w:tcPr>
          <w:p w:rsidR="006F4F4B" w:rsidRPr="003B7158" w:rsidRDefault="006F4F4B" w:rsidP="003D7D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Nº</w:t>
            </w:r>
          </w:p>
        </w:tc>
        <w:tc>
          <w:tcPr>
            <w:tcW w:w="6275" w:type="dxa"/>
            <w:shd w:val="clear" w:color="auto" w:fill="D9D9D9"/>
            <w:vAlign w:val="center"/>
          </w:tcPr>
          <w:p w:rsidR="006F4F4B" w:rsidRPr="003B7158" w:rsidRDefault="006F4F4B" w:rsidP="003D7D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Actuación</w:t>
            </w:r>
          </w:p>
        </w:tc>
        <w:tc>
          <w:tcPr>
            <w:tcW w:w="2118" w:type="dxa"/>
            <w:shd w:val="clear" w:color="auto" w:fill="D9D9D9"/>
            <w:vAlign w:val="center"/>
          </w:tcPr>
          <w:p w:rsidR="006F4F4B" w:rsidRPr="003B7158" w:rsidRDefault="006F4F4B" w:rsidP="003D7D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Importe solicitado</w:t>
            </w:r>
          </w:p>
        </w:tc>
      </w:tr>
      <w:tr w:rsidR="006F4F4B" w:rsidRPr="003B7158" w:rsidTr="003D7D39">
        <w:trPr>
          <w:jc w:val="center"/>
        </w:trPr>
        <w:tc>
          <w:tcPr>
            <w:tcW w:w="456" w:type="dxa"/>
            <w:shd w:val="clear" w:color="auto" w:fill="auto"/>
            <w:vAlign w:val="bottom"/>
          </w:tcPr>
          <w:p w:rsidR="006F4F4B" w:rsidRPr="003B7158" w:rsidRDefault="006F4F4B" w:rsidP="003D7D39">
            <w:pPr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6F4F4B" w:rsidRPr="003B7158" w:rsidRDefault="006F4F4B" w:rsidP="003D7D39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3B7158">
              <w:rPr>
                <w:rFonts w:cs="Times New Roman"/>
                <w:color w:val="auto"/>
                <w:sz w:val="22"/>
                <w:szCs w:val="22"/>
              </w:rPr>
              <w:t xml:space="preserve">P37. Servicio comarcal de gestión y promoción de suelo industrial 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4F4B" w:rsidRPr="003B7158" w:rsidRDefault="006F4F4B" w:rsidP="003D7D3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18.913,20</w:t>
            </w:r>
          </w:p>
        </w:tc>
      </w:tr>
      <w:tr w:rsidR="006F4F4B" w:rsidRPr="003B7158" w:rsidTr="003D7D39">
        <w:trPr>
          <w:jc w:val="center"/>
        </w:trPr>
        <w:tc>
          <w:tcPr>
            <w:tcW w:w="456" w:type="dxa"/>
            <w:shd w:val="clear" w:color="auto" w:fill="auto"/>
            <w:vAlign w:val="bottom"/>
          </w:tcPr>
          <w:p w:rsidR="006F4F4B" w:rsidRPr="003B7158" w:rsidRDefault="006F4F4B" w:rsidP="003D7D39">
            <w:pPr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275" w:type="dxa"/>
            <w:shd w:val="clear" w:color="auto" w:fill="auto"/>
            <w:vAlign w:val="bottom"/>
          </w:tcPr>
          <w:p w:rsidR="006F4F4B" w:rsidRPr="003B7158" w:rsidRDefault="006F4F4B" w:rsidP="003D7D39">
            <w:pPr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 xml:space="preserve">P48. Diseño y puesta en marcha del Observatorio 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4F4B" w:rsidRPr="003B7158" w:rsidRDefault="006F4F4B" w:rsidP="003D7D3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158">
              <w:rPr>
                <w:rFonts w:ascii="Calibri" w:hAnsi="Calibri"/>
                <w:sz w:val="22"/>
                <w:szCs w:val="22"/>
              </w:rPr>
              <w:t>22.678,45</w:t>
            </w:r>
          </w:p>
        </w:tc>
      </w:tr>
      <w:tr w:rsidR="006F4F4B" w:rsidRPr="003B7158" w:rsidTr="003D7D39">
        <w:trPr>
          <w:jc w:val="center"/>
        </w:trPr>
        <w:tc>
          <w:tcPr>
            <w:tcW w:w="6731" w:type="dxa"/>
            <w:gridSpan w:val="2"/>
            <w:shd w:val="clear" w:color="auto" w:fill="auto"/>
            <w:vAlign w:val="bottom"/>
          </w:tcPr>
          <w:p w:rsidR="006F4F4B" w:rsidRPr="003B7158" w:rsidRDefault="006F4F4B" w:rsidP="003D7D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B7158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4F4B" w:rsidRPr="003B7158" w:rsidRDefault="006F4F4B" w:rsidP="003D7D3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B7158">
              <w:rPr>
                <w:rFonts w:ascii="Calibri" w:hAnsi="Calibri"/>
                <w:b/>
                <w:sz w:val="22"/>
                <w:szCs w:val="22"/>
              </w:rPr>
              <w:t>41.591,65</w:t>
            </w:r>
          </w:p>
        </w:tc>
      </w:tr>
    </w:tbl>
    <w:p w:rsidR="006F4F4B" w:rsidRPr="003B7158" w:rsidRDefault="006F4F4B" w:rsidP="006F4F4B">
      <w:pPr>
        <w:spacing w:before="120" w:after="120" w:line="360" w:lineRule="auto"/>
        <w:rPr>
          <w:rFonts w:ascii="Calibri" w:hAnsi="Calibri"/>
          <w:sz w:val="22"/>
          <w:szCs w:val="22"/>
        </w:rPr>
      </w:pP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>Las actuaciones se correspondían con el proyecto nº37 “Servicio comarcal de gestión y promoción de suelo industrial y Catálogo de Áreas de Actividad Económica de la Ribera” y nº48 “Diseño y puesta en marcha del Observatorio de Desarrollo Inteligente, Sostenible e Integrador de la Comarca”, contenidos en el Plan</w:t>
      </w:r>
      <w:r w:rsidRPr="003B7158">
        <w:rPr>
          <w:rFonts w:ascii="Calibri" w:hAnsi="Calibri"/>
          <w:sz w:val="22"/>
          <w:szCs w:val="22"/>
        </w:rPr>
        <w:t>, y por</w:t>
      </w:r>
      <w:r w:rsidRPr="003B7158">
        <w:rPr>
          <w:rFonts w:ascii="Calibri" w:hAnsi="Calibri" w:cs="Arial"/>
          <w:sz w:val="22"/>
          <w:szCs w:val="22"/>
        </w:rPr>
        <w:t xml:space="preserve"> Resolución 963E/2017, de 28 de diciembre, de </w:t>
      </w:r>
      <w:smartTag w:uri="urn:schemas-microsoft-com:office:smarttags" w:element="PersonName">
        <w:smartTagPr>
          <w:attr w:name="ProductID" w:val="la Directora General"/>
        </w:smartTagPr>
        <w:r w:rsidRPr="003B7158">
          <w:rPr>
            <w:rFonts w:ascii="Calibri" w:hAnsi="Calibri" w:cs="Arial"/>
            <w:sz w:val="22"/>
            <w:szCs w:val="22"/>
          </w:rPr>
          <w:t>la Directora General</w:t>
        </w:r>
      </w:smartTag>
      <w:r w:rsidRPr="003B7158">
        <w:rPr>
          <w:rFonts w:ascii="Calibri" w:hAnsi="Calibri" w:cs="Arial"/>
          <w:sz w:val="22"/>
          <w:szCs w:val="22"/>
        </w:rPr>
        <w:t xml:space="preserve"> de Política Económica y Empresarial se les concedió y abonó el importe solicitado.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>Al igual que en la convocatoria de 2017, y con el objetivo de dar continuidad al desarrollo de cada plan comarcal de acuerdo a sus particularidades, se han mantenido en 2018 las tres líneas de apoyo (A, B y C) que recogían las bases reguladoras del año anterior.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Dicha convocatoria se aprobó por Resolución 74E/2018, de 22 de mayo, de </w:t>
      </w:r>
      <w:smartTag w:uri="urn:schemas-microsoft-com:office:smarttags" w:element="PersonName">
        <w:smartTagPr>
          <w:attr w:name="ProductID" w:val="la Directora General"/>
        </w:smartTagPr>
        <w:r w:rsidRPr="003B7158">
          <w:rPr>
            <w:rFonts w:ascii="Calibri" w:hAnsi="Calibri" w:cs="Arial"/>
            <w:sz w:val="22"/>
            <w:szCs w:val="22"/>
          </w:rPr>
          <w:t>la Directora General</w:t>
        </w:r>
      </w:smartTag>
      <w:r w:rsidRPr="003B7158">
        <w:rPr>
          <w:rFonts w:ascii="Calibri" w:hAnsi="Calibri" w:cs="Arial"/>
          <w:sz w:val="22"/>
          <w:szCs w:val="22"/>
        </w:rPr>
        <w:t xml:space="preserve"> de Política Económica y Empresarial y Trabajo, y para hacer frente a los compromisos derivados de la misma autorizaba un crédito total de 1.520.000 euros: 1.200.000 euros, para las líneas A y B, con cargo a la partida ‘810001 81100 4819 422203 Planes estratégicos comarcales’ y 320.000 euros, para </w:t>
      </w:r>
      <w:smartTag w:uri="urn:schemas-microsoft-com:office:smarttags" w:element="PersonName">
        <w:smartTagPr>
          <w:attr w:name="ProductID" w:val="la línea C"/>
        </w:smartTagPr>
        <w:r w:rsidRPr="003B7158">
          <w:rPr>
            <w:rFonts w:ascii="Calibri" w:hAnsi="Calibri" w:cs="Arial"/>
            <w:sz w:val="22"/>
            <w:szCs w:val="22"/>
          </w:rPr>
          <w:t>la línea C</w:t>
        </w:r>
      </w:smartTag>
      <w:r w:rsidRPr="003B7158">
        <w:rPr>
          <w:rFonts w:ascii="Calibri" w:hAnsi="Calibri" w:cs="Arial"/>
          <w:sz w:val="22"/>
          <w:szCs w:val="22"/>
        </w:rPr>
        <w:t xml:space="preserve">, con cargo a la partida ‘810001 81100 7819 422200 Planes estratégicos comarcales. Proyectos’ de los Presupuestos Generales de Navarra 2018. 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>Tramitada en régimen de concesión individualizada, el plazo para presentar solicitudes vencía el pasado 30 de noviembre de 2018.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Consorcio Eder ha presentado dos solicitudes a la convocatoria de ayudas de este año, una para </w:t>
      </w:r>
      <w:smartTag w:uri="urn:schemas-microsoft-com:office:smarttags" w:element="PersonName">
        <w:smartTagPr>
          <w:attr w:name="ProductID" w:val="la línea B"/>
        </w:smartTagPr>
        <w:r w:rsidRPr="003B7158">
          <w:rPr>
            <w:rFonts w:ascii="Calibri" w:hAnsi="Calibri" w:cs="Arial"/>
            <w:sz w:val="22"/>
            <w:szCs w:val="22"/>
          </w:rPr>
          <w:t>la línea B</w:t>
        </w:r>
      </w:smartTag>
      <w:r w:rsidRPr="003B7158">
        <w:rPr>
          <w:rFonts w:ascii="Calibri" w:hAnsi="Calibri" w:cs="Arial"/>
          <w:sz w:val="22"/>
          <w:szCs w:val="22"/>
        </w:rPr>
        <w:t xml:space="preserve">, para financiar los proyectos ejecutados de </w:t>
      </w:r>
      <w:smartTag w:uri="urn:schemas-microsoft-com:office:smarttags" w:element="PersonName">
        <w:smartTagPr>
          <w:attr w:name="ProductID" w:val="la ECEI RN"/>
        </w:smartTagPr>
        <w:r w:rsidRPr="003B7158">
          <w:rPr>
            <w:rFonts w:ascii="Calibri" w:hAnsi="Calibri" w:cs="Arial"/>
            <w:sz w:val="22"/>
            <w:szCs w:val="22"/>
          </w:rPr>
          <w:t>la ECEI RN</w:t>
        </w:r>
      </w:smartTag>
      <w:r w:rsidRPr="003B7158">
        <w:rPr>
          <w:rFonts w:ascii="Calibri" w:hAnsi="Calibri" w:cs="Arial"/>
          <w:sz w:val="22"/>
          <w:szCs w:val="22"/>
        </w:rPr>
        <w:t xml:space="preserve"> y otra para </w:t>
      </w:r>
      <w:smartTag w:uri="urn:schemas-microsoft-com:office:smarttags" w:element="PersonName">
        <w:smartTagPr>
          <w:attr w:name="ProductID" w:val="la línea C"/>
        </w:smartTagPr>
        <w:r w:rsidRPr="003B7158">
          <w:rPr>
            <w:rFonts w:ascii="Calibri" w:hAnsi="Calibri" w:cs="Arial"/>
            <w:sz w:val="22"/>
            <w:szCs w:val="22"/>
          </w:rPr>
          <w:t>la línea C</w:t>
        </w:r>
      </w:smartTag>
      <w:r w:rsidRPr="003B7158">
        <w:rPr>
          <w:rFonts w:ascii="Calibri" w:hAnsi="Calibri" w:cs="Arial"/>
          <w:sz w:val="22"/>
          <w:szCs w:val="22"/>
        </w:rPr>
        <w:t>, para la financiación de un proyecto de inversión comarcal.</w:t>
      </w:r>
    </w:p>
    <w:p w:rsidR="006F4F4B" w:rsidRPr="00F96CDA" w:rsidRDefault="006F4F4B" w:rsidP="006F4F4B">
      <w:pPr>
        <w:spacing w:before="120" w:after="120" w:line="360" w:lineRule="auto"/>
        <w:rPr>
          <w:rFonts w:cs="Arial"/>
          <w:bCs/>
          <w:color w:val="000000"/>
          <w:szCs w:val="24"/>
        </w:rPr>
      </w:pPr>
      <w:r w:rsidRPr="003B7158">
        <w:rPr>
          <w:rFonts w:ascii="Calibri" w:hAnsi="Calibri" w:cs="Arial"/>
          <w:sz w:val="22"/>
          <w:szCs w:val="22"/>
        </w:rPr>
        <w:lastRenderedPageBreak/>
        <w:t xml:space="preserve">La primera de estas solicitudes fue registrada el pasado 13 de noviembre de 2018 </w:t>
      </w:r>
      <w:r w:rsidRPr="003B7158">
        <w:rPr>
          <w:rFonts w:ascii="Calibri" w:hAnsi="Calibri" w:cs="Arial"/>
          <w:bCs/>
          <w:color w:val="000000"/>
          <w:sz w:val="22"/>
          <w:szCs w:val="22"/>
        </w:rPr>
        <w:t>con el siguiente detalle presupuestario: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6361"/>
        <w:gridCol w:w="2135"/>
      </w:tblGrid>
      <w:tr w:rsidR="006F4F4B" w:rsidRPr="00EE4C93" w:rsidTr="003D7D39">
        <w:trPr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Nº</w:t>
            </w:r>
          </w:p>
        </w:tc>
        <w:tc>
          <w:tcPr>
            <w:tcW w:w="6361" w:type="dxa"/>
            <w:shd w:val="clear" w:color="auto" w:fill="D9D9D9"/>
            <w:vAlign w:val="center"/>
          </w:tcPr>
          <w:p w:rsidR="006F4F4B" w:rsidRPr="00EE4C93" w:rsidRDefault="006F4F4B" w:rsidP="00C22414">
            <w:pPr>
              <w:jc w:val="left"/>
              <w:rPr>
                <w:sz w:val="20"/>
              </w:rPr>
            </w:pPr>
            <w:r w:rsidRPr="00EE4C93">
              <w:rPr>
                <w:sz w:val="20"/>
              </w:rPr>
              <w:t>Actuación</w:t>
            </w:r>
          </w:p>
        </w:tc>
        <w:tc>
          <w:tcPr>
            <w:tcW w:w="2135" w:type="dxa"/>
            <w:shd w:val="clear" w:color="auto" w:fill="D9D9D9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Importe solicitado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1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jc w:val="left"/>
              <w:rPr>
                <w:sz w:val="20"/>
              </w:rPr>
            </w:pPr>
            <w:r w:rsidRPr="00EE4C93">
              <w:rPr>
                <w:sz w:val="20"/>
              </w:rPr>
              <w:t>P17. Proyecto de creación del producto turístico "</w:t>
            </w:r>
            <w:proofErr w:type="spellStart"/>
            <w:r w:rsidRPr="00EE4C93">
              <w:rPr>
                <w:sz w:val="20"/>
              </w:rPr>
              <w:t>Touring</w:t>
            </w:r>
            <w:proofErr w:type="spellEnd"/>
            <w:r w:rsidRPr="00EE4C93">
              <w:rPr>
                <w:sz w:val="20"/>
              </w:rPr>
              <w:t xml:space="preserve"> gastronómico"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sz w:val="20"/>
              </w:rPr>
            </w:pPr>
            <w:r w:rsidRPr="00EE4C93">
              <w:rPr>
                <w:sz w:val="20"/>
              </w:rPr>
              <w:t>5.929,00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2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jc w:val="left"/>
              <w:rPr>
                <w:sz w:val="20"/>
              </w:rPr>
            </w:pPr>
            <w:r w:rsidRPr="00EE4C93">
              <w:rPr>
                <w:sz w:val="20"/>
              </w:rPr>
              <w:t>P20. Proyecto cultural para la realización de certámenes especializados en nuevos creadores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47.796,94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3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P2. Espacios de cooperación para el desarrollo de las industrias creativas, culturales y digitales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13.218,00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4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P37. Servicio comarcal de gestión y promoción de suelo industrial y Catálogo de áreas de actividad económica de la Ribera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3.900,00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5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P46. Carta de servicio comarcales a desarrollar y gestionar</w:t>
            </w:r>
          </w:p>
          <w:p w:rsidR="006F4F4B" w:rsidRPr="00EE4C93" w:rsidRDefault="006F4F4B" w:rsidP="00C2241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desde las entidades públicas de la Comarca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21,089,50</w:t>
            </w:r>
          </w:p>
        </w:tc>
      </w:tr>
      <w:tr w:rsidR="006F4F4B" w:rsidRPr="00EE4C93" w:rsidTr="003D7D39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6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P48. Diseño y puesta en marcha del Observatorio de Desarrollo Inteligente, Sostenible e Integrador de la Comarca.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15.300,00</w:t>
            </w:r>
          </w:p>
        </w:tc>
      </w:tr>
      <w:tr w:rsidR="006F4F4B" w:rsidRPr="00EE4C93" w:rsidTr="003D7D39">
        <w:trPr>
          <w:trHeight w:val="32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center"/>
              <w:rPr>
                <w:sz w:val="20"/>
              </w:rPr>
            </w:pPr>
            <w:r w:rsidRPr="00EE4C93">
              <w:rPr>
                <w:sz w:val="20"/>
              </w:rPr>
              <w:t>7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6F4F4B" w:rsidRPr="00EE4C93" w:rsidRDefault="006F4F4B" w:rsidP="00C22414">
            <w:pPr>
              <w:jc w:val="lef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Gobernanza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sz w:val="20"/>
              </w:rPr>
            </w:pPr>
            <w:r w:rsidRPr="00EE4C93">
              <w:rPr>
                <w:rFonts w:cs="Arial"/>
                <w:sz w:val="20"/>
              </w:rPr>
              <w:t>9.500,00</w:t>
            </w:r>
          </w:p>
        </w:tc>
      </w:tr>
      <w:tr w:rsidR="006F4F4B" w:rsidRPr="00EE4C93" w:rsidTr="003D7D39">
        <w:trPr>
          <w:trHeight w:val="307"/>
          <w:jc w:val="center"/>
        </w:trPr>
        <w:tc>
          <w:tcPr>
            <w:tcW w:w="6834" w:type="dxa"/>
            <w:gridSpan w:val="2"/>
            <w:shd w:val="clear" w:color="auto" w:fill="auto"/>
            <w:vAlign w:val="center"/>
          </w:tcPr>
          <w:p w:rsidR="006F4F4B" w:rsidRPr="00EE4C93" w:rsidRDefault="006F4F4B" w:rsidP="00C22414">
            <w:pPr>
              <w:jc w:val="left"/>
              <w:rPr>
                <w:b/>
                <w:sz w:val="20"/>
              </w:rPr>
            </w:pPr>
            <w:r w:rsidRPr="00EE4C93">
              <w:rPr>
                <w:b/>
                <w:sz w:val="20"/>
              </w:rPr>
              <w:t>Total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F4F4B" w:rsidRPr="00EE4C93" w:rsidRDefault="006F4F4B" w:rsidP="003D7D39">
            <w:pPr>
              <w:jc w:val="right"/>
              <w:rPr>
                <w:rFonts w:cs="Arial"/>
                <w:b/>
                <w:sz w:val="20"/>
              </w:rPr>
            </w:pPr>
            <w:r w:rsidRPr="00EE4C93">
              <w:rPr>
                <w:rFonts w:cs="Arial"/>
                <w:b/>
                <w:bCs/>
                <w:sz w:val="20"/>
              </w:rPr>
              <w:t>116.733,44</w:t>
            </w:r>
          </w:p>
        </w:tc>
      </w:tr>
    </w:tbl>
    <w:p w:rsidR="006F4F4B" w:rsidRPr="00F96CDA" w:rsidRDefault="006F4F4B" w:rsidP="006F4F4B">
      <w:pPr>
        <w:spacing w:before="120" w:after="120" w:line="360" w:lineRule="auto"/>
        <w:rPr>
          <w:rFonts w:cs="Arial"/>
          <w:bCs/>
          <w:color w:val="000000"/>
          <w:szCs w:val="24"/>
        </w:rPr>
      </w:pP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bookmarkStart w:id="1" w:name="_GoBack"/>
      <w:r w:rsidRPr="003B7158">
        <w:rPr>
          <w:rFonts w:ascii="Calibri" w:hAnsi="Calibri" w:cs="Arial"/>
          <w:sz w:val="22"/>
          <w:szCs w:val="22"/>
        </w:rPr>
        <w:t xml:space="preserve">Y mediante Resolución 733E/2018, de 21 de noviembre, de </w:t>
      </w:r>
      <w:smartTag w:uri="urn:schemas-microsoft-com:office:smarttags" w:element="PersonName">
        <w:smartTagPr>
          <w:attr w:name="ProductID" w:val="la Directora General"/>
        </w:smartTagPr>
        <w:r w:rsidRPr="003B7158">
          <w:rPr>
            <w:rFonts w:ascii="Calibri" w:hAnsi="Calibri" w:cs="Arial"/>
            <w:sz w:val="22"/>
            <w:szCs w:val="22"/>
          </w:rPr>
          <w:t>la Directora General</w:t>
        </w:r>
      </w:smartTag>
      <w:r w:rsidRPr="003B7158">
        <w:rPr>
          <w:rFonts w:ascii="Calibri" w:hAnsi="Calibri" w:cs="Arial"/>
          <w:sz w:val="22"/>
          <w:szCs w:val="22"/>
        </w:rPr>
        <w:t xml:space="preserve"> de Política Económica y Empresarial y Trabajo, les fue concedida dicha ayuda por el importe solicitado de 116.733,44 euros.</w:t>
      </w:r>
    </w:p>
    <w:p w:rsidR="006F4F4B" w:rsidRPr="003B7158" w:rsidRDefault="006F4F4B" w:rsidP="006F4F4B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La segunda solicitud se presentó el 19 de noviembre de 2018, dirigida a </w:t>
      </w:r>
      <w:smartTag w:uri="urn:schemas-microsoft-com:office:smarttags" w:element="PersonName">
        <w:smartTagPr>
          <w:attr w:name="ProductID" w:val="la línea C"/>
        </w:smartTagPr>
        <w:r w:rsidRPr="003B7158">
          <w:rPr>
            <w:rFonts w:ascii="Calibri" w:hAnsi="Calibri" w:cs="Arial"/>
            <w:sz w:val="22"/>
            <w:szCs w:val="22"/>
          </w:rPr>
          <w:t>la línea C</w:t>
        </w:r>
      </w:smartTag>
      <w:r w:rsidRPr="003B7158">
        <w:rPr>
          <w:rFonts w:ascii="Calibri" w:hAnsi="Calibri" w:cs="Arial"/>
          <w:sz w:val="22"/>
          <w:szCs w:val="22"/>
        </w:rPr>
        <w:t xml:space="preserve"> de las ayudas, por </w:t>
      </w:r>
      <w:smartTag w:uri="urn:schemas-microsoft-com:office:smarttags" w:element="PersonName">
        <w:smartTagPr>
          <w:attr w:name="ProductID" w:val="la que Consorcio Eder"/>
        </w:smartTagPr>
        <w:r w:rsidRPr="003B7158">
          <w:rPr>
            <w:rFonts w:ascii="Calibri" w:hAnsi="Calibri" w:cs="Arial"/>
            <w:sz w:val="22"/>
            <w:szCs w:val="22"/>
          </w:rPr>
          <w:t>la que Consorcio Eder</w:t>
        </w:r>
      </w:smartTag>
      <w:r w:rsidRPr="003B7158">
        <w:rPr>
          <w:rFonts w:ascii="Calibri" w:hAnsi="Calibri" w:cs="Arial"/>
          <w:sz w:val="22"/>
          <w:szCs w:val="22"/>
        </w:rPr>
        <w:t xml:space="preserve"> quiere financiar un espacio de cooperación (o coworking) para el desarrollo de iniciativas de industrias creativas, culturales y digitales. La concesión de la ayuda, por el importe solicitado de 45.950 euros, fue aprobada mediante Resolución 741E/2018, de 28 de noviembre, de </w:t>
      </w:r>
      <w:smartTag w:uri="urn:schemas-microsoft-com:office:smarttags" w:element="PersonName">
        <w:smartTagPr>
          <w:attr w:name="ProductID" w:val="la Directora General"/>
        </w:smartTagPr>
        <w:r w:rsidRPr="003B7158">
          <w:rPr>
            <w:rFonts w:ascii="Calibri" w:hAnsi="Calibri" w:cs="Arial"/>
            <w:sz w:val="22"/>
            <w:szCs w:val="22"/>
          </w:rPr>
          <w:t>la Directora General</w:t>
        </w:r>
      </w:smartTag>
      <w:r w:rsidRPr="003B7158">
        <w:rPr>
          <w:rFonts w:ascii="Calibri" w:hAnsi="Calibri" w:cs="Arial"/>
          <w:sz w:val="22"/>
          <w:szCs w:val="22"/>
        </w:rPr>
        <w:t xml:space="preserve"> de Política Económica y Empresarial y Trabajo. </w:t>
      </w:r>
    </w:p>
    <w:p w:rsidR="00C22414" w:rsidRDefault="006F4F4B" w:rsidP="003B7158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 w:rsidRPr="003B7158">
        <w:rPr>
          <w:rFonts w:ascii="Calibri" w:hAnsi="Calibri" w:cs="Arial"/>
          <w:sz w:val="22"/>
          <w:szCs w:val="22"/>
        </w:rPr>
        <w:t xml:space="preserve">Actualmente, el servicio gestor de la convocatoria de subvención para la elaboración y ejecución de planes de activación comarcal está tramitando los correspondientes expedientes de abono y liquidación. </w:t>
      </w:r>
    </w:p>
    <w:p w:rsidR="00C22414" w:rsidRDefault="00937CC1" w:rsidP="002E4C68">
      <w:pPr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2E4C68">
        <w:rPr>
          <w:rFonts w:ascii="Calibri" w:hAnsi="Calibri" w:cs="Arial"/>
          <w:color w:val="000000"/>
          <w:sz w:val="22"/>
          <w:szCs w:val="22"/>
        </w:rPr>
        <w:t>Es cuanto t</w:t>
      </w:r>
      <w:r w:rsidR="00C22414">
        <w:rPr>
          <w:rFonts w:ascii="Calibri" w:hAnsi="Calibri" w:cs="Arial"/>
          <w:color w:val="000000"/>
          <w:sz w:val="22"/>
          <w:szCs w:val="22"/>
        </w:rPr>
        <w:t>engo el honor de informar</w:t>
      </w:r>
      <w:r w:rsidRPr="002E4C68">
        <w:rPr>
          <w:rFonts w:ascii="Calibri" w:hAnsi="Calibri" w:cs="Arial"/>
          <w:color w:val="000000"/>
          <w:sz w:val="22"/>
          <w:szCs w:val="22"/>
        </w:rPr>
        <w:t xml:space="preserve"> en cumplimiento de lo dispuesto en el artículo 1</w:t>
      </w:r>
      <w:r w:rsidR="00C22414">
        <w:rPr>
          <w:rFonts w:ascii="Calibri" w:hAnsi="Calibri" w:cs="Arial"/>
          <w:color w:val="000000"/>
          <w:sz w:val="22"/>
          <w:szCs w:val="22"/>
        </w:rPr>
        <w:t>9</w:t>
      </w:r>
      <w:r w:rsidRPr="002E4C68">
        <w:rPr>
          <w:rFonts w:ascii="Calibri" w:hAnsi="Calibri" w:cs="Arial"/>
          <w:color w:val="000000"/>
          <w:sz w:val="22"/>
          <w:szCs w:val="22"/>
        </w:rPr>
        <w:t>4 del Reglamento del Parlamento de Navarra.</w:t>
      </w:r>
    </w:p>
    <w:p w:rsidR="00C22414" w:rsidRDefault="00AA7BD4" w:rsidP="002E4C68">
      <w:pPr>
        <w:widowControl w:val="0"/>
        <w:autoSpaceDE w:val="0"/>
        <w:autoSpaceDN w:val="0"/>
        <w:adjustRightInd w:val="0"/>
        <w:spacing w:line="360" w:lineRule="auto"/>
        <w:ind w:right="140"/>
        <w:jc w:val="center"/>
        <w:rPr>
          <w:rFonts w:ascii="Calibri" w:hAnsi="Calibri" w:cs="Arial"/>
          <w:sz w:val="22"/>
          <w:szCs w:val="22"/>
        </w:rPr>
      </w:pPr>
      <w:r w:rsidRPr="002E4C68">
        <w:rPr>
          <w:rFonts w:ascii="Calibri" w:hAnsi="Calibri" w:cs="Arial"/>
          <w:sz w:val="22"/>
          <w:szCs w:val="22"/>
        </w:rPr>
        <w:t xml:space="preserve">Pamplona, a </w:t>
      </w:r>
      <w:r w:rsidR="00937CC1" w:rsidRPr="002E4C68">
        <w:rPr>
          <w:rFonts w:ascii="Calibri" w:hAnsi="Calibri" w:cs="Arial"/>
          <w:sz w:val="22"/>
          <w:szCs w:val="22"/>
        </w:rPr>
        <w:t>2</w:t>
      </w:r>
      <w:r w:rsidR="003B7158">
        <w:rPr>
          <w:rFonts w:ascii="Calibri" w:hAnsi="Calibri" w:cs="Arial"/>
          <w:sz w:val="22"/>
          <w:szCs w:val="22"/>
        </w:rPr>
        <w:t>1</w:t>
      </w:r>
      <w:r w:rsidR="00937CC1" w:rsidRPr="002E4C68">
        <w:rPr>
          <w:rFonts w:ascii="Calibri" w:hAnsi="Calibri" w:cs="Arial"/>
          <w:sz w:val="22"/>
          <w:szCs w:val="22"/>
        </w:rPr>
        <w:t xml:space="preserve">de </w:t>
      </w:r>
      <w:r w:rsidR="003B7158">
        <w:rPr>
          <w:rFonts w:ascii="Calibri" w:hAnsi="Calibri" w:cs="Arial"/>
          <w:sz w:val="22"/>
          <w:szCs w:val="22"/>
        </w:rPr>
        <w:t>diciembre de 2018</w:t>
      </w:r>
    </w:p>
    <w:p w:rsidR="00C22414" w:rsidRDefault="00C22414" w:rsidP="00AA7BD4">
      <w:pPr>
        <w:spacing w:line="360" w:lineRule="auto"/>
        <w:ind w:right="140"/>
        <w:jc w:val="center"/>
        <w:outlineLvl w:val="0"/>
        <w:rPr>
          <w:rFonts w:ascii="Calibri" w:hAnsi="Calibri"/>
          <w:sz w:val="22"/>
          <w:szCs w:val="22"/>
        </w:rPr>
      </w:pPr>
      <w:r w:rsidRPr="00764CC4">
        <w:rPr>
          <w:rFonts w:ascii="Calibri" w:hAnsi="Calibri" w:cs="Arial"/>
          <w:sz w:val="22"/>
          <w:szCs w:val="22"/>
        </w:rPr>
        <w:t>El Consejero de Desarrollo Económico</w:t>
      </w:r>
      <w:r>
        <w:rPr>
          <w:rFonts w:ascii="Calibri" w:hAnsi="Calibri" w:cs="Arial"/>
          <w:sz w:val="22"/>
          <w:szCs w:val="22"/>
        </w:rPr>
        <w:t>:</w:t>
      </w:r>
      <w:r w:rsidRPr="00764CC4">
        <w:rPr>
          <w:rFonts w:ascii="Calibri" w:hAnsi="Calibri" w:cs="Arial"/>
          <w:sz w:val="22"/>
          <w:szCs w:val="22"/>
        </w:rPr>
        <w:t xml:space="preserve"> </w:t>
      </w:r>
      <w:r w:rsidR="002442D3" w:rsidRPr="002E4C68">
        <w:rPr>
          <w:rFonts w:ascii="Calibri" w:hAnsi="Calibri"/>
          <w:sz w:val="22"/>
          <w:szCs w:val="22"/>
        </w:rPr>
        <w:t>Manuel</w:t>
      </w:r>
      <w:r w:rsidR="00AA7BD4" w:rsidRPr="002E4C68">
        <w:rPr>
          <w:rFonts w:ascii="Calibri" w:hAnsi="Calibri"/>
          <w:sz w:val="22"/>
          <w:szCs w:val="22"/>
        </w:rPr>
        <w:t xml:space="preserve"> </w:t>
      </w:r>
      <w:proofErr w:type="spellStart"/>
      <w:r w:rsidR="002442D3" w:rsidRPr="002E4C68">
        <w:rPr>
          <w:rFonts w:ascii="Calibri" w:hAnsi="Calibri"/>
          <w:sz w:val="22"/>
          <w:szCs w:val="22"/>
        </w:rPr>
        <w:t>Ayerdi</w:t>
      </w:r>
      <w:proofErr w:type="spellEnd"/>
      <w:r w:rsidR="00AA7BD4" w:rsidRPr="002E4C68">
        <w:rPr>
          <w:rFonts w:ascii="Calibri" w:hAnsi="Calibri"/>
          <w:sz w:val="22"/>
          <w:szCs w:val="22"/>
        </w:rPr>
        <w:t xml:space="preserve"> </w:t>
      </w:r>
      <w:proofErr w:type="spellStart"/>
      <w:r w:rsidR="002442D3" w:rsidRPr="002E4C68">
        <w:rPr>
          <w:rFonts w:ascii="Calibri" w:hAnsi="Calibri"/>
          <w:sz w:val="22"/>
          <w:szCs w:val="22"/>
        </w:rPr>
        <w:t>Olaizola</w:t>
      </w:r>
      <w:bookmarkEnd w:id="1"/>
      <w:proofErr w:type="spellEnd"/>
    </w:p>
    <w:sectPr w:rsidR="00C22414" w:rsidSect="00C224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2" w:right="1134" w:bottom="851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F5" w:rsidRDefault="006551F5">
      <w:r>
        <w:separator/>
      </w:r>
    </w:p>
  </w:endnote>
  <w:endnote w:type="continuationSeparator" w:id="0">
    <w:p w:rsidR="006551F5" w:rsidRDefault="006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3B7158" w:rsidRPr="0022321D" w:rsidTr="0022321D">
      <w:tc>
        <w:tcPr>
          <w:tcW w:w="8648" w:type="dxa"/>
          <w:shd w:val="clear" w:color="auto" w:fill="auto"/>
        </w:tcPr>
        <w:p w:rsidR="003B7158" w:rsidRPr="00124D6B" w:rsidRDefault="003B7158" w:rsidP="0022321D">
          <w:pPr>
            <w:pStyle w:val="Piedepgina"/>
            <w:tabs>
              <w:tab w:val="clear" w:pos="4252"/>
              <w:tab w:val="center" w:pos="5705"/>
            </w:tabs>
          </w:pPr>
        </w:p>
      </w:tc>
      <w:tc>
        <w:tcPr>
          <w:tcW w:w="2126" w:type="dxa"/>
          <w:shd w:val="clear" w:color="auto" w:fill="auto"/>
        </w:tcPr>
        <w:p w:rsidR="003B7158" w:rsidRPr="0022321D" w:rsidRDefault="003B7158" w:rsidP="0022321D">
          <w:pPr>
            <w:pStyle w:val="Piedepgina"/>
            <w:jc w:val="right"/>
            <w:rPr>
              <w:sz w:val="14"/>
              <w:szCs w:val="14"/>
            </w:rPr>
          </w:pPr>
        </w:p>
      </w:tc>
    </w:tr>
  </w:tbl>
  <w:p w:rsidR="003B7158" w:rsidRPr="00D95F9B" w:rsidRDefault="003B7158" w:rsidP="00D95F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3B7158">
      <w:tc>
        <w:tcPr>
          <w:tcW w:w="4538" w:type="dxa"/>
        </w:tcPr>
        <w:p w:rsidR="003B7158" w:rsidRPr="00C24F74" w:rsidRDefault="003B7158">
          <w:pPr>
            <w:pStyle w:val="Piedepgina"/>
            <w:tabs>
              <w:tab w:val="clear" w:pos="4252"/>
              <w:tab w:val="clear" w:pos="8504"/>
            </w:tabs>
            <w:rPr>
              <w:lang w:val="es-ES"/>
            </w:rPr>
          </w:pPr>
          <w:r>
            <w:rPr>
              <w:sz w:val="14"/>
            </w:rPr>
            <w:fldChar w:fldCharType="begin"/>
          </w:r>
          <w:r w:rsidRPr="00C24F74">
            <w:rPr>
              <w:sz w:val="14"/>
              <w:lang w:val="es-ES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  <w:lang w:val="es-ES"/>
            </w:rPr>
            <w:t>l:\parlamento de navarra\expedienteak\pes\pes 2018\pes 243 estrategia comarcal especialización inteligente ribera\respuesta\resp pes 243 estrategia comarcal ribera - upn.doc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3B7158" w:rsidRDefault="003B7158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rPr>
              <w:sz w:val="14"/>
            </w:rPr>
            <w:t xml:space="preserve">Pág..: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4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3B7158" w:rsidRDefault="003B7158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r>
            <w:rPr>
              <w:sz w:val="12"/>
            </w:rPr>
            <w:t>ic.18.02.08</w:t>
          </w:r>
          <w:r>
            <w:rPr>
              <w:sz w:val="14"/>
            </w:rPr>
            <w:t xml:space="preserve"> Rev.2</w:t>
          </w:r>
        </w:p>
      </w:tc>
    </w:tr>
  </w:tbl>
  <w:p w:rsidR="003B7158" w:rsidRDefault="003B71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F5" w:rsidRDefault="006551F5">
      <w:r>
        <w:separator/>
      </w:r>
    </w:p>
  </w:footnote>
  <w:footnote w:type="continuationSeparator" w:id="0">
    <w:p w:rsidR="006551F5" w:rsidRDefault="0065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58" w:rsidRDefault="003B7158">
    <w:pPr>
      <w:pStyle w:val="Encabezado"/>
      <w:rPr>
        <w:rFonts w:cs="Arial"/>
        <w:b/>
        <w:sz w:val="18"/>
        <w:szCs w:val="18"/>
      </w:rPr>
    </w:pPr>
  </w:p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3"/>
      <w:gridCol w:w="2551"/>
    </w:tblGrid>
    <w:tr w:rsidR="003B7158" w:rsidTr="00345951">
      <w:tc>
        <w:tcPr>
          <w:tcW w:w="8223" w:type="dxa"/>
        </w:tcPr>
        <w:p w:rsidR="003B7158" w:rsidRDefault="003B7158" w:rsidP="00345951"/>
      </w:tc>
      <w:tc>
        <w:tcPr>
          <w:tcW w:w="2551" w:type="dxa"/>
        </w:tcPr>
        <w:p w:rsidR="003B7158" w:rsidRDefault="003B7158" w:rsidP="00345951">
          <w:pPr>
            <w:rPr>
              <w:sz w:val="16"/>
            </w:rPr>
          </w:pPr>
        </w:p>
        <w:p w:rsidR="003B7158" w:rsidRPr="0030757A" w:rsidRDefault="003B7158" w:rsidP="00345951">
          <w:pPr>
            <w:rPr>
              <w:sz w:val="16"/>
            </w:rPr>
          </w:pPr>
        </w:p>
      </w:tc>
    </w:tr>
  </w:tbl>
  <w:p w:rsidR="003B7158" w:rsidRPr="0023201C" w:rsidRDefault="003B7158" w:rsidP="00AA7BD4">
    <w:pPr>
      <w:pStyle w:val="Encabezado"/>
      <w:jc w:val="right"/>
    </w:pPr>
  </w:p>
  <w:p w:rsidR="003B7158" w:rsidRDefault="003B7158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3B7158">
      <w:tc>
        <w:tcPr>
          <w:tcW w:w="3555" w:type="dxa"/>
        </w:tcPr>
        <w:p w:rsidR="003B7158" w:rsidRDefault="00B93EBE">
          <w:r>
            <w:rPr>
              <w:noProof/>
              <w:lang w:val="es-ES"/>
            </w:rPr>
            <w:drawing>
              <wp:inline distT="0" distB="0" distL="0" distR="0">
                <wp:extent cx="2076450" cy="419100"/>
                <wp:effectExtent l="0" t="0" r="0" b="0"/>
                <wp:docPr id="1" name="Imagen 1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3B7158" w:rsidRDefault="003B7158">
          <w:pPr>
            <w:jc w:val="center"/>
            <w:rPr>
              <w:sz w:val="16"/>
            </w:rPr>
          </w:pPr>
        </w:p>
        <w:p w:rsidR="003B7158" w:rsidRDefault="003B7158">
          <w:pPr>
            <w:jc w:val="center"/>
            <w:rPr>
              <w:sz w:val="16"/>
            </w:rPr>
          </w:pPr>
          <w:r>
            <w:rPr>
              <w:b/>
              <w:sz w:val="22"/>
            </w:rPr>
            <w:t>COMUNICACION</w:t>
          </w:r>
        </w:p>
        <w:p w:rsidR="003B7158" w:rsidRDefault="003B7158">
          <w:pPr>
            <w:rPr>
              <w:b/>
              <w:sz w:val="16"/>
            </w:rPr>
          </w:pPr>
        </w:p>
      </w:tc>
      <w:tc>
        <w:tcPr>
          <w:tcW w:w="2410" w:type="dxa"/>
        </w:tcPr>
        <w:p w:rsidR="003B7158" w:rsidRDefault="003B715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Edificio “Fuerte del Príncipe II”</w:t>
          </w:r>
        </w:p>
        <w:p w:rsidR="003B7158" w:rsidRDefault="003B715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Parque Tomás Caballero, 1</w:t>
          </w:r>
        </w:p>
        <w:p w:rsidR="003B7158" w:rsidRDefault="003B715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 PAMPLONA</w:t>
          </w:r>
        </w:p>
        <w:p w:rsidR="003B7158" w:rsidRDefault="003B7158">
          <w:pPr>
            <w:rPr>
              <w:b/>
              <w:sz w:val="16"/>
            </w:rPr>
          </w:pPr>
        </w:p>
      </w:tc>
    </w:tr>
  </w:tbl>
  <w:p w:rsidR="003B7158" w:rsidRDefault="003B71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E5"/>
    <w:multiLevelType w:val="hybridMultilevel"/>
    <w:tmpl w:val="70946C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4710"/>
    <w:multiLevelType w:val="hybridMultilevel"/>
    <w:tmpl w:val="A1327EE6"/>
    <w:lvl w:ilvl="0" w:tplc="AE58DD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7E50"/>
    <w:multiLevelType w:val="hybridMultilevel"/>
    <w:tmpl w:val="4DDC76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9D3570"/>
    <w:multiLevelType w:val="hybridMultilevel"/>
    <w:tmpl w:val="22F469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25D86"/>
    <w:multiLevelType w:val="hybridMultilevel"/>
    <w:tmpl w:val="890A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E612C"/>
    <w:multiLevelType w:val="hybridMultilevel"/>
    <w:tmpl w:val="4372E5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E6D60"/>
    <w:multiLevelType w:val="hybridMultilevel"/>
    <w:tmpl w:val="74F454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6360"/>
    <w:multiLevelType w:val="hybridMultilevel"/>
    <w:tmpl w:val="F8429CDC"/>
    <w:lvl w:ilvl="0" w:tplc="20A495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803AF"/>
    <w:multiLevelType w:val="hybridMultilevel"/>
    <w:tmpl w:val="24B49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113C"/>
    <w:multiLevelType w:val="hybridMultilevel"/>
    <w:tmpl w:val="97ECB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B62238B"/>
    <w:multiLevelType w:val="hybridMultilevel"/>
    <w:tmpl w:val="9EAA4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F48B9"/>
    <w:multiLevelType w:val="hybridMultilevel"/>
    <w:tmpl w:val="737CD514"/>
    <w:lvl w:ilvl="0" w:tplc="565A0F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36"/>
    <w:rsid w:val="001342D1"/>
    <w:rsid w:val="00194A6A"/>
    <w:rsid w:val="0022321D"/>
    <w:rsid w:val="00225BC7"/>
    <w:rsid w:val="002442D3"/>
    <w:rsid w:val="002A7FA9"/>
    <w:rsid w:val="002B3EB3"/>
    <w:rsid w:val="002D3430"/>
    <w:rsid w:val="002E4C68"/>
    <w:rsid w:val="00315126"/>
    <w:rsid w:val="00345951"/>
    <w:rsid w:val="00353BBE"/>
    <w:rsid w:val="003B7158"/>
    <w:rsid w:val="003D7D39"/>
    <w:rsid w:val="00526BC2"/>
    <w:rsid w:val="0055117E"/>
    <w:rsid w:val="005E1E01"/>
    <w:rsid w:val="005F09E6"/>
    <w:rsid w:val="006551F5"/>
    <w:rsid w:val="006B5C28"/>
    <w:rsid w:val="006D192E"/>
    <w:rsid w:val="006D4E5B"/>
    <w:rsid w:val="006F4F4B"/>
    <w:rsid w:val="00764CC4"/>
    <w:rsid w:val="007A1223"/>
    <w:rsid w:val="00937CC1"/>
    <w:rsid w:val="0095272F"/>
    <w:rsid w:val="009A5D97"/>
    <w:rsid w:val="009D0218"/>
    <w:rsid w:val="009F1E0E"/>
    <w:rsid w:val="00A06EB2"/>
    <w:rsid w:val="00AA7BD4"/>
    <w:rsid w:val="00B93EBE"/>
    <w:rsid w:val="00BB563F"/>
    <w:rsid w:val="00BF3CA4"/>
    <w:rsid w:val="00BF741F"/>
    <w:rsid w:val="00C22414"/>
    <w:rsid w:val="00C24F74"/>
    <w:rsid w:val="00C36BFE"/>
    <w:rsid w:val="00D65057"/>
    <w:rsid w:val="00D71436"/>
    <w:rsid w:val="00D95F9B"/>
    <w:rsid w:val="00DA5ED5"/>
    <w:rsid w:val="00F722BE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customStyle="1" w:styleId="Prrafodelista1">
    <w:name w:val="Párrafo de lista1"/>
    <w:basedOn w:val="Normal"/>
    <w:rsid w:val="00764CC4"/>
    <w:pPr>
      <w:ind w:left="720"/>
      <w:contextualSpacing/>
      <w:jc w:val="left"/>
    </w:pPr>
    <w:rPr>
      <w:rFonts w:ascii="Times New Roman" w:eastAsia="Calibri" w:hAnsi="Times New Roman"/>
      <w:szCs w:val="24"/>
      <w:lang w:val="es-ES"/>
    </w:rPr>
  </w:style>
  <w:style w:type="character" w:styleId="Hipervnculo">
    <w:name w:val="Hyperlink"/>
    <w:rsid w:val="00764CC4"/>
    <w:rPr>
      <w:rFonts w:cs="Times New Roman"/>
      <w:color w:val="0000FF"/>
      <w:u w:val="single"/>
    </w:rPr>
  </w:style>
  <w:style w:type="paragraph" w:customStyle="1" w:styleId="Default">
    <w:name w:val="Default"/>
    <w:rsid w:val="006F4F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customStyle="1" w:styleId="Prrafodelista1">
    <w:name w:val="Párrafo de lista1"/>
    <w:basedOn w:val="Normal"/>
    <w:rsid w:val="00764CC4"/>
    <w:pPr>
      <w:ind w:left="720"/>
      <w:contextualSpacing/>
      <w:jc w:val="left"/>
    </w:pPr>
    <w:rPr>
      <w:rFonts w:ascii="Times New Roman" w:eastAsia="Calibri" w:hAnsi="Times New Roman"/>
      <w:szCs w:val="24"/>
      <w:lang w:val="es-ES"/>
    </w:rPr>
  </w:style>
  <w:style w:type="character" w:styleId="Hipervnculo">
    <w:name w:val="Hyperlink"/>
    <w:rsid w:val="00764CC4"/>
    <w:rPr>
      <w:rFonts w:cs="Times New Roman"/>
      <w:color w:val="0000FF"/>
      <w:u w:val="single"/>
    </w:rPr>
  </w:style>
  <w:style w:type="paragraph" w:customStyle="1" w:styleId="Default">
    <w:name w:val="Default"/>
    <w:rsid w:val="006F4F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5911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n200208</dc:creator>
  <cp:lastModifiedBy>Aranaz, Carlota</cp:lastModifiedBy>
  <cp:revision>3</cp:revision>
  <cp:lastPrinted>2018-12-21T14:04:00Z</cp:lastPrinted>
  <dcterms:created xsi:type="dcterms:W3CDTF">2019-02-13T10:46:00Z</dcterms:created>
  <dcterms:modified xsi:type="dcterms:W3CDTF">2019-04-08T11:57:00Z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