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2CD3" w:rsidRDefault="0006150C" w:rsidP="00CA544A">
      <w:pPr>
        <w:spacing w:after="120"/>
        <w:rPr>
          <w:rFonts w:cs="Arial"/>
        </w:rPr>
      </w:pPr>
      <w:r w:rsidRPr="00C45F41">
        <w:rPr>
          <w:rFonts w:cs="Arial"/>
        </w:rPr>
        <w:t xml:space="preserve">El </w:t>
      </w:r>
      <w:r w:rsidR="00F15BE5" w:rsidRPr="00C45F41">
        <w:rPr>
          <w:rFonts w:cs="Arial"/>
        </w:rPr>
        <w:t>Consejero</w:t>
      </w:r>
      <w:r w:rsidRPr="00C45F41">
        <w:rPr>
          <w:rFonts w:cs="Arial"/>
        </w:rPr>
        <w:t xml:space="preserve"> de Derechos Sociales </w:t>
      </w:r>
      <w:r w:rsidR="00865890" w:rsidRPr="00C45F41">
        <w:rPr>
          <w:rFonts w:cs="Arial"/>
        </w:rPr>
        <w:t>del Gobierno de Navarra</w:t>
      </w:r>
      <w:r w:rsidRPr="00C45F41">
        <w:rPr>
          <w:rFonts w:cs="Arial"/>
        </w:rPr>
        <w:t xml:space="preserve">, en relación </w:t>
      </w:r>
      <w:r w:rsidR="00B67C4B" w:rsidRPr="00C45F41">
        <w:rPr>
          <w:rFonts w:cs="Arial"/>
        </w:rPr>
        <w:t>con</w:t>
      </w:r>
      <w:r w:rsidRPr="00C45F41">
        <w:rPr>
          <w:rFonts w:cs="Arial"/>
        </w:rPr>
        <w:t xml:space="preserve"> la </w:t>
      </w:r>
      <w:r w:rsidR="00CB3E16" w:rsidRPr="00C45F41">
        <w:rPr>
          <w:rFonts w:cs="Arial"/>
        </w:rPr>
        <w:t>p</w:t>
      </w:r>
      <w:r w:rsidR="00F87313" w:rsidRPr="00C45F41">
        <w:rPr>
          <w:rFonts w:cs="Arial"/>
        </w:rPr>
        <w:t>regunta</w:t>
      </w:r>
      <w:r w:rsidRPr="00C45F41">
        <w:rPr>
          <w:rFonts w:cs="Arial"/>
        </w:rPr>
        <w:t xml:space="preserve"> </w:t>
      </w:r>
      <w:r w:rsidR="00865890" w:rsidRPr="00C45F41">
        <w:rPr>
          <w:rFonts w:cs="Arial"/>
        </w:rPr>
        <w:t>formulada</w:t>
      </w:r>
      <w:r w:rsidRPr="00C45F41">
        <w:rPr>
          <w:rFonts w:cs="Arial"/>
        </w:rPr>
        <w:t xml:space="preserve"> por </w:t>
      </w:r>
      <w:r w:rsidR="00EA2D5B" w:rsidRPr="00C45F41">
        <w:rPr>
          <w:rFonts w:cs="Arial"/>
        </w:rPr>
        <w:t>la</w:t>
      </w:r>
      <w:r w:rsidR="003860DD" w:rsidRPr="00C45F41">
        <w:rPr>
          <w:rFonts w:cs="Arial"/>
        </w:rPr>
        <w:t xml:space="preserve"> parlamentari</w:t>
      </w:r>
      <w:r w:rsidR="00EA2D5B" w:rsidRPr="00C45F41">
        <w:rPr>
          <w:rFonts w:cs="Arial"/>
        </w:rPr>
        <w:t>a</w:t>
      </w:r>
      <w:r w:rsidR="00B67C4B" w:rsidRPr="00C45F41">
        <w:rPr>
          <w:rFonts w:cs="Arial"/>
        </w:rPr>
        <w:t xml:space="preserve"> d</w:t>
      </w:r>
      <w:r w:rsidR="00EC31C9" w:rsidRPr="00C45F41">
        <w:rPr>
          <w:rFonts w:cs="Arial"/>
        </w:rPr>
        <w:t>o</w:t>
      </w:r>
      <w:r w:rsidR="00EA2D5B" w:rsidRPr="00C45F41">
        <w:rPr>
          <w:rFonts w:cs="Arial"/>
        </w:rPr>
        <w:t>ña</w:t>
      </w:r>
      <w:r w:rsidRPr="00C45F41">
        <w:rPr>
          <w:rFonts w:cs="Arial"/>
        </w:rPr>
        <w:t xml:space="preserve"> </w:t>
      </w:r>
      <w:smartTag w:uri="urn:schemas-microsoft-com:office:smarttags" w:element="PersonName">
        <w:smartTagPr>
          <w:attr w:name="ProductID" w:val="Maribel García Malo"/>
        </w:smartTagPr>
        <w:r w:rsidR="00EA2D5B" w:rsidRPr="00C45F41">
          <w:rPr>
            <w:rFonts w:cs="Arial"/>
          </w:rPr>
          <w:t>Maribel García Malo</w:t>
        </w:r>
      </w:smartTag>
      <w:r w:rsidRPr="00C45F41">
        <w:rPr>
          <w:rFonts w:cs="Arial"/>
        </w:rPr>
        <w:t>, adscrit</w:t>
      </w:r>
      <w:r w:rsidR="00EA2D5B" w:rsidRPr="00C45F41">
        <w:rPr>
          <w:rFonts w:cs="Arial"/>
        </w:rPr>
        <w:t>a</w:t>
      </w:r>
      <w:r w:rsidRPr="00C45F41">
        <w:rPr>
          <w:rFonts w:cs="Arial"/>
        </w:rPr>
        <w:t xml:space="preserve"> al Grupo </w:t>
      </w:r>
      <w:r w:rsidR="00B67C4B" w:rsidRPr="00C45F41">
        <w:rPr>
          <w:rFonts w:cs="Arial"/>
        </w:rPr>
        <w:t>P</w:t>
      </w:r>
      <w:r w:rsidRPr="00C45F41">
        <w:rPr>
          <w:rFonts w:cs="Arial"/>
        </w:rPr>
        <w:t xml:space="preserve">arlamentario </w:t>
      </w:r>
      <w:r w:rsidR="007704FF" w:rsidRPr="00C45F41">
        <w:rPr>
          <w:rFonts w:cs="Arial"/>
        </w:rPr>
        <w:t>Unión del Pueblo Navarro</w:t>
      </w:r>
      <w:r w:rsidRPr="00C45F41">
        <w:rPr>
          <w:rFonts w:cs="Arial"/>
        </w:rPr>
        <w:t xml:space="preserve">, </w:t>
      </w:r>
      <w:r w:rsidR="003860DD" w:rsidRPr="00C45F41">
        <w:rPr>
          <w:rFonts w:cs="Arial"/>
        </w:rPr>
        <w:t xml:space="preserve">sobre </w:t>
      </w:r>
      <w:r w:rsidR="00F87313" w:rsidRPr="00C45F41">
        <w:rPr>
          <w:rFonts w:cs="Arial"/>
        </w:rPr>
        <w:t xml:space="preserve">las personas que han solicitado la habilitación provisional para cada una de las diferentes categorías profesionales de cuidador, </w:t>
      </w:r>
      <w:proofErr w:type="spellStart"/>
      <w:r w:rsidR="00F87313" w:rsidRPr="00C45F41">
        <w:rPr>
          <w:rFonts w:cs="Arial"/>
        </w:rPr>
        <w:t>gerocultor</w:t>
      </w:r>
      <w:proofErr w:type="spellEnd"/>
      <w:r w:rsidR="00F87313" w:rsidRPr="00C45F41">
        <w:rPr>
          <w:rFonts w:cs="Arial"/>
        </w:rPr>
        <w:t>, auxiliar de ayuda a domicilio y asistente personal</w:t>
      </w:r>
      <w:r w:rsidR="003860DD" w:rsidRPr="00C45F41">
        <w:rPr>
          <w:rFonts w:cs="Arial"/>
        </w:rPr>
        <w:t xml:space="preserve"> </w:t>
      </w:r>
      <w:r w:rsidR="008B7359" w:rsidRPr="00C45F41">
        <w:rPr>
          <w:rFonts w:cs="Arial"/>
        </w:rPr>
        <w:t>(9-19</w:t>
      </w:r>
      <w:r w:rsidR="00BF65B2" w:rsidRPr="00C45F41">
        <w:rPr>
          <w:rFonts w:cs="Arial"/>
        </w:rPr>
        <w:t>/PE</w:t>
      </w:r>
      <w:r w:rsidR="00F87313" w:rsidRPr="00C45F41">
        <w:rPr>
          <w:rFonts w:cs="Arial"/>
        </w:rPr>
        <w:t>S</w:t>
      </w:r>
      <w:r w:rsidR="00BF65B2" w:rsidRPr="00C45F41">
        <w:rPr>
          <w:rFonts w:cs="Arial"/>
        </w:rPr>
        <w:t>-00</w:t>
      </w:r>
      <w:r w:rsidR="00F87313" w:rsidRPr="00C45F41">
        <w:rPr>
          <w:rFonts w:cs="Arial"/>
        </w:rPr>
        <w:t>013</w:t>
      </w:r>
      <w:r w:rsidR="00865890" w:rsidRPr="00C45F41">
        <w:rPr>
          <w:rFonts w:cs="Arial"/>
        </w:rPr>
        <w:t>)</w:t>
      </w:r>
      <w:r w:rsidRPr="00C45F41">
        <w:rPr>
          <w:rFonts w:cs="Arial"/>
        </w:rPr>
        <w:t xml:space="preserve">, </w:t>
      </w:r>
      <w:r w:rsidR="00CB3E16" w:rsidRPr="00C45F41">
        <w:rPr>
          <w:rFonts w:cs="Arial"/>
        </w:rPr>
        <w:t>tiene el honor de informarle lo siguiente</w:t>
      </w:r>
      <w:r w:rsidR="00EC3319" w:rsidRPr="00C45F41">
        <w:rPr>
          <w:rFonts w:cs="Arial"/>
        </w:rPr>
        <w:t>:</w:t>
      </w:r>
    </w:p>
    <w:p w:rsidR="00F87313" w:rsidRPr="00C45F41" w:rsidRDefault="00F87313" w:rsidP="00F87313">
      <w:r w:rsidRPr="00C45F41">
        <w:t xml:space="preserve">El número de personas que han solicitado la </w:t>
      </w:r>
      <w:r w:rsidRPr="00C45F41">
        <w:rPr>
          <w:b/>
        </w:rPr>
        <w:t>habilitación provisional</w:t>
      </w:r>
      <w:r w:rsidRPr="00C45F41">
        <w:t xml:space="preserve"> desde la publicación de la resolución que aprobaba los procedimientos de habilitación (BON nº 76 de 20 de abril) hasta el 11 de febrero de </w:t>
      </w:r>
      <w:smartTag w:uri="urn:schemas-microsoft-com:office:smarttags" w:element="metricconverter">
        <w:smartTagPr>
          <w:attr w:name="ProductID" w:val="2019 ha"/>
        </w:smartTagPr>
        <w:r w:rsidRPr="00C45F41">
          <w:t>2019 ha</w:t>
        </w:r>
      </w:smartTag>
      <w:r w:rsidRPr="00C45F41">
        <w:t xml:space="preserve"> sido, por categorías profesionales:</w:t>
      </w:r>
    </w:p>
    <w:p w:rsidR="00F87313" w:rsidRPr="00C45F41" w:rsidRDefault="00F87313" w:rsidP="00F87313">
      <w:pPr>
        <w:rPr>
          <w:sz w:val="20"/>
          <w:szCs w:val="20"/>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5"/>
        <w:gridCol w:w="1417"/>
        <w:gridCol w:w="1417"/>
        <w:gridCol w:w="1418"/>
      </w:tblGrid>
      <w:tr w:rsidR="00F87313" w:rsidRPr="0088399D" w:rsidTr="00A40E34">
        <w:tc>
          <w:tcPr>
            <w:tcW w:w="3545" w:type="dxa"/>
            <w:shd w:val="clear" w:color="auto" w:fill="auto"/>
            <w:vAlign w:val="center"/>
          </w:tcPr>
          <w:p w:rsidR="00F87313" w:rsidRPr="0088399D" w:rsidRDefault="00F87313" w:rsidP="00F87313">
            <w:pPr>
              <w:spacing w:line="240" w:lineRule="auto"/>
              <w:jc w:val="left"/>
              <w:rPr>
                <w:b/>
                <w:sz w:val="18"/>
                <w:szCs w:val="18"/>
              </w:rPr>
            </w:pPr>
            <w:bookmarkStart w:id="0" w:name="_GoBack"/>
            <w:r w:rsidRPr="0088399D">
              <w:rPr>
                <w:b/>
                <w:sz w:val="18"/>
                <w:szCs w:val="18"/>
              </w:rPr>
              <w:t>Categoría profesional</w:t>
            </w:r>
          </w:p>
        </w:tc>
        <w:tc>
          <w:tcPr>
            <w:tcW w:w="1417" w:type="dxa"/>
            <w:shd w:val="clear" w:color="auto" w:fill="auto"/>
            <w:vAlign w:val="center"/>
          </w:tcPr>
          <w:p w:rsidR="00F87313" w:rsidRPr="0088399D" w:rsidRDefault="00F87313" w:rsidP="00F87313">
            <w:pPr>
              <w:spacing w:line="240" w:lineRule="auto"/>
              <w:jc w:val="center"/>
              <w:rPr>
                <w:b/>
                <w:sz w:val="18"/>
                <w:szCs w:val="18"/>
              </w:rPr>
            </w:pPr>
            <w:r w:rsidRPr="0088399D">
              <w:rPr>
                <w:b/>
                <w:sz w:val="18"/>
                <w:szCs w:val="18"/>
              </w:rPr>
              <w:t>Mujeres</w:t>
            </w:r>
          </w:p>
        </w:tc>
        <w:tc>
          <w:tcPr>
            <w:tcW w:w="1417" w:type="dxa"/>
            <w:shd w:val="clear" w:color="auto" w:fill="auto"/>
            <w:vAlign w:val="center"/>
          </w:tcPr>
          <w:p w:rsidR="00F87313" w:rsidRPr="0088399D" w:rsidRDefault="00F87313" w:rsidP="00F87313">
            <w:pPr>
              <w:spacing w:line="240" w:lineRule="auto"/>
              <w:jc w:val="center"/>
              <w:rPr>
                <w:b/>
                <w:sz w:val="18"/>
                <w:szCs w:val="18"/>
              </w:rPr>
            </w:pPr>
            <w:r w:rsidRPr="0088399D">
              <w:rPr>
                <w:b/>
                <w:sz w:val="18"/>
                <w:szCs w:val="18"/>
              </w:rPr>
              <w:t>Hombres</w:t>
            </w:r>
          </w:p>
        </w:tc>
        <w:tc>
          <w:tcPr>
            <w:tcW w:w="1418" w:type="dxa"/>
            <w:shd w:val="clear" w:color="auto" w:fill="auto"/>
            <w:vAlign w:val="center"/>
          </w:tcPr>
          <w:p w:rsidR="00F87313" w:rsidRPr="0088399D" w:rsidRDefault="00F87313" w:rsidP="00F87313">
            <w:pPr>
              <w:spacing w:line="240" w:lineRule="auto"/>
              <w:jc w:val="center"/>
              <w:rPr>
                <w:b/>
                <w:sz w:val="18"/>
                <w:szCs w:val="18"/>
              </w:rPr>
            </w:pPr>
            <w:r w:rsidRPr="0088399D">
              <w:rPr>
                <w:b/>
                <w:sz w:val="18"/>
                <w:szCs w:val="18"/>
              </w:rPr>
              <w:t>Total</w:t>
            </w:r>
          </w:p>
        </w:tc>
      </w:tr>
      <w:tr w:rsidR="00F87313" w:rsidRPr="0088399D" w:rsidTr="00A40E34">
        <w:tc>
          <w:tcPr>
            <w:tcW w:w="3545" w:type="dxa"/>
            <w:shd w:val="clear" w:color="auto" w:fill="auto"/>
            <w:vAlign w:val="center"/>
          </w:tcPr>
          <w:p w:rsidR="00F87313" w:rsidRPr="0088399D" w:rsidRDefault="00F87313" w:rsidP="00F87313">
            <w:pPr>
              <w:spacing w:line="240" w:lineRule="auto"/>
              <w:jc w:val="left"/>
              <w:rPr>
                <w:sz w:val="18"/>
                <w:szCs w:val="18"/>
              </w:rPr>
            </w:pPr>
            <w:r w:rsidRPr="0088399D">
              <w:rPr>
                <w:sz w:val="18"/>
                <w:szCs w:val="18"/>
              </w:rPr>
              <w:t>Auxiliar de ayuda a domicilio</w:t>
            </w:r>
          </w:p>
        </w:tc>
        <w:tc>
          <w:tcPr>
            <w:tcW w:w="1417" w:type="dxa"/>
            <w:shd w:val="clear" w:color="auto" w:fill="auto"/>
            <w:vAlign w:val="center"/>
          </w:tcPr>
          <w:p w:rsidR="00F87313" w:rsidRPr="0088399D" w:rsidRDefault="00F87313" w:rsidP="00F87313">
            <w:pPr>
              <w:spacing w:line="240" w:lineRule="auto"/>
              <w:jc w:val="center"/>
              <w:rPr>
                <w:sz w:val="18"/>
                <w:szCs w:val="18"/>
              </w:rPr>
            </w:pPr>
            <w:r w:rsidRPr="0088399D">
              <w:rPr>
                <w:sz w:val="18"/>
                <w:szCs w:val="18"/>
              </w:rPr>
              <w:t>49</w:t>
            </w:r>
          </w:p>
        </w:tc>
        <w:tc>
          <w:tcPr>
            <w:tcW w:w="1417" w:type="dxa"/>
            <w:shd w:val="clear" w:color="auto" w:fill="auto"/>
            <w:vAlign w:val="center"/>
          </w:tcPr>
          <w:p w:rsidR="00F87313" w:rsidRPr="0088399D" w:rsidRDefault="00F87313" w:rsidP="00F87313">
            <w:pPr>
              <w:spacing w:line="240" w:lineRule="auto"/>
              <w:jc w:val="center"/>
              <w:rPr>
                <w:sz w:val="18"/>
                <w:szCs w:val="18"/>
              </w:rPr>
            </w:pPr>
            <w:r w:rsidRPr="0088399D">
              <w:rPr>
                <w:sz w:val="18"/>
                <w:szCs w:val="18"/>
              </w:rPr>
              <w:t>3</w:t>
            </w:r>
          </w:p>
        </w:tc>
        <w:tc>
          <w:tcPr>
            <w:tcW w:w="1418" w:type="dxa"/>
            <w:shd w:val="clear" w:color="auto" w:fill="auto"/>
            <w:vAlign w:val="center"/>
          </w:tcPr>
          <w:p w:rsidR="00F87313" w:rsidRPr="0088399D" w:rsidRDefault="00F87313" w:rsidP="00F87313">
            <w:pPr>
              <w:spacing w:line="240" w:lineRule="auto"/>
              <w:jc w:val="center"/>
              <w:rPr>
                <w:b/>
                <w:sz w:val="18"/>
                <w:szCs w:val="18"/>
              </w:rPr>
            </w:pPr>
            <w:r w:rsidRPr="0088399D">
              <w:rPr>
                <w:b/>
                <w:sz w:val="18"/>
                <w:szCs w:val="18"/>
              </w:rPr>
              <w:t>52</w:t>
            </w:r>
          </w:p>
        </w:tc>
      </w:tr>
      <w:tr w:rsidR="00F87313" w:rsidRPr="0088399D" w:rsidTr="00A40E34">
        <w:tc>
          <w:tcPr>
            <w:tcW w:w="3545" w:type="dxa"/>
            <w:shd w:val="clear" w:color="auto" w:fill="auto"/>
            <w:vAlign w:val="center"/>
          </w:tcPr>
          <w:p w:rsidR="00F87313" w:rsidRPr="0088399D" w:rsidRDefault="00F87313" w:rsidP="00F87313">
            <w:pPr>
              <w:spacing w:line="240" w:lineRule="auto"/>
              <w:jc w:val="left"/>
              <w:rPr>
                <w:sz w:val="18"/>
                <w:szCs w:val="18"/>
              </w:rPr>
            </w:pPr>
            <w:proofErr w:type="spellStart"/>
            <w:r w:rsidRPr="0088399D">
              <w:rPr>
                <w:sz w:val="18"/>
                <w:szCs w:val="18"/>
              </w:rPr>
              <w:t>Gerocultor</w:t>
            </w:r>
            <w:proofErr w:type="spellEnd"/>
            <w:r w:rsidRPr="0088399D">
              <w:rPr>
                <w:sz w:val="18"/>
                <w:szCs w:val="18"/>
              </w:rPr>
              <w:t>/a</w:t>
            </w:r>
          </w:p>
        </w:tc>
        <w:tc>
          <w:tcPr>
            <w:tcW w:w="1417" w:type="dxa"/>
            <w:shd w:val="clear" w:color="auto" w:fill="auto"/>
            <w:vAlign w:val="center"/>
          </w:tcPr>
          <w:p w:rsidR="00F87313" w:rsidRPr="0088399D" w:rsidRDefault="00F87313" w:rsidP="00F87313">
            <w:pPr>
              <w:spacing w:line="240" w:lineRule="auto"/>
              <w:jc w:val="center"/>
              <w:rPr>
                <w:sz w:val="18"/>
                <w:szCs w:val="18"/>
              </w:rPr>
            </w:pPr>
            <w:r w:rsidRPr="0088399D">
              <w:rPr>
                <w:sz w:val="18"/>
                <w:szCs w:val="18"/>
              </w:rPr>
              <w:t>35</w:t>
            </w:r>
          </w:p>
        </w:tc>
        <w:tc>
          <w:tcPr>
            <w:tcW w:w="1417" w:type="dxa"/>
            <w:shd w:val="clear" w:color="auto" w:fill="auto"/>
            <w:vAlign w:val="center"/>
          </w:tcPr>
          <w:p w:rsidR="00F87313" w:rsidRPr="0088399D" w:rsidRDefault="00F87313" w:rsidP="00F87313">
            <w:pPr>
              <w:spacing w:line="240" w:lineRule="auto"/>
              <w:jc w:val="center"/>
              <w:rPr>
                <w:sz w:val="18"/>
                <w:szCs w:val="18"/>
              </w:rPr>
            </w:pPr>
            <w:r w:rsidRPr="0088399D">
              <w:rPr>
                <w:sz w:val="18"/>
                <w:szCs w:val="18"/>
              </w:rPr>
              <w:t>3</w:t>
            </w:r>
          </w:p>
        </w:tc>
        <w:tc>
          <w:tcPr>
            <w:tcW w:w="1418" w:type="dxa"/>
            <w:shd w:val="clear" w:color="auto" w:fill="auto"/>
            <w:vAlign w:val="center"/>
          </w:tcPr>
          <w:p w:rsidR="00F87313" w:rsidRPr="0088399D" w:rsidRDefault="00F87313" w:rsidP="00F87313">
            <w:pPr>
              <w:spacing w:line="240" w:lineRule="auto"/>
              <w:jc w:val="center"/>
              <w:rPr>
                <w:b/>
                <w:sz w:val="18"/>
                <w:szCs w:val="18"/>
              </w:rPr>
            </w:pPr>
            <w:r w:rsidRPr="0088399D">
              <w:rPr>
                <w:b/>
                <w:sz w:val="18"/>
                <w:szCs w:val="18"/>
              </w:rPr>
              <w:t>38</w:t>
            </w:r>
          </w:p>
        </w:tc>
      </w:tr>
      <w:tr w:rsidR="00F87313" w:rsidRPr="0088399D" w:rsidTr="00A40E34">
        <w:tc>
          <w:tcPr>
            <w:tcW w:w="3545" w:type="dxa"/>
            <w:shd w:val="clear" w:color="auto" w:fill="auto"/>
            <w:vAlign w:val="center"/>
          </w:tcPr>
          <w:p w:rsidR="00F87313" w:rsidRPr="0088399D" w:rsidRDefault="00F87313" w:rsidP="00F87313">
            <w:pPr>
              <w:spacing w:line="240" w:lineRule="auto"/>
              <w:jc w:val="left"/>
              <w:rPr>
                <w:sz w:val="18"/>
                <w:szCs w:val="18"/>
              </w:rPr>
            </w:pPr>
            <w:r w:rsidRPr="0088399D">
              <w:rPr>
                <w:sz w:val="18"/>
                <w:szCs w:val="18"/>
              </w:rPr>
              <w:t>Cuidador/a</w:t>
            </w:r>
          </w:p>
        </w:tc>
        <w:tc>
          <w:tcPr>
            <w:tcW w:w="1417" w:type="dxa"/>
            <w:shd w:val="clear" w:color="auto" w:fill="auto"/>
            <w:vAlign w:val="center"/>
          </w:tcPr>
          <w:p w:rsidR="00F87313" w:rsidRPr="0088399D" w:rsidRDefault="00F87313" w:rsidP="00F87313">
            <w:pPr>
              <w:spacing w:line="240" w:lineRule="auto"/>
              <w:jc w:val="center"/>
              <w:rPr>
                <w:sz w:val="18"/>
                <w:szCs w:val="18"/>
              </w:rPr>
            </w:pPr>
            <w:r w:rsidRPr="0088399D">
              <w:rPr>
                <w:sz w:val="18"/>
                <w:szCs w:val="18"/>
              </w:rPr>
              <w:t>17</w:t>
            </w:r>
          </w:p>
        </w:tc>
        <w:tc>
          <w:tcPr>
            <w:tcW w:w="1417" w:type="dxa"/>
            <w:shd w:val="clear" w:color="auto" w:fill="auto"/>
            <w:vAlign w:val="center"/>
          </w:tcPr>
          <w:p w:rsidR="00F87313" w:rsidRPr="0088399D" w:rsidRDefault="00F87313" w:rsidP="00F87313">
            <w:pPr>
              <w:spacing w:line="240" w:lineRule="auto"/>
              <w:jc w:val="center"/>
              <w:rPr>
                <w:sz w:val="18"/>
                <w:szCs w:val="18"/>
              </w:rPr>
            </w:pPr>
            <w:r w:rsidRPr="0088399D">
              <w:rPr>
                <w:sz w:val="18"/>
                <w:szCs w:val="18"/>
              </w:rPr>
              <w:t>1</w:t>
            </w:r>
          </w:p>
        </w:tc>
        <w:tc>
          <w:tcPr>
            <w:tcW w:w="1418" w:type="dxa"/>
            <w:shd w:val="clear" w:color="auto" w:fill="auto"/>
            <w:vAlign w:val="center"/>
          </w:tcPr>
          <w:p w:rsidR="00F87313" w:rsidRPr="0088399D" w:rsidRDefault="00F87313" w:rsidP="00F87313">
            <w:pPr>
              <w:spacing w:line="240" w:lineRule="auto"/>
              <w:jc w:val="center"/>
              <w:rPr>
                <w:b/>
                <w:sz w:val="18"/>
                <w:szCs w:val="18"/>
              </w:rPr>
            </w:pPr>
            <w:r w:rsidRPr="0088399D">
              <w:rPr>
                <w:b/>
                <w:sz w:val="18"/>
                <w:szCs w:val="18"/>
              </w:rPr>
              <w:t>18</w:t>
            </w:r>
          </w:p>
        </w:tc>
      </w:tr>
      <w:tr w:rsidR="00F87313" w:rsidRPr="0088399D" w:rsidTr="00A40E34">
        <w:tc>
          <w:tcPr>
            <w:tcW w:w="3545" w:type="dxa"/>
            <w:shd w:val="clear" w:color="auto" w:fill="auto"/>
            <w:vAlign w:val="center"/>
          </w:tcPr>
          <w:p w:rsidR="00F87313" w:rsidRPr="0088399D" w:rsidRDefault="00F87313" w:rsidP="00F87313">
            <w:pPr>
              <w:spacing w:line="240" w:lineRule="auto"/>
              <w:jc w:val="left"/>
              <w:rPr>
                <w:sz w:val="18"/>
                <w:szCs w:val="18"/>
              </w:rPr>
            </w:pPr>
            <w:r w:rsidRPr="0088399D">
              <w:rPr>
                <w:sz w:val="18"/>
                <w:szCs w:val="18"/>
              </w:rPr>
              <w:t>Asistente Personal</w:t>
            </w:r>
          </w:p>
        </w:tc>
        <w:tc>
          <w:tcPr>
            <w:tcW w:w="1417" w:type="dxa"/>
            <w:shd w:val="clear" w:color="auto" w:fill="auto"/>
            <w:vAlign w:val="center"/>
          </w:tcPr>
          <w:p w:rsidR="00F87313" w:rsidRPr="0088399D" w:rsidRDefault="00F87313" w:rsidP="00F87313">
            <w:pPr>
              <w:spacing w:line="240" w:lineRule="auto"/>
              <w:jc w:val="center"/>
              <w:rPr>
                <w:sz w:val="18"/>
                <w:szCs w:val="18"/>
              </w:rPr>
            </w:pPr>
            <w:r w:rsidRPr="0088399D">
              <w:rPr>
                <w:sz w:val="18"/>
                <w:szCs w:val="18"/>
              </w:rPr>
              <w:t>10</w:t>
            </w:r>
          </w:p>
        </w:tc>
        <w:tc>
          <w:tcPr>
            <w:tcW w:w="1417" w:type="dxa"/>
            <w:shd w:val="clear" w:color="auto" w:fill="auto"/>
            <w:vAlign w:val="center"/>
          </w:tcPr>
          <w:p w:rsidR="00F87313" w:rsidRPr="0088399D" w:rsidRDefault="00F87313" w:rsidP="00F87313">
            <w:pPr>
              <w:spacing w:line="240" w:lineRule="auto"/>
              <w:jc w:val="center"/>
              <w:rPr>
                <w:sz w:val="18"/>
                <w:szCs w:val="18"/>
              </w:rPr>
            </w:pPr>
            <w:r w:rsidRPr="0088399D">
              <w:rPr>
                <w:sz w:val="18"/>
                <w:szCs w:val="18"/>
              </w:rPr>
              <w:t>-</w:t>
            </w:r>
          </w:p>
        </w:tc>
        <w:tc>
          <w:tcPr>
            <w:tcW w:w="1418" w:type="dxa"/>
            <w:shd w:val="clear" w:color="auto" w:fill="auto"/>
            <w:vAlign w:val="center"/>
          </w:tcPr>
          <w:p w:rsidR="00F87313" w:rsidRPr="0088399D" w:rsidRDefault="00F87313" w:rsidP="00F87313">
            <w:pPr>
              <w:spacing w:line="240" w:lineRule="auto"/>
              <w:jc w:val="center"/>
              <w:rPr>
                <w:b/>
                <w:sz w:val="18"/>
                <w:szCs w:val="18"/>
              </w:rPr>
            </w:pPr>
            <w:r w:rsidRPr="0088399D">
              <w:rPr>
                <w:b/>
                <w:sz w:val="18"/>
                <w:szCs w:val="18"/>
              </w:rPr>
              <w:t>10</w:t>
            </w:r>
          </w:p>
        </w:tc>
      </w:tr>
      <w:tr w:rsidR="00F87313" w:rsidRPr="0088399D" w:rsidTr="00A40E34">
        <w:tc>
          <w:tcPr>
            <w:tcW w:w="3545" w:type="dxa"/>
            <w:shd w:val="clear" w:color="auto" w:fill="auto"/>
            <w:vAlign w:val="center"/>
          </w:tcPr>
          <w:p w:rsidR="00F87313" w:rsidRPr="0088399D" w:rsidRDefault="00F87313" w:rsidP="00F87313">
            <w:pPr>
              <w:spacing w:line="240" w:lineRule="auto"/>
              <w:jc w:val="left"/>
              <w:rPr>
                <w:b/>
                <w:sz w:val="18"/>
                <w:szCs w:val="18"/>
              </w:rPr>
            </w:pPr>
            <w:r w:rsidRPr="0088399D">
              <w:rPr>
                <w:b/>
                <w:sz w:val="18"/>
                <w:szCs w:val="18"/>
              </w:rPr>
              <w:t>Total</w:t>
            </w:r>
          </w:p>
        </w:tc>
        <w:tc>
          <w:tcPr>
            <w:tcW w:w="1417" w:type="dxa"/>
            <w:shd w:val="clear" w:color="auto" w:fill="auto"/>
            <w:vAlign w:val="center"/>
          </w:tcPr>
          <w:p w:rsidR="00F87313" w:rsidRPr="0088399D" w:rsidRDefault="00F87313" w:rsidP="00F87313">
            <w:pPr>
              <w:spacing w:line="240" w:lineRule="auto"/>
              <w:jc w:val="center"/>
              <w:rPr>
                <w:b/>
                <w:sz w:val="18"/>
                <w:szCs w:val="18"/>
              </w:rPr>
            </w:pPr>
            <w:r w:rsidRPr="0088399D">
              <w:rPr>
                <w:b/>
                <w:sz w:val="18"/>
                <w:szCs w:val="18"/>
              </w:rPr>
              <w:t>111</w:t>
            </w:r>
          </w:p>
        </w:tc>
        <w:tc>
          <w:tcPr>
            <w:tcW w:w="1417" w:type="dxa"/>
            <w:shd w:val="clear" w:color="auto" w:fill="auto"/>
            <w:vAlign w:val="center"/>
          </w:tcPr>
          <w:p w:rsidR="00F87313" w:rsidRPr="0088399D" w:rsidRDefault="00F87313" w:rsidP="00F87313">
            <w:pPr>
              <w:spacing w:line="240" w:lineRule="auto"/>
              <w:jc w:val="center"/>
              <w:rPr>
                <w:b/>
                <w:sz w:val="18"/>
                <w:szCs w:val="18"/>
              </w:rPr>
            </w:pPr>
            <w:r w:rsidRPr="0088399D">
              <w:rPr>
                <w:b/>
                <w:sz w:val="18"/>
                <w:szCs w:val="18"/>
              </w:rPr>
              <w:t>7</w:t>
            </w:r>
          </w:p>
        </w:tc>
        <w:tc>
          <w:tcPr>
            <w:tcW w:w="1418" w:type="dxa"/>
            <w:shd w:val="clear" w:color="auto" w:fill="auto"/>
            <w:vAlign w:val="center"/>
          </w:tcPr>
          <w:p w:rsidR="00F87313" w:rsidRPr="0088399D" w:rsidRDefault="00F87313" w:rsidP="00F87313">
            <w:pPr>
              <w:spacing w:line="240" w:lineRule="auto"/>
              <w:jc w:val="center"/>
              <w:rPr>
                <w:b/>
                <w:sz w:val="18"/>
                <w:szCs w:val="18"/>
              </w:rPr>
            </w:pPr>
            <w:r w:rsidRPr="0088399D">
              <w:rPr>
                <w:b/>
                <w:sz w:val="18"/>
                <w:szCs w:val="18"/>
              </w:rPr>
              <w:t>118</w:t>
            </w:r>
          </w:p>
        </w:tc>
      </w:tr>
      <w:bookmarkEnd w:id="0"/>
    </w:tbl>
    <w:p w:rsidR="00AB2CD3" w:rsidRDefault="00AB2CD3" w:rsidP="00F87313"/>
    <w:p w:rsidR="00F87313" w:rsidRPr="00C45F41" w:rsidRDefault="00F87313" w:rsidP="00F87313">
      <w:pPr>
        <w:rPr>
          <w:i/>
        </w:rPr>
      </w:pPr>
      <w:r w:rsidRPr="00C45F41">
        <w:rPr>
          <w:i/>
        </w:rPr>
        <w:t>Relación de personas (suficiente con señalar el DNI a efectos de salvaguardar la protección de datos) por sexo, edad, nacionalidad de cada una de las categorías profesionales.</w:t>
      </w:r>
    </w:p>
    <w:p w:rsidR="00AB2CD3" w:rsidRDefault="00F87313" w:rsidP="00F87313">
      <w:r w:rsidRPr="00C45F41">
        <w:t>No podemos proporcionar el DNI de las personas solicitantes por ley de protección de datos. Tampoco la nacionalidad, ya que es un dato que no se exigía en la solicitud. Por último, la edad no se ha registrado en el fichero de control de las solicitudes recibidas.</w:t>
      </w:r>
    </w:p>
    <w:p w:rsidR="00AB2CD3" w:rsidRDefault="0006150C" w:rsidP="00CA544A">
      <w:pPr>
        <w:spacing w:after="120"/>
        <w:rPr>
          <w:rFonts w:cs="Arial"/>
        </w:rPr>
      </w:pPr>
      <w:r w:rsidRPr="00C45F41">
        <w:rPr>
          <w:rFonts w:cs="Arial"/>
        </w:rPr>
        <w:t>Es cuanto tengo el honor de informar en cumplimiento del artículo 1</w:t>
      </w:r>
      <w:r w:rsidR="00AB2CD3">
        <w:rPr>
          <w:rFonts w:cs="Arial"/>
        </w:rPr>
        <w:t>9</w:t>
      </w:r>
      <w:r w:rsidRPr="00C45F41">
        <w:rPr>
          <w:rFonts w:cs="Arial"/>
        </w:rPr>
        <w:t>4 del Reglamento del Parlamento de Navarra.</w:t>
      </w:r>
    </w:p>
    <w:p w:rsidR="00AB2CD3" w:rsidRDefault="0006150C" w:rsidP="00CA544A">
      <w:pPr>
        <w:spacing w:after="120"/>
        <w:jc w:val="center"/>
        <w:outlineLvl w:val="0"/>
        <w:rPr>
          <w:rFonts w:cs="Arial"/>
        </w:rPr>
      </w:pPr>
      <w:r w:rsidRPr="00C45F41">
        <w:rPr>
          <w:rFonts w:cs="Arial"/>
        </w:rPr>
        <w:t xml:space="preserve">Pamplona, </w:t>
      </w:r>
      <w:r w:rsidR="005110B8" w:rsidRPr="00C45F41">
        <w:rPr>
          <w:rFonts w:cs="Arial"/>
        </w:rPr>
        <w:t>2</w:t>
      </w:r>
      <w:r w:rsidR="00DD53D0">
        <w:rPr>
          <w:rFonts w:cs="Arial"/>
        </w:rPr>
        <w:t>2</w:t>
      </w:r>
      <w:r w:rsidR="005110B8" w:rsidRPr="00C45F41">
        <w:rPr>
          <w:rFonts w:cs="Arial"/>
        </w:rPr>
        <w:t xml:space="preserve"> de febrero de 2019</w:t>
      </w:r>
      <w:r w:rsidRPr="00C45F41">
        <w:rPr>
          <w:rFonts w:cs="Arial"/>
        </w:rPr>
        <w:t>.</w:t>
      </w:r>
    </w:p>
    <w:p w:rsidR="00AB2CD3" w:rsidRPr="00AB2CD3" w:rsidRDefault="00D45F8B" w:rsidP="00AB2CD3">
      <w:pPr>
        <w:spacing w:after="120"/>
        <w:jc w:val="center"/>
        <w:rPr>
          <w:rFonts w:cs="Arial"/>
        </w:rPr>
      </w:pPr>
      <w:r w:rsidRPr="00C45F41">
        <w:rPr>
          <w:rFonts w:cs="Arial"/>
        </w:rPr>
        <w:t xml:space="preserve">El </w:t>
      </w:r>
      <w:r w:rsidR="00F15BE5" w:rsidRPr="00C45F41">
        <w:rPr>
          <w:rFonts w:cs="Arial"/>
        </w:rPr>
        <w:t>Consejero</w:t>
      </w:r>
      <w:r w:rsidRPr="00C45F41">
        <w:rPr>
          <w:rFonts w:cs="Arial"/>
        </w:rPr>
        <w:t xml:space="preserve"> de Derechos Sociales</w:t>
      </w:r>
      <w:r w:rsidR="00AB2CD3">
        <w:rPr>
          <w:rFonts w:cs="Arial"/>
        </w:rPr>
        <w:t xml:space="preserve">: </w:t>
      </w:r>
      <w:r w:rsidRPr="00C45F41">
        <w:rPr>
          <w:rFonts w:cs="Arial"/>
        </w:rPr>
        <w:t xml:space="preserve">Miguel </w:t>
      </w:r>
      <w:proofErr w:type="spellStart"/>
      <w:r w:rsidRPr="00C45F41">
        <w:rPr>
          <w:rFonts w:cs="Arial"/>
        </w:rPr>
        <w:t>Laparra</w:t>
      </w:r>
      <w:proofErr w:type="spellEnd"/>
      <w:r w:rsidRPr="00C45F41">
        <w:rPr>
          <w:rFonts w:cs="Arial"/>
        </w:rPr>
        <w:t xml:space="preserve"> Navarro</w:t>
      </w:r>
    </w:p>
    <w:sectPr w:rsidR="00AB2CD3" w:rsidRPr="00AB2CD3" w:rsidSect="003860DD">
      <w:headerReference w:type="default" r:id="rId8"/>
      <w:pgSz w:w="11906" w:h="16838" w:code="9"/>
      <w:pgMar w:top="1588" w:right="1701" w:bottom="1079" w:left="1701" w:header="181"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6CEE" w:rsidRDefault="00046CEE">
      <w:r>
        <w:separator/>
      </w:r>
    </w:p>
  </w:endnote>
  <w:endnote w:type="continuationSeparator" w:id="0">
    <w:p w:rsidR="00046CEE" w:rsidRDefault="00046C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6CEE" w:rsidRDefault="00046CEE">
      <w:r>
        <w:separator/>
      </w:r>
    </w:p>
  </w:footnote>
  <w:footnote w:type="continuationSeparator" w:id="0">
    <w:p w:rsidR="00046CEE" w:rsidRDefault="00046C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0D5" w:rsidRDefault="003770D5" w:rsidP="00360CD5">
    <w:pPr>
      <w:pStyle w:val="Encabezado"/>
      <w:jc w:val="center"/>
    </w:pPr>
  </w:p>
  <w:p w:rsidR="003770D5" w:rsidRDefault="003770D5" w:rsidP="00360CD5">
    <w:pPr>
      <w:pStyle w:val="Encabezado"/>
      <w:jc w:val="center"/>
    </w:pPr>
  </w:p>
  <w:p w:rsidR="003770D5" w:rsidRDefault="003770D5" w:rsidP="00360CD5">
    <w:pPr>
      <w:pStyle w:val="Encabezado"/>
      <w:jc w:val="center"/>
    </w:pPr>
  </w:p>
  <w:p w:rsidR="003770D5" w:rsidRDefault="003770D5" w:rsidP="00360CD5">
    <w:pPr>
      <w:pStyle w:val="Encabezad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496CA3"/>
    <w:multiLevelType w:val="hybridMultilevel"/>
    <w:tmpl w:val="E722ADF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nsid w:val="378A6F1D"/>
    <w:multiLevelType w:val="hybridMultilevel"/>
    <w:tmpl w:val="1758D950"/>
    <w:lvl w:ilvl="0" w:tplc="F11C4E54">
      <w:start w:val="1"/>
      <w:numFmt w:val="bullet"/>
      <w:lvlText w:val=""/>
      <w:lvlJc w:val="left"/>
      <w:pPr>
        <w:ind w:left="720" w:hanging="360"/>
      </w:pPr>
      <w:rPr>
        <w:rFonts w:ascii="Wingdings" w:hAnsi="Wingdings" w:hint="default"/>
        <w:sz w:val="16"/>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38F97A5A"/>
    <w:multiLevelType w:val="hybridMultilevel"/>
    <w:tmpl w:val="2D603E0C"/>
    <w:lvl w:ilvl="0" w:tplc="0C0A0001">
      <w:start w:val="1"/>
      <w:numFmt w:val="bullet"/>
      <w:lvlText w:val=""/>
      <w:lvlJc w:val="left"/>
      <w:pPr>
        <w:ind w:left="767" w:hanging="360"/>
      </w:pPr>
      <w:rPr>
        <w:rFonts w:ascii="Symbol" w:hAnsi="Symbol" w:hint="default"/>
      </w:rPr>
    </w:lvl>
    <w:lvl w:ilvl="1" w:tplc="0C0A0003" w:tentative="1">
      <w:start w:val="1"/>
      <w:numFmt w:val="bullet"/>
      <w:lvlText w:val="o"/>
      <w:lvlJc w:val="left"/>
      <w:pPr>
        <w:ind w:left="1487" w:hanging="360"/>
      </w:pPr>
      <w:rPr>
        <w:rFonts w:ascii="Courier New" w:hAnsi="Courier New" w:cs="Courier New" w:hint="default"/>
      </w:rPr>
    </w:lvl>
    <w:lvl w:ilvl="2" w:tplc="0C0A0005" w:tentative="1">
      <w:start w:val="1"/>
      <w:numFmt w:val="bullet"/>
      <w:lvlText w:val=""/>
      <w:lvlJc w:val="left"/>
      <w:pPr>
        <w:ind w:left="2207" w:hanging="360"/>
      </w:pPr>
      <w:rPr>
        <w:rFonts w:ascii="Wingdings" w:hAnsi="Wingdings" w:hint="default"/>
      </w:rPr>
    </w:lvl>
    <w:lvl w:ilvl="3" w:tplc="0C0A0001" w:tentative="1">
      <w:start w:val="1"/>
      <w:numFmt w:val="bullet"/>
      <w:lvlText w:val=""/>
      <w:lvlJc w:val="left"/>
      <w:pPr>
        <w:ind w:left="2927" w:hanging="360"/>
      </w:pPr>
      <w:rPr>
        <w:rFonts w:ascii="Symbol" w:hAnsi="Symbol" w:hint="default"/>
      </w:rPr>
    </w:lvl>
    <w:lvl w:ilvl="4" w:tplc="0C0A0003" w:tentative="1">
      <w:start w:val="1"/>
      <w:numFmt w:val="bullet"/>
      <w:lvlText w:val="o"/>
      <w:lvlJc w:val="left"/>
      <w:pPr>
        <w:ind w:left="3647" w:hanging="360"/>
      </w:pPr>
      <w:rPr>
        <w:rFonts w:ascii="Courier New" w:hAnsi="Courier New" w:cs="Courier New" w:hint="default"/>
      </w:rPr>
    </w:lvl>
    <w:lvl w:ilvl="5" w:tplc="0C0A0005" w:tentative="1">
      <w:start w:val="1"/>
      <w:numFmt w:val="bullet"/>
      <w:lvlText w:val=""/>
      <w:lvlJc w:val="left"/>
      <w:pPr>
        <w:ind w:left="4367" w:hanging="360"/>
      </w:pPr>
      <w:rPr>
        <w:rFonts w:ascii="Wingdings" w:hAnsi="Wingdings" w:hint="default"/>
      </w:rPr>
    </w:lvl>
    <w:lvl w:ilvl="6" w:tplc="0C0A0001" w:tentative="1">
      <w:start w:val="1"/>
      <w:numFmt w:val="bullet"/>
      <w:lvlText w:val=""/>
      <w:lvlJc w:val="left"/>
      <w:pPr>
        <w:ind w:left="5087" w:hanging="360"/>
      </w:pPr>
      <w:rPr>
        <w:rFonts w:ascii="Symbol" w:hAnsi="Symbol" w:hint="default"/>
      </w:rPr>
    </w:lvl>
    <w:lvl w:ilvl="7" w:tplc="0C0A0003" w:tentative="1">
      <w:start w:val="1"/>
      <w:numFmt w:val="bullet"/>
      <w:lvlText w:val="o"/>
      <w:lvlJc w:val="left"/>
      <w:pPr>
        <w:ind w:left="5807" w:hanging="360"/>
      </w:pPr>
      <w:rPr>
        <w:rFonts w:ascii="Courier New" w:hAnsi="Courier New" w:cs="Courier New" w:hint="default"/>
      </w:rPr>
    </w:lvl>
    <w:lvl w:ilvl="8" w:tplc="0C0A0005" w:tentative="1">
      <w:start w:val="1"/>
      <w:numFmt w:val="bullet"/>
      <w:lvlText w:val=""/>
      <w:lvlJc w:val="left"/>
      <w:pPr>
        <w:ind w:left="6527" w:hanging="360"/>
      </w:pPr>
      <w:rPr>
        <w:rFonts w:ascii="Wingdings" w:hAnsi="Wingdings" w:hint="default"/>
      </w:rPr>
    </w:lvl>
  </w:abstractNum>
  <w:abstractNum w:abstractNumId="3">
    <w:nsid w:val="39D27D0A"/>
    <w:multiLevelType w:val="hybridMultilevel"/>
    <w:tmpl w:val="5A30774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nsid w:val="42BC7757"/>
    <w:multiLevelType w:val="hybridMultilevel"/>
    <w:tmpl w:val="1A80F1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4AF54F20"/>
    <w:multiLevelType w:val="hybridMultilevel"/>
    <w:tmpl w:val="86469DEC"/>
    <w:lvl w:ilvl="0" w:tplc="BBBA6934">
      <w:start w:val="1"/>
      <w:numFmt w:val="bullet"/>
      <w:lvlText w:val=""/>
      <w:lvlJc w:val="left"/>
      <w:pPr>
        <w:tabs>
          <w:tab w:val="num" w:pos="-67"/>
        </w:tabs>
        <w:ind w:left="47" w:hanging="227"/>
      </w:pPr>
      <w:rPr>
        <w:rFonts w:ascii="Wingdings" w:hAnsi="Wingdings" w:hint="default"/>
        <w:color w:val="auto"/>
        <w:sz w:val="20"/>
        <w:szCs w:val="28"/>
      </w:rPr>
    </w:lvl>
    <w:lvl w:ilvl="1" w:tplc="0C0A0003" w:tentative="1">
      <w:start w:val="1"/>
      <w:numFmt w:val="bullet"/>
      <w:lvlText w:val="o"/>
      <w:lvlJc w:val="left"/>
      <w:pPr>
        <w:tabs>
          <w:tab w:val="num" w:pos="1260"/>
        </w:tabs>
        <w:ind w:left="1260" w:hanging="360"/>
      </w:pPr>
      <w:rPr>
        <w:rFonts w:ascii="Courier New" w:hAnsi="Courier New" w:cs="Courier New" w:hint="default"/>
      </w:rPr>
    </w:lvl>
    <w:lvl w:ilvl="2" w:tplc="0C0A0005" w:tentative="1">
      <w:start w:val="1"/>
      <w:numFmt w:val="bullet"/>
      <w:lvlText w:val=""/>
      <w:lvlJc w:val="left"/>
      <w:pPr>
        <w:tabs>
          <w:tab w:val="num" w:pos="1980"/>
        </w:tabs>
        <w:ind w:left="1980" w:hanging="360"/>
      </w:pPr>
      <w:rPr>
        <w:rFonts w:ascii="Wingdings" w:hAnsi="Wingdings" w:hint="default"/>
      </w:rPr>
    </w:lvl>
    <w:lvl w:ilvl="3" w:tplc="0C0A0001" w:tentative="1">
      <w:start w:val="1"/>
      <w:numFmt w:val="bullet"/>
      <w:lvlText w:val=""/>
      <w:lvlJc w:val="left"/>
      <w:pPr>
        <w:tabs>
          <w:tab w:val="num" w:pos="2700"/>
        </w:tabs>
        <w:ind w:left="2700" w:hanging="360"/>
      </w:pPr>
      <w:rPr>
        <w:rFonts w:ascii="Symbol" w:hAnsi="Symbol" w:hint="default"/>
      </w:rPr>
    </w:lvl>
    <w:lvl w:ilvl="4" w:tplc="0C0A0003" w:tentative="1">
      <w:start w:val="1"/>
      <w:numFmt w:val="bullet"/>
      <w:lvlText w:val="o"/>
      <w:lvlJc w:val="left"/>
      <w:pPr>
        <w:tabs>
          <w:tab w:val="num" w:pos="3420"/>
        </w:tabs>
        <w:ind w:left="3420" w:hanging="360"/>
      </w:pPr>
      <w:rPr>
        <w:rFonts w:ascii="Courier New" w:hAnsi="Courier New" w:cs="Courier New" w:hint="default"/>
      </w:rPr>
    </w:lvl>
    <w:lvl w:ilvl="5" w:tplc="0C0A0005" w:tentative="1">
      <w:start w:val="1"/>
      <w:numFmt w:val="bullet"/>
      <w:lvlText w:val=""/>
      <w:lvlJc w:val="left"/>
      <w:pPr>
        <w:tabs>
          <w:tab w:val="num" w:pos="4140"/>
        </w:tabs>
        <w:ind w:left="4140" w:hanging="360"/>
      </w:pPr>
      <w:rPr>
        <w:rFonts w:ascii="Wingdings" w:hAnsi="Wingdings" w:hint="default"/>
      </w:rPr>
    </w:lvl>
    <w:lvl w:ilvl="6" w:tplc="0C0A0001" w:tentative="1">
      <w:start w:val="1"/>
      <w:numFmt w:val="bullet"/>
      <w:lvlText w:val=""/>
      <w:lvlJc w:val="left"/>
      <w:pPr>
        <w:tabs>
          <w:tab w:val="num" w:pos="4860"/>
        </w:tabs>
        <w:ind w:left="4860" w:hanging="360"/>
      </w:pPr>
      <w:rPr>
        <w:rFonts w:ascii="Symbol" w:hAnsi="Symbol" w:hint="default"/>
      </w:rPr>
    </w:lvl>
    <w:lvl w:ilvl="7" w:tplc="0C0A0003" w:tentative="1">
      <w:start w:val="1"/>
      <w:numFmt w:val="bullet"/>
      <w:lvlText w:val="o"/>
      <w:lvlJc w:val="left"/>
      <w:pPr>
        <w:tabs>
          <w:tab w:val="num" w:pos="5580"/>
        </w:tabs>
        <w:ind w:left="5580" w:hanging="360"/>
      </w:pPr>
      <w:rPr>
        <w:rFonts w:ascii="Courier New" w:hAnsi="Courier New" w:cs="Courier New" w:hint="default"/>
      </w:rPr>
    </w:lvl>
    <w:lvl w:ilvl="8" w:tplc="0C0A0005" w:tentative="1">
      <w:start w:val="1"/>
      <w:numFmt w:val="bullet"/>
      <w:lvlText w:val=""/>
      <w:lvlJc w:val="left"/>
      <w:pPr>
        <w:tabs>
          <w:tab w:val="num" w:pos="6300"/>
        </w:tabs>
        <w:ind w:left="6300" w:hanging="360"/>
      </w:pPr>
      <w:rPr>
        <w:rFonts w:ascii="Wingdings" w:hAnsi="Wingdings" w:hint="default"/>
      </w:rPr>
    </w:lvl>
  </w:abstractNum>
  <w:abstractNum w:abstractNumId="6">
    <w:nsid w:val="4B8C7771"/>
    <w:multiLevelType w:val="hybridMultilevel"/>
    <w:tmpl w:val="491E99C8"/>
    <w:lvl w:ilvl="0" w:tplc="EEF844B6">
      <w:start w:val="9"/>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nsid w:val="4C7E3670"/>
    <w:multiLevelType w:val="hybridMultilevel"/>
    <w:tmpl w:val="48F6844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7"/>
  </w:num>
  <w:num w:numId="2">
    <w:abstractNumId w:val="0"/>
  </w:num>
  <w:num w:numId="3">
    <w:abstractNumId w:val="3"/>
  </w:num>
  <w:num w:numId="4">
    <w:abstractNumId w:val="6"/>
  </w:num>
  <w:num w:numId="5">
    <w:abstractNumId w:val="5"/>
  </w:num>
  <w:num w:numId="6">
    <w:abstractNumId w:val="1"/>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150C"/>
    <w:rsid w:val="00044BB4"/>
    <w:rsid w:val="00046CEE"/>
    <w:rsid w:val="00052058"/>
    <w:rsid w:val="0006150C"/>
    <w:rsid w:val="00065565"/>
    <w:rsid w:val="001207D5"/>
    <w:rsid w:val="0015056C"/>
    <w:rsid w:val="0019679B"/>
    <w:rsid w:val="001B397B"/>
    <w:rsid w:val="001D2F3E"/>
    <w:rsid w:val="00225C7D"/>
    <w:rsid w:val="002358F7"/>
    <w:rsid w:val="00241092"/>
    <w:rsid w:val="00252442"/>
    <w:rsid w:val="00332E76"/>
    <w:rsid w:val="00360CD5"/>
    <w:rsid w:val="003770D5"/>
    <w:rsid w:val="003860DD"/>
    <w:rsid w:val="003926A4"/>
    <w:rsid w:val="00394EE0"/>
    <w:rsid w:val="003E7CAB"/>
    <w:rsid w:val="00462A9A"/>
    <w:rsid w:val="00492588"/>
    <w:rsid w:val="004D3ACF"/>
    <w:rsid w:val="005110B8"/>
    <w:rsid w:val="0055627E"/>
    <w:rsid w:val="0056046D"/>
    <w:rsid w:val="0058384E"/>
    <w:rsid w:val="005D4333"/>
    <w:rsid w:val="005E0607"/>
    <w:rsid w:val="005E5A1A"/>
    <w:rsid w:val="005F73CD"/>
    <w:rsid w:val="00620F9C"/>
    <w:rsid w:val="00625CDC"/>
    <w:rsid w:val="006345F0"/>
    <w:rsid w:val="00641778"/>
    <w:rsid w:val="00652453"/>
    <w:rsid w:val="00666A3F"/>
    <w:rsid w:val="007008C6"/>
    <w:rsid w:val="007130CC"/>
    <w:rsid w:val="0072343A"/>
    <w:rsid w:val="007477D1"/>
    <w:rsid w:val="007704FF"/>
    <w:rsid w:val="0077073F"/>
    <w:rsid w:val="007749E1"/>
    <w:rsid w:val="007A7B54"/>
    <w:rsid w:val="007E0158"/>
    <w:rsid w:val="0080339F"/>
    <w:rsid w:val="008230A2"/>
    <w:rsid w:val="00832DA8"/>
    <w:rsid w:val="008436CF"/>
    <w:rsid w:val="008442C4"/>
    <w:rsid w:val="00865890"/>
    <w:rsid w:val="0088399D"/>
    <w:rsid w:val="00887E04"/>
    <w:rsid w:val="008A7332"/>
    <w:rsid w:val="008B7359"/>
    <w:rsid w:val="008D5961"/>
    <w:rsid w:val="008F0A77"/>
    <w:rsid w:val="00970F18"/>
    <w:rsid w:val="00980A6E"/>
    <w:rsid w:val="009A245D"/>
    <w:rsid w:val="009C1765"/>
    <w:rsid w:val="009D7AC7"/>
    <w:rsid w:val="009F57C2"/>
    <w:rsid w:val="00A40E34"/>
    <w:rsid w:val="00A469B6"/>
    <w:rsid w:val="00A90748"/>
    <w:rsid w:val="00AA3582"/>
    <w:rsid w:val="00AA6EA2"/>
    <w:rsid w:val="00AB2CD3"/>
    <w:rsid w:val="00AB306A"/>
    <w:rsid w:val="00AF1536"/>
    <w:rsid w:val="00B123A0"/>
    <w:rsid w:val="00B6563A"/>
    <w:rsid w:val="00B67C4B"/>
    <w:rsid w:val="00BF65B2"/>
    <w:rsid w:val="00C01B8F"/>
    <w:rsid w:val="00C45F41"/>
    <w:rsid w:val="00C46301"/>
    <w:rsid w:val="00C517F4"/>
    <w:rsid w:val="00C703AD"/>
    <w:rsid w:val="00C8667E"/>
    <w:rsid w:val="00CA544A"/>
    <w:rsid w:val="00CB0E0F"/>
    <w:rsid w:val="00CB1CBC"/>
    <w:rsid w:val="00CB3E16"/>
    <w:rsid w:val="00CC0679"/>
    <w:rsid w:val="00CD7DE9"/>
    <w:rsid w:val="00CE4740"/>
    <w:rsid w:val="00CE5F5F"/>
    <w:rsid w:val="00D16EAB"/>
    <w:rsid w:val="00D2483A"/>
    <w:rsid w:val="00D45F8B"/>
    <w:rsid w:val="00DC2615"/>
    <w:rsid w:val="00DD3F5C"/>
    <w:rsid w:val="00DD53D0"/>
    <w:rsid w:val="00E023C6"/>
    <w:rsid w:val="00E179F4"/>
    <w:rsid w:val="00E20828"/>
    <w:rsid w:val="00E26C41"/>
    <w:rsid w:val="00E4466D"/>
    <w:rsid w:val="00E56279"/>
    <w:rsid w:val="00E6542D"/>
    <w:rsid w:val="00E7291A"/>
    <w:rsid w:val="00EA2D5B"/>
    <w:rsid w:val="00EB1387"/>
    <w:rsid w:val="00EB5135"/>
    <w:rsid w:val="00EC31C9"/>
    <w:rsid w:val="00EC3319"/>
    <w:rsid w:val="00EC60D9"/>
    <w:rsid w:val="00ED55BF"/>
    <w:rsid w:val="00ED756F"/>
    <w:rsid w:val="00F009D6"/>
    <w:rsid w:val="00F15BE5"/>
    <w:rsid w:val="00F263F9"/>
    <w:rsid w:val="00F3516B"/>
    <w:rsid w:val="00F50854"/>
    <w:rsid w:val="00F66D56"/>
    <w:rsid w:val="00F87313"/>
    <w:rsid w:val="00FA6849"/>
    <w:rsid w:val="00FB7948"/>
    <w:rsid w:val="00FE6BFF"/>
    <w:rsid w:val="00FF2A3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8667E"/>
    <w:pPr>
      <w:spacing w:line="360" w:lineRule="auto"/>
      <w:jc w:val="both"/>
    </w:pPr>
    <w:rPr>
      <w:rFonts w:ascii="Arial" w:hAnsi="Arial"/>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225C7D"/>
    <w:pPr>
      <w:tabs>
        <w:tab w:val="center" w:pos="4252"/>
        <w:tab w:val="right" w:pos="8504"/>
      </w:tabs>
    </w:pPr>
  </w:style>
  <w:style w:type="paragraph" w:styleId="Piedepgina">
    <w:name w:val="footer"/>
    <w:basedOn w:val="Normal"/>
    <w:rsid w:val="00225C7D"/>
    <w:pPr>
      <w:tabs>
        <w:tab w:val="center" w:pos="4252"/>
        <w:tab w:val="right" w:pos="8504"/>
      </w:tabs>
    </w:pPr>
  </w:style>
  <w:style w:type="character" w:styleId="Nmerodepgina">
    <w:name w:val="page number"/>
    <w:basedOn w:val="Fuentedeprrafopredeter"/>
    <w:rsid w:val="007A7B54"/>
  </w:style>
  <w:style w:type="paragraph" w:styleId="Textodeglobo">
    <w:name w:val="Balloon Text"/>
    <w:basedOn w:val="Normal"/>
    <w:link w:val="TextodegloboCar"/>
    <w:rsid w:val="00AB2CD3"/>
    <w:pPr>
      <w:spacing w:line="240" w:lineRule="auto"/>
    </w:pPr>
    <w:rPr>
      <w:rFonts w:ascii="Tahoma" w:hAnsi="Tahoma" w:cs="Tahoma"/>
      <w:sz w:val="16"/>
      <w:szCs w:val="16"/>
    </w:rPr>
  </w:style>
  <w:style w:type="character" w:customStyle="1" w:styleId="TextodegloboCar">
    <w:name w:val="Texto de globo Car"/>
    <w:basedOn w:val="Fuentedeprrafopredeter"/>
    <w:link w:val="Textodeglobo"/>
    <w:rsid w:val="00AB2CD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8667E"/>
    <w:pPr>
      <w:spacing w:line="360" w:lineRule="auto"/>
      <w:jc w:val="both"/>
    </w:pPr>
    <w:rPr>
      <w:rFonts w:ascii="Arial" w:hAnsi="Arial"/>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225C7D"/>
    <w:pPr>
      <w:tabs>
        <w:tab w:val="center" w:pos="4252"/>
        <w:tab w:val="right" w:pos="8504"/>
      </w:tabs>
    </w:pPr>
  </w:style>
  <w:style w:type="paragraph" w:styleId="Piedepgina">
    <w:name w:val="footer"/>
    <w:basedOn w:val="Normal"/>
    <w:rsid w:val="00225C7D"/>
    <w:pPr>
      <w:tabs>
        <w:tab w:val="center" w:pos="4252"/>
        <w:tab w:val="right" w:pos="8504"/>
      </w:tabs>
    </w:pPr>
  </w:style>
  <w:style w:type="character" w:styleId="Nmerodepgina">
    <w:name w:val="page number"/>
    <w:basedOn w:val="Fuentedeprrafopredeter"/>
    <w:rsid w:val="007A7B54"/>
  </w:style>
  <w:style w:type="paragraph" w:styleId="Textodeglobo">
    <w:name w:val="Balloon Text"/>
    <w:basedOn w:val="Normal"/>
    <w:link w:val="TextodegloboCar"/>
    <w:rsid w:val="00AB2CD3"/>
    <w:pPr>
      <w:spacing w:line="240" w:lineRule="auto"/>
    </w:pPr>
    <w:rPr>
      <w:rFonts w:ascii="Tahoma" w:hAnsi="Tahoma" w:cs="Tahoma"/>
      <w:sz w:val="16"/>
      <w:szCs w:val="16"/>
    </w:rPr>
  </w:style>
  <w:style w:type="character" w:customStyle="1" w:styleId="TextodegloboCar">
    <w:name w:val="Texto de globo Car"/>
    <w:basedOn w:val="Fuentedeprrafopredeter"/>
    <w:link w:val="Textodeglobo"/>
    <w:rsid w:val="00AB2CD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9546545">
      <w:bodyDiv w:val="1"/>
      <w:marLeft w:val="0"/>
      <w:marRight w:val="0"/>
      <w:marTop w:val="0"/>
      <w:marBottom w:val="0"/>
      <w:divBdr>
        <w:top w:val="none" w:sz="0" w:space="0" w:color="auto"/>
        <w:left w:val="none" w:sz="0" w:space="0" w:color="auto"/>
        <w:bottom w:val="none" w:sz="0" w:space="0" w:color="auto"/>
        <w:right w:val="none" w:sz="0" w:space="0" w:color="auto"/>
      </w:divBdr>
    </w:div>
    <w:div w:id="513501375">
      <w:bodyDiv w:val="1"/>
      <w:marLeft w:val="0"/>
      <w:marRight w:val="0"/>
      <w:marTop w:val="0"/>
      <w:marBottom w:val="0"/>
      <w:divBdr>
        <w:top w:val="none" w:sz="0" w:space="0" w:color="auto"/>
        <w:left w:val="none" w:sz="0" w:space="0" w:color="auto"/>
        <w:bottom w:val="none" w:sz="0" w:space="0" w:color="auto"/>
        <w:right w:val="none" w:sz="0" w:space="0" w:color="auto"/>
      </w:divBdr>
    </w:div>
    <w:div w:id="1035422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243</Words>
  <Characters>1287</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El Consejero de Derechos Sociales que suscribe, en relación a la petición de información solicitada por la parlamentaria Dña</vt:lpstr>
    </vt:vector>
  </TitlesOfParts>
  <Company>Gobierno de Navarra</Company>
  <LinksUpToDate>false</LinksUpToDate>
  <CharactersWithSpaces>1527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 Consejero de Derechos Sociales que suscribe, en relación a la petición de información solicitada por la parlamentaria Dña</dc:title>
  <dc:creator>X040804</dc:creator>
  <cp:lastModifiedBy>Aranaz, Carlota</cp:lastModifiedBy>
  <cp:revision>6</cp:revision>
  <cp:lastPrinted>2019-02-25T12:13:00Z</cp:lastPrinted>
  <dcterms:created xsi:type="dcterms:W3CDTF">2019-03-27T13:51:00Z</dcterms:created>
  <dcterms:modified xsi:type="dcterms:W3CDTF">2019-05-08T10:11:00Z</dcterms:modified>
</cp:coreProperties>
</file>