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E1" w:rsidRDefault="00B036EB" w:rsidP="003A14E1">
      <w:pPr>
        <w:spacing w:before="240" w:line="360" w:lineRule="auto"/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Izquierda-Ezkerrako</w:t>
      </w:r>
      <w:proofErr w:type="spellEnd"/>
      <w:r>
        <w:rPr>
          <w:rFonts w:ascii="Arial" w:hAnsi="Arial"/>
          <w:sz w:val="24"/>
          <w:szCs w:val="24"/>
        </w:rPr>
        <w:t xml:space="preserve"> foru parlamentarien elkarteari atxikitako foru parlamentari </w:t>
      </w:r>
      <w:proofErr w:type="spellStart"/>
      <w:r>
        <w:rPr>
          <w:rFonts w:ascii="Arial" w:hAnsi="Arial"/>
          <w:sz w:val="24"/>
          <w:szCs w:val="24"/>
        </w:rPr>
        <w:t>José</w:t>
      </w:r>
      <w:proofErr w:type="spellEnd"/>
      <w:r>
        <w:rPr>
          <w:rFonts w:ascii="Arial" w:hAnsi="Arial"/>
          <w:sz w:val="24"/>
          <w:szCs w:val="24"/>
        </w:rPr>
        <w:t xml:space="preserve"> Miguel Nuin Moreno jaunak idatziz erantzuteko galdera bat egin du (2019ko urtarrilaren 23an sartu zen erregistroan, 9-1</w:t>
      </w:r>
      <w:r w:rsidR="00CD7B0A">
        <w:rPr>
          <w:rFonts w:ascii="Arial" w:hAnsi="Arial"/>
          <w:sz w:val="24"/>
          <w:szCs w:val="24"/>
        </w:rPr>
        <w:t>9</w:t>
      </w:r>
      <w:r>
        <w:rPr>
          <w:rFonts w:ascii="Arial" w:hAnsi="Arial"/>
          <w:sz w:val="24"/>
          <w:szCs w:val="24"/>
        </w:rPr>
        <w:t>/PES-000</w:t>
      </w:r>
      <w:r w:rsidR="00CD7B0A">
        <w:rPr>
          <w:rFonts w:ascii="Arial" w:hAnsi="Arial"/>
          <w:sz w:val="24"/>
          <w:szCs w:val="24"/>
        </w:rPr>
        <w:t>15</w:t>
      </w:r>
      <w:bookmarkStart w:id="0" w:name="_GoBack"/>
      <w:bookmarkEnd w:id="0"/>
      <w:r>
        <w:rPr>
          <w:rFonts w:ascii="Arial" w:hAnsi="Arial"/>
          <w:sz w:val="24"/>
          <w:szCs w:val="24"/>
        </w:rPr>
        <w:t xml:space="preserve"> sarrera-zenbakiarekin), jakiteko ea Sorkuntza artistikoari eta zinemagintzari buruzko premiazko neurriak onesten dituen abenduaren 28ko 26/2018 Errege Lege-dekretuari jarraiki </w:t>
      </w:r>
    </w:p>
    <w:p w:rsidR="003A14E1" w:rsidRDefault="00B036EB" w:rsidP="003A14E1">
      <w:pPr>
        <w:spacing w:before="24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a) aurreikusi al duen Nafarroan neurri berberak edo gisakoa aplikatzea eta </w:t>
      </w:r>
    </w:p>
    <w:p w:rsidR="003A14E1" w:rsidRDefault="00B036EB" w:rsidP="003A14E1">
      <w:pPr>
        <w:spacing w:before="24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b) kasua bada, zer aurreikuspen duen dagozkion arauak onesteari dagokionez. Hona Nafarroako Gobernuko Ogasuneko eta Finantza Politikako kontseilaria:</w:t>
      </w:r>
    </w:p>
    <w:p w:rsidR="00441E19" w:rsidRPr="003A14E1" w:rsidRDefault="00B036EB" w:rsidP="003A14E1">
      <w:pPr>
        <w:spacing w:before="24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Hori dela-eta garrantzia duten tributu-arloko honako aldaketa hauek ekarri behar dira gogora, horiei dagokienez jardun baita edo jardun nahi baita:</w:t>
      </w:r>
    </w:p>
    <w:p w:rsidR="00B036EB" w:rsidRPr="00B036EB" w:rsidRDefault="00B036EB" w:rsidP="00B036EB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1.- Atxikipena eta konturako diru-sarrerak murriztea Pertsona Fisikoen Errentaren gaineko Zergan, jabetza intelektualaren ondoriozko kapital higigarriaren etekinei dagokienez.</w:t>
      </w:r>
    </w:p>
    <w:p w:rsidR="00B036EB" w:rsidRPr="00B036EB" w:rsidRDefault="00B036EB" w:rsidP="00B036EB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Hori dela-eta, Maiatzaren 24ko 174/1999 Foru Dekretuaren bidez onetsi zen PFEZaren Erregelamenduaren aldaketa bat izapidetzen ari da. Otsailaren 7ko 16/2019 Foru Aginduak jendaurrean paratu zuen informazioaren ondorioetarako. </w:t>
      </w:r>
    </w:p>
    <w:p w:rsidR="00B036EB" w:rsidRPr="00B036EB" w:rsidRDefault="00B036EB" w:rsidP="00B036EB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Nafarroako Zerga Ogasunaren webgunean daude argitaratuta balio erantsiaren gaineko zergaren erregelamendua (martxoaren 8ko 86/1993 Foru Dekretuak onetsia), fakturazio betebeharrak arautzeko erregelamendua onesten duen erregelamendua (apirilaren 10eko 23/2013 Foru Dekretuak onetsia) eta Pertsona Fisikoen Errentaren gaineko Zergari buruzko Erregelamendua (maiatzaren 24ko 174/1999 Foru Dekretuak onetsia) aldatzen dituen foru dekretuaren proiektua.</w:t>
      </w:r>
    </w:p>
    <w:p w:rsidR="00B036EB" w:rsidRPr="00B036EB" w:rsidRDefault="00B036EB" w:rsidP="00B036EB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2.- Pertsona fisikoa diren interpreteek, artistek, zuzendariek eta teknikariek emandako zerbitzuei aplikatu beharreko BEZaren zerga-tasaren murrizketa. </w:t>
      </w:r>
    </w:p>
    <w:p w:rsidR="00B036EB" w:rsidRPr="00125A76" w:rsidRDefault="00B036EB" w:rsidP="00B036EB">
      <w:pPr>
        <w:spacing w:before="24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1/2019 Legegintzako Foru Dekretua, urtarrilaren 30ekoa, Tributu Harmonizazioari buruzkoa, Balio Erantsiaren gaineko Zergari buruzko abenduaren 30eko 19/1992 Foru Legea aldatzen duena, foru araubidera ekartze aldera pertsona fisikoek antzezle, artista, zuzendari eta teknikari gisa ikuskizun aretoetan erakuts daitezkeen zinema filmen produkzio-etxeei eta kultur lan eta ikuskizunen (antzezlanak eta musikalak) antolatzaileei ematen dizkieten zerbitzuei BEZaren tasa murriztua aplikatzea.</w:t>
      </w:r>
      <w:r w:rsidR="00125A76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Tributu harmonizazioari buruzko legegintzako foru dekretu honek 2019ko urtarrilaren 1etik aitzina hartuko du indarra.</w:t>
      </w:r>
    </w:p>
    <w:p w:rsidR="00B036EB" w:rsidRPr="00B036EB" w:rsidRDefault="00B036EB" w:rsidP="00B036EB">
      <w:pPr>
        <w:spacing w:before="240" w:line="360" w:lineRule="auto"/>
        <w:jc w:val="both"/>
        <w:rPr>
          <w:rFonts w:ascii="Arial" w:hAnsi="Arial" w:cs="Courier New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3.- Sozietateen gaineko zergan zinema ekoizpenetan eta ikus-entzunezko serieetan inbertitzeagatiko kenkaria aplikatzeko baldintzak.</w:t>
      </w:r>
    </w:p>
    <w:p w:rsidR="00441E19" w:rsidRDefault="00961E26" w:rsidP="00961E26">
      <w:pPr>
        <w:spacing w:before="240" w:line="360" w:lineRule="auto"/>
        <w:jc w:val="both"/>
        <w:rPr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Nafarroako Gobernuak une honetan ez dauka aurreikusita abenduaren 28ko 26/2016 Foru Legea aldatzeko inolako proiekturik sustatzea, hori Parlamentuaren eskumena baita.</w:t>
      </w:r>
    </w:p>
    <w:p w:rsidR="00441E19" w:rsidRDefault="00B036EB" w:rsidP="00B036EB">
      <w:pPr>
        <w:pStyle w:val="ANUEVO"/>
        <w:spacing w:line="360" w:lineRule="auto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Hori guztia jakinarazten dizut, Nafarroako Parlamentuko Erregelamenduaren 194. artikulua betez.</w:t>
      </w:r>
    </w:p>
    <w:p w:rsidR="00B036EB" w:rsidRPr="00961E26" w:rsidRDefault="00B036EB" w:rsidP="00961E26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Iruñean, 2019ko otsailaren 22an</w:t>
      </w:r>
    </w:p>
    <w:p w:rsidR="00961E26" w:rsidRDefault="00B036EB" w:rsidP="00961E26">
      <w:pPr>
        <w:spacing w:before="240"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Ogasuneko eta Finantza Politikako kontseilaria: Mikel Aranburu Urtasun</w:t>
      </w:r>
    </w:p>
    <w:sectPr w:rsidR="00961E26" w:rsidSect="00A440BD">
      <w:headerReference w:type="default" r:id="rId8"/>
      <w:pgSz w:w="11906" w:h="16838"/>
      <w:pgMar w:top="297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999" w:rsidRDefault="00235999">
      <w:r>
        <w:separator/>
      </w:r>
    </w:p>
  </w:endnote>
  <w:endnote w:type="continuationSeparator" w:id="0">
    <w:p w:rsidR="00235999" w:rsidRDefault="0023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999" w:rsidRDefault="00235999">
      <w:r>
        <w:separator/>
      </w:r>
    </w:p>
  </w:footnote>
  <w:footnote w:type="continuationSeparator" w:id="0">
    <w:p w:rsidR="00235999" w:rsidRDefault="00235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30B" w:rsidRDefault="007B530B">
    <w:pPr>
      <w:pStyle w:val="Encabezado"/>
    </w:pPr>
  </w:p>
  <w:p w:rsidR="00CA1DC1" w:rsidRDefault="00CA1D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0253F"/>
    <w:multiLevelType w:val="hybridMultilevel"/>
    <w:tmpl w:val="0A50EC9A"/>
    <w:lvl w:ilvl="0" w:tplc="8744AC06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C2C1BF7"/>
    <w:multiLevelType w:val="hybridMultilevel"/>
    <w:tmpl w:val="D13A39FA"/>
    <w:lvl w:ilvl="0" w:tplc="F62A296C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811DCB"/>
    <w:multiLevelType w:val="hybridMultilevel"/>
    <w:tmpl w:val="29E22B82"/>
    <w:lvl w:ilvl="0" w:tplc="6F86F6D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hAnsi="Aria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C951DA"/>
    <w:multiLevelType w:val="hybridMultilevel"/>
    <w:tmpl w:val="C568B9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C1"/>
    <w:rsid w:val="00001A2B"/>
    <w:rsid w:val="00013CF9"/>
    <w:rsid w:val="000253E4"/>
    <w:rsid w:val="001222D7"/>
    <w:rsid w:val="00125A76"/>
    <w:rsid w:val="001702F9"/>
    <w:rsid w:val="001B5098"/>
    <w:rsid w:val="001E194B"/>
    <w:rsid w:val="00235999"/>
    <w:rsid w:val="00241972"/>
    <w:rsid w:val="00251869"/>
    <w:rsid w:val="00377524"/>
    <w:rsid w:val="003A14E1"/>
    <w:rsid w:val="003E6743"/>
    <w:rsid w:val="00441E19"/>
    <w:rsid w:val="00522F45"/>
    <w:rsid w:val="00600254"/>
    <w:rsid w:val="00612A1F"/>
    <w:rsid w:val="00664DEC"/>
    <w:rsid w:val="00702080"/>
    <w:rsid w:val="00735733"/>
    <w:rsid w:val="007450EC"/>
    <w:rsid w:val="00756A3F"/>
    <w:rsid w:val="007B530B"/>
    <w:rsid w:val="007C0F3F"/>
    <w:rsid w:val="0080444B"/>
    <w:rsid w:val="0085208F"/>
    <w:rsid w:val="008F0F62"/>
    <w:rsid w:val="00961E26"/>
    <w:rsid w:val="009F34FF"/>
    <w:rsid w:val="00A440BD"/>
    <w:rsid w:val="00A51184"/>
    <w:rsid w:val="00A70FFA"/>
    <w:rsid w:val="00A745B2"/>
    <w:rsid w:val="00AA7769"/>
    <w:rsid w:val="00AA7DEF"/>
    <w:rsid w:val="00B036EB"/>
    <w:rsid w:val="00B839ED"/>
    <w:rsid w:val="00BE1CD8"/>
    <w:rsid w:val="00C313D0"/>
    <w:rsid w:val="00CA1DC1"/>
    <w:rsid w:val="00CD7B0A"/>
    <w:rsid w:val="00D51064"/>
    <w:rsid w:val="00F314AB"/>
    <w:rsid w:val="00FB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7769"/>
    <w:pPr>
      <w:suppressAutoHyphens/>
    </w:pPr>
    <w:rPr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A1DC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A1DC1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60025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612A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12A1F"/>
    <w:rPr>
      <w:rFonts w:ascii="Tahoma" w:hAnsi="Tahoma" w:cs="Tahoma"/>
      <w:sz w:val="16"/>
      <w:szCs w:val="16"/>
      <w:lang w:val="eu-ES" w:eastAsia="ar-SA"/>
    </w:rPr>
  </w:style>
  <w:style w:type="character" w:styleId="Hipervnculo">
    <w:name w:val="Hyperlink"/>
    <w:rsid w:val="00C313D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313D0"/>
    <w:pPr>
      <w:suppressAutoHyphens w:val="0"/>
      <w:ind w:left="720"/>
      <w:contextualSpacing/>
    </w:pPr>
    <w:rPr>
      <w:sz w:val="24"/>
      <w:szCs w:val="24"/>
      <w:lang w:eastAsia="es-ES"/>
    </w:rPr>
  </w:style>
  <w:style w:type="paragraph" w:customStyle="1" w:styleId="ANUEVO">
    <w:name w:val="A.NUEVO"/>
    <w:basedOn w:val="Normal"/>
    <w:link w:val="ANUEVOCar"/>
    <w:rsid w:val="00B036EB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i/>
      <w:color w:val="0000FF"/>
      <w:sz w:val="17"/>
      <w:lang w:eastAsia="es-ES"/>
    </w:rPr>
  </w:style>
  <w:style w:type="character" w:customStyle="1" w:styleId="ANUEVOCar">
    <w:name w:val="A.NUEVO Car"/>
    <w:link w:val="ANUEVO"/>
    <w:rsid w:val="00B036EB"/>
    <w:rPr>
      <w:rFonts w:ascii="Arial" w:hAnsi="Arial"/>
      <w:i/>
      <w:color w:val="0000FF"/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7769"/>
    <w:pPr>
      <w:suppressAutoHyphens/>
    </w:pPr>
    <w:rPr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A1DC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A1DC1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60025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612A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12A1F"/>
    <w:rPr>
      <w:rFonts w:ascii="Tahoma" w:hAnsi="Tahoma" w:cs="Tahoma"/>
      <w:sz w:val="16"/>
      <w:szCs w:val="16"/>
      <w:lang w:val="eu-ES" w:eastAsia="ar-SA"/>
    </w:rPr>
  </w:style>
  <w:style w:type="character" w:styleId="Hipervnculo">
    <w:name w:val="Hyperlink"/>
    <w:rsid w:val="00C313D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313D0"/>
    <w:pPr>
      <w:suppressAutoHyphens w:val="0"/>
      <w:ind w:left="720"/>
      <w:contextualSpacing/>
    </w:pPr>
    <w:rPr>
      <w:sz w:val="24"/>
      <w:szCs w:val="24"/>
      <w:lang w:eastAsia="es-ES"/>
    </w:rPr>
  </w:style>
  <w:style w:type="paragraph" w:customStyle="1" w:styleId="ANUEVO">
    <w:name w:val="A.NUEVO"/>
    <w:basedOn w:val="Normal"/>
    <w:link w:val="ANUEVOCar"/>
    <w:rsid w:val="00B036EB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i/>
      <w:color w:val="0000FF"/>
      <w:sz w:val="17"/>
      <w:lang w:eastAsia="es-ES"/>
    </w:rPr>
  </w:style>
  <w:style w:type="character" w:customStyle="1" w:styleId="ANUEVOCar">
    <w:name w:val="A.NUEVO Car"/>
    <w:link w:val="ANUEVO"/>
    <w:rsid w:val="00B036EB"/>
    <w:rPr>
      <w:rFonts w:ascii="Arial" w:hAnsi="Arial"/>
      <w:i/>
      <w:color w:val="0000FF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d701983</dc:creator>
  <cp:lastModifiedBy>Aranaz, Carlota</cp:lastModifiedBy>
  <cp:revision>6</cp:revision>
  <cp:lastPrinted>2018-03-21T09:45:00Z</cp:lastPrinted>
  <dcterms:created xsi:type="dcterms:W3CDTF">2019-02-22T13:25:00Z</dcterms:created>
  <dcterms:modified xsi:type="dcterms:W3CDTF">2019-05-16T08:08:00Z</dcterms:modified>
</cp:coreProperties>
</file>