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opción de compra del circuito de Los Arcos,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adscrito al Grupo Parlamentario de EH Bildu Nafarroa, al amparo de lo establecido en el Reglamento de la Cámara, realiza la siguiente pregunta al Gobierno de Navarra para que sea contestada de manera escrita.</w:t>
      </w:r>
    </w:p>
    <w:p>
      <w:pPr>
        <w:pStyle w:val="0"/>
        <w:suppressAutoHyphens w:val="false"/>
        <w:rPr>
          <w:rStyle w:val="1"/>
        </w:rPr>
      </w:pPr>
      <w:r>
        <w:rPr>
          <w:rStyle w:val="1"/>
        </w:rPr>
        <w:t xml:space="preserve">Hace escasos días se hizo público que, finalmente, la empresa LAMS seguirá siendo la arrendataria del circuito de Los Arcos por un precio anual de 300.000 euros y una opción de compra por 15 millones de euros. A este respecto este Parlamentario desea conocer: </w:t>
      </w:r>
    </w:p>
    <w:p>
      <w:pPr>
        <w:pStyle w:val="0"/>
        <w:suppressAutoHyphens w:val="false"/>
        <w:rPr>
          <w:rStyle w:val="1"/>
        </w:rPr>
      </w:pPr>
      <w:r>
        <w:rPr>
          <w:rStyle w:val="1"/>
        </w:rPr>
        <w:t xml:space="preserve">– ¿Cuál es la relación entre el coste que supuso a las arcas públicas la construcción del circuito de Los Arcos y el precio fijado en la opción de compra?</w:t>
      </w:r>
    </w:p>
    <w:p>
      <w:pPr>
        <w:pStyle w:val="0"/>
        <w:suppressAutoHyphens w:val="false"/>
        <w:rPr>
          <w:rStyle w:val="1"/>
        </w:rPr>
      </w:pPr>
      <w:r>
        <w:rPr>
          <w:rStyle w:val="1"/>
        </w:rPr>
        <w:t xml:space="preserve">– ¿Qué estudios o informes justifican la definición en la cantidad de 15 millones de euros el precio fijado como opción de compra?</w:t>
      </w:r>
    </w:p>
    <w:p>
      <w:pPr>
        <w:pStyle w:val="0"/>
        <w:suppressAutoHyphens w:val="false"/>
        <w:rPr>
          <w:rStyle w:val="1"/>
        </w:rPr>
      </w:pPr>
      <w:r>
        <w:rPr>
          <w:rStyle w:val="1"/>
        </w:rPr>
        <w:t xml:space="preserve">– Se solicita la remisión del contrato de arrendamiento y posibles otros contratos particulares existentes.</w:t>
      </w:r>
    </w:p>
    <w:p>
      <w:pPr>
        <w:pStyle w:val="0"/>
        <w:suppressAutoHyphens w:val="false"/>
        <w:rPr>
          <w:rStyle w:val="1"/>
        </w:rPr>
      </w:pPr>
      <w:r>
        <w:rPr>
          <w:rStyle w:val="1"/>
        </w:rPr>
        <w:t xml:space="preserve">En Iruña, a 7 de agosto de 2019</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