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irailaren 2an egindako bilkuran, ondoko adierazpena onetsi zuen:</w:t>
      </w:r>
    </w:p>
    <w:p>
      <w:pPr>
        <w:pStyle w:val="0"/>
        <w:suppressAutoHyphens w:val="false"/>
        <w:rPr>
          <w:rStyle w:val="1"/>
        </w:rPr>
      </w:pPr>
      <w:r>
        <w:rPr>
          <w:rStyle w:val="1"/>
        </w:rPr>
        <w:t xml:space="preserve">“1. Nafarroako Parlamentuak arbuiatu egiten ditu Leitzan abuztuaren 25ean egindako ekitaldiaren gisakoak, 1936ko estatu kolpearen oinarrian dauden printzipioak eta kolpearen osteko diktadura frankistaren gorespena dakartelako eta kontraesanean daudelako Parlamentu honetan adostu ziren Memoria Historikoaren oinarriekin eta biktimen errekonozimenduan eta erreparazioan oinarritutako bake eta bizikidetasun kulturarekin.</w:t>
      </w:r>
    </w:p>
    <w:p>
      <w:pPr>
        <w:pStyle w:val="0"/>
        <w:suppressAutoHyphens w:val="false"/>
        <w:rPr>
          <w:rStyle w:val="1"/>
        </w:rPr>
      </w:pPr>
      <w:r>
        <w:rPr>
          <w:rStyle w:val="1"/>
        </w:rPr>
        <w:t xml:space="preserve">2. Nafarroako Parlamentuaren borondatea da parlamentariek kultura horrekiko jokabide koherentea izan dezaten”. (10-19/DEC-00047).</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