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gestiones para la declaración como zona catastrófica de las localidades afectadas el pasado 8 de julio por la avenida torrencial del río Cidacos, formulada por la Ilma. Sra. D.ª Uxue Barcos Berruezo.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Uxue Barkos Berruezo, portavoz del Grupo Parlamentario Geroa Bai, al amparo de lo dispuesto en el Reglamento de esta Cámara, presenta la siguiente pregunta oral de máxima actualidad dirigida a la Presidenta del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gestiones está llevando a cabo el ejecutivo foral ante el Gobierno central para la declaración como zona catastrófica de las localidades afectadas el pasado 8 de julio por la avenida torrencial del río Cidacos?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9 de septiembre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Uxue Barkos Berruezo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