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9 de septiembre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las gestiones para la declaración como zona catastrófica de las localidades afectadas el pasado 8 de julio por la avenida torrencial del río Cidacos, formulada por la Ilma. Sra. D.ª Uxue Barcos Berruezo.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septiembre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Uxue Barkos Berruezo, portavoz del Grupo Parlamentario Geroa Bai, al amparo de lo dispuesto en el Reglamento de esta Cámara, presenta la siguiente pregunta oral de máxima actualidad dirigida a la Presidenta del Gobierno de Navarra.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gestiones está llevando a cabo el ejecutivo foral ante el Gobierno central para la declaración como zona catastrófica de las localidades afectadas el pasado 8 de julio por la avenida torrencial del río Cidacos?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Pamplona-Iruña, 9 de septiembre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Uxue Barkos Berruezo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