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líneas prioritarias en materia fiscal y presupuestaria,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EH Bildu Nafarroa, al amparo de lo establecido en el Reglamento de la Cámara, presenta la siguiente pregunta oral de máxima actualidad para que sea respondida en Pleno por la Presidenta del Gobierno de Navarra, D.ª María Chivite Navascués.</w:t>
      </w:r>
    </w:p>
    <w:p>
      <w:pPr>
        <w:pStyle w:val="0"/>
        <w:suppressAutoHyphens w:val="false"/>
        <w:rPr>
          <w:rStyle w:val="1"/>
        </w:rPr>
      </w:pPr>
      <w:r>
        <w:rPr>
          <w:rStyle w:val="1"/>
        </w:rPr>
        <w:t xml:space="preserve">¿Cuáles van a ser las líneas prioritarias del Gobierno de Navarra en materia fiscal y presupuestaria, teniendo en cuenta que en el acuerdo de legislatura señalan el "gasto eficiente" de los recursos públicos como uno de los pilares de la política presupuestaria, y más en un contexto en el que se prevé una situación económica más complicada?</w:t>
      </w:r>
    </w:p>
    <w:p>
      <w:pPr>
        <w:pStyle w:val="0"/>
        <w:suppressAutoHyphens w:val="false"/>
        <w:rPr>
          <w:rStyle w:val="1"/>
        </w:rPr>
      </w:pPr>
      <w:r>
        <w:rPr>
          <w:rStyle w:val="1"/>
        </w:rPr>
        <w:t xml:space="preserve">En Pamplona, a 9 de septiembre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