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Eledunen Batzarrak, 2019ko irailaren 9an egindako bilkuran, ondoko adierazpena onetsi zuen:</w:t>
      </w:r>
    </w:p>
    <w:p>
      <w:pPr>
        <w:pStyle w:val="0"/>
        <w:suppressAutoHyphens w:val="false"/>
        <w:rPr>
          <w:rStyle w:val="1"/>
        </w:rPr>
      </w:pPr>
      <w:r>
        <w:rPr>
          <w:rStyle w:val="1"/>
        </w:rPr>
        <w:t xml:space="preserve">“1. Nafarroako Parlamentuak errefusatzen ditu parlamentu honek oinarrizko eskubideak ustez urratzeari buruz Konstituziokontrakotasuneko errekurtsoetan Alderdi Popularrak eta Voxek eta Cidananosek erabilitako argudioak, eta berresten du motibazio politikoko indarkeriaren biktimen eskubideak aldezten jardunen duela.</w:t>
      </w:r>
    </w:p>
    <w:p>
      <w:pPr>
        <w:pStyle w:val="0"/>
        <w:suppressAutoHyphens w:val="false"/>
        <w:rPr>
          <w:rStyle w:val="1"/>
        </w:rPr>
      </w:pPr>
      <w:r>
        <w:rPr>
          <w:rStyle w:val="1"/>
        </w:rPr>
        <w:t xml:space="preserve">2. Nafarroako Parlamentuak konpromisoa hartzen du Nafarroak arlo honetan dituen eskubideak juridikoki aldezteko eta urrats eraginkorrak emateko, eskuin muturreko taldeek eta funtzionario publikoek eragindako motibazio politikoko ekintzen biktimen errekonozimendu eta erreparazioa helburu; halaber Nafarroako Gobernua premiatzen du konpromiso hori bera har dezan” (10-19/DEC-00049).</w:t>
      </w:r>
    </w:p>
    <w:p>
      <w:pPr>
        <w:pStyle w:val="0"/>
        <w:suppressAutoHyphens w:val="false"/>
        <w:rPr>
          <w:rStyle w:val="1"/>
        </w:rPr>
      </w:pPr>
      <w:r>
        <w:rPr>
          <w:rStyle w:val="1"/>
        </w:rPr>
        <w:t xml:space="preserve">Iruñean, 2019ko irailaren 9an</w:t>
      </w:r>
    </w:p>
    <w:p>
      <w:pPr>
        <w:pStyle w:val="0"/>
        <w:suppressAutoHyphens w:val="false"/>
        <w:rPr>
          <w:rStyle w:val="1"/>
        </w:rPr>
      </w:pPr>
      <w:r>
        <w:rPr>
          <w:rStyle w:val="1"/>
        </w:rPr>
        <w:t xml:space="preserve">Lehendakaria: Unai Hualde Iglesias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