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evaluar la eficiencia de los beneficios fiscales de los impuestos directos de la actual normativa foral tributaria, presentada por el G.P. Partido Socialista de Navarra, la A.P.F. de Podemos Navarra y el G.P.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en el Pleno, por la que se insta al Gobierno de Navarra a evaluar la eficiencia de los beneficios fiscales de los impuestos directos de la actual normativa foral tributaria.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Los beneficios fiscales son instrumentos de política fiscal que persiguen determinados objetivos económicos y sociales, mediante exenciones, deducciones o bonificaciones fiscales, en la renta tanto de las personas físicas como jurídicas. </w:t>
      </w:r>
    </w:p>
    <w:p>
      <w:pPr>
        <w:pStyle w:val="0"/>
        <w:suppressAutoHyphens w:val="false"/>
        <w:rPr>
          <w:rStyle w:val="1"/>
        </w:rPr>
      </w:pPr>
      <w:r>
        <w:rPr>
          <w:rStyle w:val="1"/>
        </w:rPr>
        <w:t xml:space="preserve">A modo de ejemplo, podemos encontrar, entre otras, deducciones en IRPF al alquiler de vivienda al objeto de fomentar la política de alquiler de vivienda o deducciones en cotización de la Seguridad Social para fomentar la contratación de personas cuidadoras. También el Impuesto de Sociedades presenta un gran abanico de bonificaciones fiscales a fin de incentivar el desarrollo empresarial, como las exenciones por reinversión o las deducciones a la creación de empleo o la inversión en l+D+i. </w:t>
      </w:r>
    </w:p>
    <w:p>
      <w:pPr>
        <w:pStyle w:val="0"/>
        <w:suppressAutoHyphens w:val="false"/>
        <w:rPr>
          <w:rStyle w:val="1"/>
        </w:rPr>
      </w:pPr>
      <w:r>
        <w:rPr>
          <w:rStyle w:val="1"/>
        </w:rPr>
        <w:t xml:space="preserve">Esta disminución impositiva conlleva, por tanto, una disminución en la recaudación tributaria. Así pues, en Navarra, la ejecución presupuestaria de los beneficios fiscales de los impuestos directos en el año 2018 ascendió a 574 millones de euros, y la cuantía presupuestada para el año en curso alcanza los 559 millones de euros. </w:t>
      </w:r>
    </w:p>
    <w:p>
      <w:pPr>
        <w:pStyle w:val="0"/>
        <w:suppressAutoHyphens w:val="false"/>
        <w:rPr>
          <w:rStyle w:val="1"/>
        </w:rPr>
      </w:pPr>
      <w:r>
        <w:rPr>
          <w:rStyle w:val="1"/>
        </w:rPr>
        <w:t xml:space="preserve">Es innegable que esta amplia gama de beneficios fiscales tiene un fuerte impacto recaudatorio en las arcas forales y, por ello, resulta necesario conocer el alcance de su efectividad en los impuestos donde tenemos competencia para poder diseñar un sistema tributario que alcance sus objetivos de manera más eficaz. Es decir, debemos evaluar los beneficios fiscales y analizar si cada uno de ellos está cumpliendo su finalidad, si tiene sentido en términos de coste beneficio, y si no existen vías alternativas más eficaces y eficientes para cumplir los fines perseguidos. El resultado de la evaluación permitiría justificar si cada incentivo se debe mantener, eliminar o modificar. </w:t>
      </w:r>
    </w:p>
    <w:p>
      <w:pPr>
        <w:pStyle w:val="0"/>
        <w:suppressAutoHyphens w:val="false"/>
        <w:rPr>
          <w:rStyle w:val="1"/>
        </w:rPr>
      </w:pPr>
      <w:r>
        <w:rPr>
          <w:rStyle w:val="1"/>
        </w:rPr>
        <w:t xml:space="preserve">Por todo lo expuesto, los Grupos Parlamentarios abajo firmantes presentan la siguiente propuesta de resolución:</w:t>
      </w:r>
    </w:p>
    <w:p>
      <w:pPr>
        <w:pStyle w:val="0"/>
        <w:suppressAutoHyphens w:val="false"/>
        <w:rPr>
          <w:rStyle w:val="1"/>
        </w:rPr>
      </w:pPr>
      <w:r>
        <w:rPr>
          <w:rStyle w:val="1"/>
        </w:rPr>
        <w:t xml:space="preserve">El Parlamento de Navarra insta al Gobierno de Navarra a realizar y presentar un informe anual con el análisis y estudio de la eficacia y eficiencia de los beneficios fiscales de los impuestos directos vigentes en la normativa foral tributaria. </w:t>
      </w:r>
    </w:p>
    <w:p>
      <w:pPr>
        <w:pStyle w:val="0"/>
        <w:suppressAutoHyphens w:val="false"/>
        <w:rPr>
          <w:rStyle w:val="1"/>
        </w:rPr>
      </w:pPr>
      <w:r>
        <w:rPr>
          <w:rStyle w:val="1"/>
        </w:rPr>
        <w:t xml:space="preserve">Pamplona, 25 de septiembre de 2019 </w:t>
      </w:r>
    </w:p>
    <w:p>
      <w:pPr>
        <w:pStyle w:val="0"/>
        <w:suppressAutoHyphens w:val="false"/>
        <w:rPr>
          <w:rStyle w:val="1"/>
        </w:rPr>
      </w:pPr>
      <w:r>
        <w:rPr>
          <w:rStyle w:val="1"/>
        </w:rPr>
        <w:t xml:space="preserve">Los Parlamentarios Forales: Nuria Medina Santos,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