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2019,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Elegir como miembros del Consejo de Transparencia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Cristina Ibarrola Guillén como titular y D. Javier García Jiménez como suplente.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Javier Lecumberri Urabayen como titular y D.ª Ainhoa Unzu Garate como suplente.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Blanca Isabel Regúlez Álvarez como titular y D. Jabi Arakama Urtiaga como suplente.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Adolfo Araiz Flamarique como titular y D. Maiorga Ramírez Erro como suplente.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