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Erripagaineko Udalez gaindiko Plan Sektoriala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Osoko Bilkuran ahoz erantzun dezan:</w:t>
      </w:r>
    </w:p>
    <w:p>
      <w:pPr>
        <w:pStyle w:val="0"/>
        <w:suppressAutoHyphens w:val="false"/>
        <w:rPr>
          <w:rStyle w:val="1"/>
        </w:rPr>
      </w:pPr>
      <w:r>
        <w:rPr>
          <w:rStyle w:val="1"/>
        </w:rPr>
        <w:t xml:space="preserve">Irailaren 24ko agerraldi batean, Lurralde Antolamenduko, Etxebizitzako, Paisaiako eta Proiektu Estrategikoetako kontseilariak bere departamentuaren jarduketa ildoei buruz informatzeko eskatutakoan, Erripagañako Udalez gaindiko Plan Sektoriala aldatzeko beharra aipatu zen.</w:t>
      </w:r>
    </w:p>
    <w:p>
      <w:pPr>
        <w:pStyle w:val="0"/>
        <w:suppressAutoHyphens w:val="false"/>
        <w:rPr>
          <w:rStyle w:val="1"/>
        </w:rPr>
      </w:pPr>
      <w:r>
        <w:rPr>
          <w:rStyle w:val="1"/>
        </w:rPr>
        <w:t xml:space="preserve">Zer terminotan proposatzen da aldaketa hori?</w:t>
      </w:r>
    </w:p>
    <w:p>
      <w:pPr>
        <w:pStyle w:val="0"/>
        <w:suppressAutoHyphens w:val="false"/>
        <w:rPr>
          <w:rStyle w:val="1"/>
        </w:rPr>
      </w:pPr>
      <w:r>
        <w:rPr>
          <w:rStyle w:val="1"/>
        </w:rPr>
        <w:t xml:space="preserve">Iruñean, 2019ko urriaren 9an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