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imposibilidad de que una nueva norma contemple la retroactividad para las prestaciones por maternidad, formulada por el Ilmo. Sr. D. José Javier Esparza Abaurrea.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21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José Javier Esparza Abaurrea, Portavoz del Grupo Parlamentario Navarra Suma, al amparo de lo dispuesto en el Reglamento de la Cámara, realiza la siguiente pregunta oral de máxima actualidad dirigida a la Presidenta del Gobierno de Navarra para su contestación en el Pleno:</w:t>
      </w:r>
    </w:p>
    <w:p>
      <w:pPr>
        <w:pStyle w:val="0"/>
        <w:suppressAutoHyphens w:val="false"/>
        <w:rPr>
          <w:rStyle w:val="1"/>
        </w:rPr>
      </w:pPr>
      <w:r>
        <w:rPr>
          <w:rStyle w:val="1"/>
        </w:rPr>
        <w:t xml:space="preserve">Tras haber renunciado a aplicar la exención de las prestaciones por maternidad, tal como había prometido a las madres y padres afectados, ¿por qué ahora considera imposible que una nueva norma contemple la retroactividad para estas prestaciones?</w:t>
      </w:r>
    </w:p>
    <w:p>
      <w:pPr>
        <w:pStyle w:val="0"/>
        <w:suppressAutoHyphens w:val="false"/>
        <w:rPr>
          <w:rStyle w:val="1"/>
        </w:rPr>
      </w:pPr>
      <w:r>
        <w:rPr>
          <w:rStyle w:val="1"/>
        </w:rPr>
        <w:t xml:space="preserve">Pamplona, 21 de octubre de 2019</w:t>
      </w:r>
    </w:p>
    <w:p>
      <w:pPr>
        <w:pStyle w:val="0"/>
        <w:suppressAutoHyphens w:val="false"/>
        <w:rPr>
          <w:rStyle w:val="1"/>
        </w:rPr>
      </w:pPr>
      <w:r>
        <w:rPr>
          <w:rStyle w:val="1"/>
        </w:rPr>
        <w:t xml:space="preserve">El Parlamentario Foral: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