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accidentabilidad laboral en Navarra, formulada por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Suma, al amparo de lo dispuesto en los artículos 188 y siguientes del Reglamento de la Cámara, ante la preocupación por el incremento a lo largo de los últimos años de los índices de accidentabilidad laboral en Navarra,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Datos anuales entre 2015 y 2018 y últimos datos de los que disponga de 2019, absolutos e índices por población trabajadora, de accidentabilidad laboral en Navarra, con detalle por gravedad y por sectores.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Medidas que van a implementar desde el Instituto de Salud Pública y Laboral de Navarra a lo largo de la presente legislatura, para luchar contra la siniestralidad laboral.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Cronograma de las medidas definidas.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octubre de 2019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