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supresión de presas y azudes y la recuperación de los cauces naturales de los ríos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Con respecto a la supresión de presas y azures y la recuperación de los cauces naturales de los ríos de Navarra, este Parlamentario desea conocer:</w:t>
      </w:r>
    </w:p>
    <w:p>
      <w:pPr>
        <w:pStyle w:val="0"/>
        <w:suppressAutoHyphens w:val="false"/>
        <w:rPr>
          <w:rStyle w:val="1"/>
        </w:rPr>
      </w:pPr>
      <w:r>
        <w:rPr>
          <w:rStyle w:val="1"/>
        </w:rPr>
        <w:t xml:space="preserve">Primero. ¿Cuál es posición del Gobierno de Navarra?</w:t>
      </w:r>
    </w:p>
    <w:p>
      <w:pPr>
        <w:pStyle w:val="0"/>
        <w:suppressAutoHyphens w:val="false"/>
        <w:rPr>
          <w:rStyle w:val="1"/>
        </w:rPr>
      </w:pPr>
      <w:r>
        <w:rPr>
          <w:rStyle w:val="1"/>
        </w:rPr>
        <w:t xml:space="preserve">Segundo. ¿Qué actuaciones tiene previsto realizar el presente año?</w:t>
      </w:r>
    </w:p>
    <w:p>
      <w:pPr>
        <w:pStyle w:val="0"/>
        <w:suppressAutoHyphens w:val="false"/>
        <w:rPr>
          <w:rStyle w:val="1"/>
        </w:rPr>
      </w:pPr>
      <w:r>
        <w:rPr>
          <w:rStyle w:val="1"/>
        </w:rPr>
        <w:t xml:space="preserve">Tercero. En su caso, la remisión de un documento de planificación de actuaciones prioritarias a realizar.</w:t>
      </w:r>
    </w:p>
    <w:p>
      <w:pPr>
        <w:pStyle w:val="0"/>
        <w:suppressAutoHyphens w:val="false"/>
        <w:rPr>
          <w:rStyle w:val="1"/>
        </w:rPr>
      </w:pPr>
      <w:r>
        <w:rPr>
          <w:rStyle w:val="1"/>
        </w:rPr>
        <w:t xml:space="preserve">En lruñea, a 24 de octubre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