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azaroaren 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Cristina Ibarrola Guillén andreak aurkezturiko galdera, Buztintxuriko osasun etxeari larrialdi-zerbitzua gehitzea erabaki ondoren proiektuak duen kostuari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azaroaren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atxikia dagoen Cristina Ibarrola Guillén andreak, Legebiltzarraren Erregelamenduko 188. artikuluan eta hurrengoetan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kostu du Buztintxuriko Osasun Etxea birmoldatzeko proiektuak, zentro horri larrialdi-zerbitzua gehitzea erabaki ondoren?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Xehetasunak plan funtzionalari, administrazio-izapideei eta aurreikusitako ekintza-kronogramari buruz.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30ean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