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noviembre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suma a la conmemoración del Día Mundial de la Diabetes 2019 iluminando la fachada de su sede el próximo 14 de noviembre con el color azul.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insta a las instituciones competentes a seguir promoviendo políticas de prevención de la enfermedad de la diabetes.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considera necesario impulsar medidas para una verdadera educación en diabetes de pacientes y profesionales.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se compromete a seguir impulsando medidas para promover la investigación hacia la cura de la diabetes.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considera necesario impulsar la visibilización de la diabetes con medidas como la campaña ‘Haz Visible la Diabetes’ y muestra su apoyo a las actividades que ANADI ha organizado estos días para conmemorar el Día Mundial de la Diabetes” (10-19/DEC-00073).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