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CF1" w:rsidRDefault="00FA495F" w:rsidP="00F55911">
      <w:pPr>
        <w:pStyle w:val="EstiloPortada"/>
        <w:tabs>
          <w:tab w:val="left" w:pos="4253"/>
        </w:tabs>
        <w:ind w:left="2694" w:right="0"/>
        <w:rPr>
          <w:rFonts w:ascii="Arial" w:hAnsi="Arial" w:cs="Arial"/>
          <w:color w:val="808080"/>
          <w:sz w:val="40"/>
        </w:rPr>
      </w:pPr>
      <w:r>
        <w:rPr>
          <w:rFonts w:ascii="Arial" w:hAnsi="Arial"/>
          <w:noProof/>
          <w:color w:val="808080"/>
          <w:sz w:val="40"/>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6B4CCA" w:rsidRPr="003A7956" w:rsidRDefault="006B4CCA" w:rsidP="004C3423">
                            <w:pPr>
                              <w:spacing w:after="0"/>
                              <w:ind w:firstLine="0"/>
                              <w:jc w:val="center"/>
                              <w:rPr>
                                <w:sz w:val="18"/>
                                <w:szCs w:val="18"/>
                              </w:rPr>
                            </w:pPr>
                            <w:r>
                              <w:rPr>
                                <w:sz w:val="18"/>
                                <w:szCs w:val="18"/>
                              </w:rPr>
                              <w:t>CAMARA DE</w:t>
                            </w:r>
                          </w:p>
                          <w:p w:rsidR="006B4CCA" w:rsidRPr="003A7956" w:rsidRDefault="006B4CCA" w:rsidP="004C3423">
                            <w:pPr>
                              <w:spacing w:after="0"/>
                              <w:ind w:firstLine="0"/>
                              <w:jc w:val="center"/>
                              <w:rPr>
                                <w:sz w:val="18"/>
                                <w:szCs w:val="18"/>
                              </w:rPr>
                            </w:pPr>
                            <w:r>
                              <w:rPr>
                                <w:sz w:val="18"/>
                                <w:szCs w:val="18"/>
                              </w:rPr>
                              <w:t>COMPTOS</w:t>
                            </w:r>
                          </w:p>
                          <w:p w:rsidR="006B4CCA" w:rsidRPr="003A7956" w:rsidRDefault="006B4CCA" w:rsidP="004C3423">
                            <w:pPr>
                              <w:spacing w:after="0"/>
                              <w:ind w:firstLine="0"/>
                              <w:jc w:val="center"/>
                              <w:rPr>
                                <w:sz w:val="18"/>
                                <w:szCs w:val="18"/>
                              </w:rPr>
                            </w:pPr>
                            <w:r>
                              <w:rPr>
                                <w:sz w:val="18"/>
                                <w:szCs w:val="18"/>
                              </w:rPr>
                              <w:t>DE NAVARRA</w:t>
                            </w:r>
                          </w:p>
                          <w:p w:rsidR="006B4CCA" w:rsidRPr="003A7956" w:rsidRDefault="006B4CCA" w:rsidP="004C3423">
                            <w:pPr>
                              <w:spacing w:after="0"/>
                              <w:ind w:firstLine="0"/>
                              <w:jc w:val="center"/>
                              <w:rPr>
                                <w:color w:val="808080"/>
                                <w:sz w:val="18"/>
                                <w:szCs w:val="18"/>
                              </w:rPr>
                            </w:pPr>
                            <w:r>
                              <w:rPr>
                                <w:color w:val="808080"/>
                                <w:sz w:val="18"/>
                                <w:szCs w:val="18"/>
                              </w:rPr>
                              <w:t>NAFARROAKO</w:t>
                            </w:r>
                          </w:p>
                          <w:p w:rsidR="006B4CCA" w:rsidRPr="003A7956" w:rsidRDefault="006B4CCA" w:rsidP="004C3423">
                            <w:pPr>
                              <w:spacing w:after="0"/>
                              <w:ind w:firstLine="0"/>
                              <w:jc w:val="center"/>
                              <w:rPr>
                                <w:color w:val="808080"/>
                                <w:sz w:val="18"/>
                                <w:szCs w:val="18"/>
                              </w:rPr>
                            </w:pPr>
                            <w:r>
                              <w:rPr>
                                <w:color w:val="808080"/>
                                <w:sz w:val="18"/>
                                <w:szCs w:val="18"/>
                              </w:rPr>
                              <w:t>KONTUEN</w:t>
                            </w:r>
                          </w:p>
                          <w:p w:rsidR="006B4CCA" w:rsidRPr="003A7956" w:rsidRDefault="006B4CCA" w:rsidP="004C3423">
                            <w:pPr>
                              <w:spacing w:after="0"/>
                              <w:ind w:firstLine="0"/>
                              <w:jc w:val="center"/>
                              <w:rPr>
                                <w:color w:val="808080"/>
                                <w:sz w:val="18"/>
                                <w:szCs w:val="18"/>
                              </w:rPr>
                            </w:pPr>
                            <w:r>
                              <w:rPr>
                                <w:color w:val="808080"/>
                                <w:sz w:val="18"/>
                                <w:szCs w:val="18"/>
                              </w:rPr>
                              <w:t>GANBERA</w:t>
                            </w:r>
                          </w:p>
                          <w:p w:rsidR="006B4CCA" w:rsidRPr="002C7026" w:rsidRDefault="006B4CCA"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6B4CCA" w:rsidRPr="003A7956" w:rsidRDefault="006B4CCA" w:rsidP="004C3423">
                      <w:pPr>
                        <w:spacing w:after="0"/>
                        <w:ind w:firstLine="0"/>
                        <w:jc w:val="center"/>
                        <w:rPr>
                          <w:sz w:val="18"/>
                          <w:szCs w:val="18"/>
                        </w:rPr>
                      </w:pPr>
                      <w:r>
                        <w:rPr>
                          <w:sz w:val="18"/>
                          <w:szCs w:val="18"/>
                        </w:rPr>
                        <w:t>CAMARA DE</w:t>
                      </w:r>
                    </w:p>
                    <w:p w:rsidR="006B4CCA" w:rsidRPr="003A7956" w:rsidRDefault="006B4CCA" w:rsidP="004C3423">
                      <w:pPr>
                        <w:spacing w:after="0"/>
                        <w:ind w:firstLine="0"/>
                        <w:jc w:val="center"/>
                        <w:rPr>
                          <w:sz w:val="18"/>
                          <w:szCs w:val="18"/>
                        </w:rPr>
                      </w:pPr>
                      <w:r>
                        <w:rPr>
                          <w:sz w:val="18"/>
                          <w:szCs w:val="18"/>
                        </w:rPr>
                        <w:t>COMPTOS</w:t>
                      </w:r>
                    </w:p>
                    <w:p w:rsidR="006B4CCA" w:rsidRPr="003A7956" w:rsidRDefault="006B4CCA" w:rsidP="004C3423">
                      <w:pPr>
                        <w:spacing w:after="0"/>
                        <w:ind w:firstLine="0"/>
                        <w:jc w:val="center"/>
                        <w:rPr>
                          <w:sz w:val="18"/>
                          <w:szCs w:val="18"/>
                        </w:rPr>
                      </w:pPr>
                      <w:r>
                        <w:rPr>
                          <w:sz w:val="18"/>
                          <w:szCs w:val="18"/>
                        </w:rPr>
                        <w:t>DE NAVARRA</w:t>
                      </w:r>
                    </w:p>
                    <w:p w:rsidR="006B4CCA" w:rsidRPr="003A7956" w:rsidRDefault="006B4CCA" w:rsidP="004C3423">
                      <w:pPr>
                        <w:spacing w:after="0"/>
                        <w:ind w:firstLine="0"/>
                        <w:jc w:val="center"/>
                        <w:rPr>
                          <w:color w:val="808080"/>
                          <w:sz w:val="18"/>
                          <w:szCs w:val="18"/>
                        </w:rPr>
                      </w:pPr>
                      <w:r>
                        <w:rPr>
                          <w:color w:val="808080"/>
                          <w:sz w:val="18"/>
                          <w:szCs w:val="18"/>
                        </w:rPr>
                        <w:t>NAFARROAKO</w:t>
                      </w:r>
                    </w:p>
                    <w:p w:rsidR="006B4CCA" w:rsidRPr="003A7956" w:rsidRDefault="006B4CCA" w:rsidP="004C3423">
                      <w:pPr>
                        <w:spacing w:after="0"/>
                        <w:ind w:firstLine="0"/>
                        <w:jc w:val="center"/>
                        <w:rPr>
                          <w:color w:val="808080"/>
                          <w:sz w:val="18"/>
                          <w:szCs w:val="18"/>
                        </w:rPr>
                      </w:pPr>
                      <w:r>
                        <w:rPr>
                          <w:color w:val="808080"/>
                          <w:sz w:val="18"/>
                          <w:szCs w:val="18"/>
                        </w:rPr>
                        <w:t>KONTUEN</w:t>
                      </w:r>
                    </w:p>
                    <w:p w:rsidR="006B4CCA" w:rsidRPr="003A7956" w:rsidRDefault="006B4CCA" w:rsidP="004C3423">
                      <w:pPr>
                        <w:spacing w:after="0"/>
                        <w:ind w:firstLine="0"/>
                        <w:jc w:val="center"/>
                        <w:rPr>
                          <w:color w:val="808080"/>
                          <w:sz w:val="18"/>
                          <w:szCs w:val="18"/>
                        </w:rPr>
                      </w:pPr>
                      <w:r>
                        <w:rPr>
                          <w:color w:val="808080"/>
                          <w:sz w:val="18"/>
                          <w:szCs w:val="18"/>
                        </w:rPr>
                        <w:t>GANBERA</w:t>
                      </w:r>
                    </w:p>
                    <w:p w:rsidR="006B4CCA" w:rsidRPr="002C7026" w:rsidRDefault="006B4CCA" w:rsidP="002C7026">
                      <w:pPr>
                        <w:spacing w:after="0"/>
                        <w:ind w:firstLine="0"/>
                        <w:jc w:val="center"/>
                        <w:rPr>
                          <w:rFonts w:ascii="Trajan" w:hAnsi="Trajan"/>
                          <w:color w:val="808080"/>
                          <w:sz w:val="18"/>
                          <w:szCs w:val="18"/>
                          <w:lang w:val="es-ES"/>
                        </w:rPr>
                      </w:pPr>
                    </w:p>
                  </w:txbxContent>
                </v:textbox>
              </v:shape>
            </w:pict>
          </mc:Fallback>
        </mc:AlternateContent>
      </w:r>
    </w:p>
    <w:p w:rsidR="007F7FDB" w:rsidRDefault="00A14D53" w:rsidP="00F55911">
      <w:pPr>
        <w:pStyle w:val="EstiloPortada"/>
        <w:tabs>
          <w:tab w:val="left" w:pos="4253"/>
        </w:tabs>
        <w:ind w:left="2694" w:right="0"/>
        <w:rPr>
          <w:sz w:val="48"/>
          <w:szCs w:val="48"/>
        </w:rPr>
      </w:pPr>
      <w:r>
        <w:rPr>
          <w:sz w:val="48"/>
          <w:szCs w:val="48"/>
        </w:rPr>
        <w:t>Hezkuntza Departamentuko langile funtzionarioen nom</w:t>
      </w:r>
      <w:r>
        <w:rPr>
          <w:sz w:val="48"/>
          <w:szCs w:val="48"/>
        </w:rPr>
        <w:t>i</w:t>
      </w:r>
      <w:r>
        <w:rPr>
          <w:sz w:val="48"/>
          <w:szCs w:val="48"/>
        </w:rPr>
        <w:t xml:space="preserve">naren kudeaketa </w:t>
      </w:r>
    </w:p>
    <w:p w:rsidR="007F7FDB" w:rsidRDefault="00700950" w:rsidP="00F55911">
      <w:pPr>
        <w:pStyle w:val="EstiloPortada"/>
        <w:tabs>
          <w:tab w:val="left" w:pos="4253"/>
        </w:tabs>
        <w:ind w:left="2694" w:right="0"/>
        <w:rPr>
          <w:sz w:val="48"/>
          <w:szCs w:val="48"/>
        </w:rPr>
      </w:pPr>
      <w:r>
        <w:rPr>
          <w:sz w:val="48"/>
          <w:szCs w:val="48"/>
        </w:rPr>
        <w:t xml:space="preserve"> </w:t>
      </w:r>
    </w:p>
    <w:p w:rsidR="001C3A32" w:rsidRPr="00F55911" w:rsidRDefault="001C3A32" w:rsidP="00F55911">
      <w:pPr>
        <w:pStyle w:val="EstiloPortada"/>
        <w:tabs>
          <w:tab w:val="left" w:pos="4253"/>
        </w:tabs>
        <w:ind w:left="2694" w:right="0"/>
        <w:rPr>
          <w:sz w:val="48"/>
          <w:szCs w:val="48"/>
        </w:rPr>
      </w:pPr>
    </w:p>
    <w:p w:rsidR="002F2530" w:rsidRPr="00204979" w:rsidRDefault="002F2530" w:rsidP="00891D73">
      <w:pPr>
        <w:pStyle w:val="texto"/>
      </w:pPr>
      <w:bookmarkStart w:id="0" w:name="_GoBack"/>
      <w:bookmarkEnd w:id="0"/>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Default="001C3A32" w:rsidP="00891D73">
      <w:pPr>
        <w:pStyle w:val="texto"/>
      </w:pPr>
    </w:p>
    <w:p w:rsidR="009D231C" w:rsidRDefault="009D231C" w:rsidP="00891D73">
      <w:pPr>
        <w:pStyle w:val="texto"/>
      </w:pPr>
    </w:p>
    <w:p w:rsidR="009D231C" w:rsidRPr="00204979" w:rsidRDefault="009D231C" w:rsidP="00891D73">
      <w:pPr>
        <w:pStyle w:val="texto"/>
      </w:pPr>
    </w:p>
    <w:p w:rsidR="001C3A32" w:rsidRPr="00204979" w:rsidRDefault="001C3A32" w:rsidP="00891D73">
      <w:pPr>
        <w:pStyle w:val="texto"/>
      </w:pPr>
    </w:p>
    <w:p w:rsidR="001C3A32" w:rsidRPr="00204979" w:rsidRDefault="001C3A32" w:rsidP="00891D73">
      <w:pPr>
        <w:pStyle w:val="texto"/>
      </w:pPr>
    </w:p>
    <w:p w:rsidR="00716463" w:rsidRPr="001D4F09" w:rsidRDefault="001841A8" w:rsidP="009936FC">
      <w:pPr>
        <w:pStyle w:val="Fechaportada"/>
      </w:pPr>
      <w:r>
        <w:t>2019ko azaroa</w:t>
      </w:r>
    </w:p>
    <w:p w:rsidR="008E3FFE" w:rsidRPr="001D4F09" w:rsidRDefault="008E3FFE" w:rsidP="00891D73">
      <w:pPr>
        <w:pStyle w:val="ndice"/>
        <w:rPr>
          <w:rFonts w:ascii="Times New Roman" w:hAnsi="Times New Roman"/>
        </w:rPr>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F55911" w:rsidRDefault="00F55911" w:rsidP="00F55911">
      <w:pPr>
        <w:pStyle w:val="ndice"/>
      </w:pPr>
      <w:r>
        <w:lastRenderedPageBreak/>
        <w:t>Aurkibidea</w:t>
      </w:r>
    </w:p>
    <w:p w:rsidR="00F55911" w:rsidRPr="004740FB" w:rsidRDefault="00F55911" w:rsidP="00F55911">
      <w:pPr>
        <w:pStyle w:val="ndice"/>
        <w:ind w:right="-156"/>
        <w:jc w:val="right"/>
        <w:rPr>
          <w:b w:val="0"/>
          <w:i/>
          <w:sz w:val="16"/>
          <w:szCs w:val="16"/>
        </w:rPr>
      </w:pPr>
      <w:r>
        <w:rPr>
          <w:b w:val="0"/>
          <w:i/>
          <w:sz w:val="16"/>
          <w:szCs w:val="16"/>
        </w:rPr>
        <w:t xml:space="preserve"> Orrialdea</w:t>
      </w:r>
    </w:p>
    <w:p w:rsidR="00976F52"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28066767" w:history="1">
        <w:r w:rsidR="00976F52" w:rsidRPr="00DA45DA">
          <w:rPr>
            <w:rStyle w:val="Hipervnculo"/>
            <w:noProof/>
          </w:rPr>
          <w:t>I. Sarrera</w:t>
        </w:r>
        <w:r w:rsidR="00976F52">
          <w:rPr>
            <w:noProof/>
            <w:webHidden/>
          </w:rPr>
          <w:tab/>
        </w:r>
        <w:r w:rsidR="00976F52">
          <w:rPr>
            <w:noProof/>
            <w:webHidden/>
          </w:rPr>
          <w:fldChar w:fldCharType="begin"/>
        </w:r>
        <w:r w:rsidR="00976F52">
          <w:rPr>
            <w:noProof/>
            <w:webHidden/>
          </w:rPr>
          <w:instrText xml:space="preserve"> PAGEREF _Toc28066767 \h </w:instrText>
        </w:r>
        <w:r w:rsidR="00976F52">
          <w:rPr>
            <w:noProof/>
            <w:webHidden/>
          </w:rPr>
        </w:r>
        <w:r w:rsidR="00976F52">
          <w:rPr>
            <w:noProof/>
            <w:webHidden/>
          </w:rPr>
          <w:fldChar w:fldCharType="separate"/>
        </w:r>
        <w:r w:rsidR="00976F52">
          <w:rPr>
            <w:noProof/>
            <w:webHidden/>
          </w:rPr>
          <w:t>3</w:t>
        </w:r>
        <w:r w:rsidR="00976F52">
          <w:rPr>
            <w:noProof/>
            <w:webHidden/>
          </w:rPr>
          <w:fldChar w:fldCharType="end"/>
        </w:r>
      </w:hyperlink>
    </w:p>
    <w:p w:rsidR="00976F52" w:rsidRDefault="00EC7E42">
      <w:pPr>
        <w:pStyle w:val="TDC1"/>
        <w:rPr>
          <w:rFonts w:asciiTheme="minorHAnsi" w:eastAsiaTheme="minorEastAsia" w:hAnsiTheme="minorHAnsi" w:cstheme="minorBidi"/>
          <w:smallCaps w:val="0"/>
          <w:noProof/>
          <w:szCs w:val="22"/>
          <w:lang w:val="es-ES" w:eastAsia="es-ES"/>
        </w:rPr>
      </w:pPr>
      <w:hyperlink w:anchor="_Toc28066768" w:history="1">
        <w:r w:rsidR="00976F52" w:rsidRPr="00DA45DA">
          <w:rPr>
            <w:rStyle w:val="Hipervnculo"/>
            <w:noProof/>
          </w:rPr>
          <w:t>II. Hezkuntza Departamentuko langile funtzionarioen nominaren kudeaketa</w:t>
        </w:r>
        <w:r w:rsidR="00976F52">
          <w:rPr>
            <w:noProof/>
            <w:webHidden/>
          </w:rPr>
          <w:tab/>
        </w:r>
        <w:r w:rsidR="00976F52">
          <w:rPr>
            <w:noProof/>
            <w:webHidden/>
          </w:rPr>
          <w:fldChar w:fldCharType="begin"/>
        </w:r>
        <w:r w:rsidR="00976F52">
          <w:rPr>
            <w:noProof/>
            <w:webHidden/>
          </w:rPr>
          <w:instrText xml:space="preserve"> PAGEREF _Toc28066768 \h </w:instrText>
        </w:r>
        <w:r w:rsidR="00976F52">
          <w:rPr>
            <w:noProof/>
            <w:webHidden/>
          </w:rPr>
        </w:r>
        <w:r w:rsidR="00976F52">
          <w:rPr>
            <w:noProof/>
            <w:webHidden/>
          </w:rPr>
          <w:fldChar w:fldCharType="separate"/>
        </w:r>
        <w:r w:rsidR="00976F52">
          <w:rPr>
            <w:noProof/>
            <w:webHidden/>
          </w:rPr>
          <w:t>5</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69" w:history="1">
        <w:r w:rsidR="00976F52" w:rsidRPr="00DA45DA">
          <w:rPr>
            <w:rStyle w:val="Hipervnculo"/>
            <w:noProof/>
          </w:rPr>
          <w:t>II.1. Hezkuntza Departamentuko langile funtzionarioen gastua</w:t>
        </w:r>
        <w:r w:rsidR="00976F52">
          <w:rPr>
            <w:noProof/>
            <w:webHidden/>
          </w:rPr>
          <w:tab/>
        </w:r>
        <w:r w:rsidR="00976F52">
          <w:rPr>
            <w:noProof/>
            <w:webHidden/>
          </w:rPr>
          <w:fldChar w:fldCharType="begin"/>
        </w:r>
        <w:r w:rsidR="00976F52">
          <w:rPr>
            <w:noProof/>
            <w:webHidden/>
          </w:rPr>
          <w:instrText xml:space="preserve"> PAGEREF _Toc28066769 \h </w:instrText>
        </w:r>
        <w:r w:rsidR="00976F52">
          <w:rPr>
            <w:noProof/>
            <w:webHidden/>
          </w:rPr>
        </w:r>
        <w:r w:rsidR="00976F52">
          <w:rPr>
            <w:noProof/>
            <w:webHidden/>
          </w:rPr>
          <w:fldChar w:fldCharType="separate"/>
        </w:r>
        <w:r w:rsidR="00976F52">
          <w:rPr>
            <w:noProof/>
            <w:webHidden/>
          </w:rPr>
          <w:t>5</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70" w:history="1">
        <w:r w:rsidR="00976F52" w:rsidRPr="00DA45DA">
          <w:rPr>
            <w:rStyle w:val="Hipervnculo"/>
            <w:noProof/>
          </w:rPr>
          <w:t>II.2. Hezkuntza Departamentuko langileei buruzko analisia</w:t>
        </w:r>
        <w:r w:rsidR="00976F52">
          <w:rPr>
            <w:noProof/>
            <w:webHidden/>
          </w:rPr>
          <w:tab/>
        </w:r>
        <w:r w:rsidR="00976F52">
          <w:rPr>
            <w:noProof/>
            <w:webHidden/>
          </w:rPr>
          <w:fldChar w:fldCharType="begin"/>
        </w:r>
        <w:r w:rsidR="00976F52">
          <w:rPr>
            <w:noProof/>
            <w:webHidden/>
          </w:rPr>
          <w:instrText xml:space="preserve"> PAGEREF _Toc28066770 \h </w:instrText>
        </w:r>
        <w:r w:rsidR="00976F52">
          <w:rPr>
            <w:noProof/>
            <w:webHidden/>
          </w:rPr>
        </w:r>
        <w:r w:rsidR="00976F52">
          <w:rPr>
            <w:noProof/>
            <w:webHidden/>
          </w:rPr>
          <w:fldChar w:fldCharType="separate"/>
        </w:r>
        <w:r w:rsidR="00976F52">
          <w:rPr>
            <w:noProof/>
            <w:webHidden/>
          </w:rPr>
          <w:t>7</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71" w:history="1">
        <w:r w:rsidR="00976F52" w:rsidRPr="00DA45DA">
          <w:rPr>
            <w:rStyle w:val="Hipervnculo"/>
            <w:noProof/>
          </w:rPr>
          <w:t>II.3. Antolamenduzko egitura</w:t>
        </w:r>
        <w:r w:rsidR="00976F52">
          <w:rPr>
            <w:noProof/>
            <w:webHidden/>
          </w:rPr>
          <w:tab/>
        </w:r>
        <w:r w:rsidR="00976F52">
          <w:rPr>
            <w:noProof/>
            <w:webHidden/>
          </w:rPr>
          <w:fldChar w:fldCharType="begin"/>
        </w:r>
        <w:r w:rsidR="00976F52">
          <w:rPr>
            <w:noProof/>
            <w:webHidden/>
          </w:rPr>
          <w:instrText xml:space="preserve"> PAGEREF _Toc28066771 \h </w:instrText>
        </w:r>
        <w:r w:rsidR="00976F52">
          <w:rPr>
            <w:noProof/>
            <w:webHidden/>
          </w:rPr>
        </w:r>
        <w:r w:rsidR="00976F52">
          <w:rPr>
            <w:noProof/>
            <w:webHidden/>
          </w:rPr>
          <w:fldChar w:fldCharType="separate"/>
        </w:r>
        <w:r w:rsidR="00976F52">
          <w:rPr>
            <w:noProof/>
            <w:webHidden/>
          </w:rPr>
          <w:t>10</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72" w:history="1">
        <w:r w:rsidR="00976F52" w:rsidRPr="00DA45DA">
          <w:rPr>
            <w:rStyle w:val="Hipervnculo"/>
            <w:noProof/>
          </w:rPr>
          <w:t>II.4. Informazio sistemak</w:t>
        </w:r>
        <w:r w:rsidR="00976F52">
          <w:rPr>
            <w:noProof/>
            <w:webHidden/>
          </w:rPr>
          <w:tab/>
        </w:r>
        <w:r w:rsidR="00976F52">
          <w:rPr>
            <w:noProof/>
            <w:webHidden/>
          </w:rPr>
          <w:fldChar w:fldCharType="begin"/>
        </w:r>
        <w:r w:rsidR="00976F52">
          <w:rPr>
            <w:noProof/>
            <w:webHidden/>
          </w:rPr>
          <w:instrText xml:space="preserve"> PAGEREF _Toc28066772 \h </w:instrText>
        </w:r>
        <w:r w:rsidR="00976F52">
          <w:rPr>
            <w:noProof/>
            <w:webHidden/>
          </w:rPr>
        </w:r>
        <w:r w:rsidR="00976F52">
          <w:rPr>
            <w:noProof/>
            <w:webHidden/>
          </w:rPr>
          <w:fldChar w:fldCharType="separate"/>
        </w:r>
        <w:r w:rsidR="00976F52">
          <w:rPr>
            <w:noProof/>
            <w:webHidden/>
          </w:rPr>
          <w:t>10</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73" w:history="1">
        <w:r w:rsidR="00976F52" w:rsidRPr="00DA45DA">
          <w:rPr>
            <w:rStyle w:val="Hipervnculo"/>
            <w:noProof/>
          </w:rPr>
          <w:t>II.5. Aplikatzekoa den oinarrizko araudia</w:t>
        </w:r>
        <w:r w:rsidR="00976F52">
          <w:rPr>
            <w:noProof/>
            <w:webHidden/>
          </w:rPr>
          <w:tab/>
        </w:r>
        <w:r w:rsidR="00976F52">
          <w:rPr>
            <w:noProof/>
            <w:webHidden/>
          </w:rPr>
          <w:fldChar w:fldCharType="begin"/>
        </w:r>
        <w:r w:rsidR="00976F52">
          <w:rPr>
            <w:noProof/>
            <w:webHidden/>
          </w:rPr>
          <w:instrText xml:space="preserve"> PAGEREF _Toc28066773 \h </w:instrText>
        </w:r>
        <w:r w:rsidR="00976F52">
          <w:rPr>
            <w:noProof/>
            <w:webHidden/>
          </w:rPr>
        </w:r>
        <w:r w:rsidR="00976F52">
          <w:rPr>
            <w:noProof/>
            <w:webHidden/>
          </w:rPr>
          <w:fldChar w:fldCharType="separate"/>
        </w:r>
        <w:r w:rsidR="00976F52">
          <w:rPr>
            <w:noProof/>
            <w:webHidden/>
          </w:rPr>
          <w:t>10</w:t>
        </w:r>
        <w:r w:rsidR="00976F52">
          <w:rPr>
            <w:noProof/>
            <w:webHidden/>
          </w:rPr>
          <w:fldChar w:fldCharType="end"/>
        </w:r>
      </w:hyperlink>
    </w:p>
    <w:p w:rsidR="00976F52" w:rsidRDefault="00EC7E42">
      <w:pPr>
        <w:pStyle w:val="TDC1"/>
        <w:rPr>
          <w:rFonts w:asciiTheme="minorHAnsi" w:eastAsiaTheme="minorEastAsia" w:hAnsiTheme="minorHAnsi" w:cstheme="minorBidi"/>
          <w:smallCaps w:val="0"/>
          <w:noProof/>
          <w:szCs w:val="22"/>
          <w:lang w:val="es-ES" w:eastAsia="es-ES"/>
        </w:rPr>
      </w:pPr>
      <w:hyperlink w:anchor="_Toc28066774" w:history="1">
        <w:r w:rsidR="00976F52" w:rsidRPr="00DA45DA">
          <w:rPr>
            <w:rStyle w:val="Hipervnculo"/>
            <w:noProof/>
          </w:rPr>
          <w:t>III. Fiskalizazioaren helburuak eta norainokoa</w:t>
        </w:r>
        <w:r w:rsidR="00976F52">
          <w:rPr>
            <w:noProof/>
            <w:webHidden/>
          </w:rPr>
          <w:tab/>
        </w:r>
        <w:r w:rsidR="00976F52">
          <w:rPr>
            <w:noProof/>
            <w:webHidden/>
          </w:rPr>
          <w:fldChar w:fldCharType="begin"/>
        </w:r>
        <w:r w:rsidR="00976F52">
          <w:rPr>
            <w:noProof/>
            <w:webHidden/>
          </w:rPr>
          <w:instrText xml:space="preserve"> PAGEREF _Toc28066774 \h </w:instrText>
        </w:r>
        <w:r w:rsidR="00976F52">
          <w:rPr>
            <w:noProof/>
            <w:webHidden/>
          </w:rPr>
        </w:r>
        <w:r w:rsidR="00976F52">
          <w:rPr>
            <w:noProof/>
            <w:webHidden/>
          </w:rPr>
          <w:fldChar w:fldCharType="separate"/>
        </w:r>
        <w:r w:rsidR="00976F52">
          <w:rPr>
            <w:noProof/>
            <w:webHidden/>
          </w:rPr>
          <w:t>12</w:t>
        </w:r>
        <w:r w:rsidR="00976F52">
          <w:rPr>
            <w:noProof/>
            <w:webHidden/>
          </w:rPr>
          <w:fldChar w:fldCharType="end"/>
        </w:r>
      </w:hyperlink>
    </w:p>
    <w:p w:rsidR="00976F52" w:rsidRDefault="00EC7E42">
      <w:pPr>
        <w:pStyle w:val="TDC1"/>
        <w:rPr>
          <w:rFonts w:asciiTheme="minorHAnsi" w:eastAsiaTheme="minorEastAsia" w:hAnsiTheme="minorHAnsi" w:cstheme="minorBidi"/>
          <w:smallCaps w:val="0"/>
          <w:noProof/>
          <w:szCs w:val="22"/>
          <w:lang w:val="es-ES" w:eastAsia="es-ES"/>
        </w:rPr>
      </w:pPr>
      <w:hyperlink w:anchor="_Toc28066775" w:history="1">
        <w:r w:rsidR="00976F52" w:rsidRPr="00DA45DA">
          <w:rPr>
            <w:rStyle w:val="Hipervnculo"/>
            <w:noProof/>
          </w:rPr>
          <w:t>IV. Iritzia</w:t>
        </w:r>
        <w:r w:rsidR="00976F52">
          <w:rPr>
            <w:noProof/>
            <w:webHidden/>
          </w:rPr>
          <w:tab/>
        </w:r>
        <w:r w:rsidR="00976F52">
          <w:rPr>
            <w:noProof/>
            <w:webHidden/>
          </w:rPr>
          <w:fldChar w:fldCharType="begin"/>
        </w:r>
        <w:r w:rsidR="00976F52">
          <w:rPr>
            <w:noProof/>
            <w:webHidden/>
          </w:rPr>
          <w:instrText xml:space="preserve"> PAGEREF _Toc28066775 \h </w:instrText>
        </w:r>
        <w:r w:rsidR="00976F52">
          <w:rPr>
            <w:noProof/>
            <w:webHidden/>
          </w:rPr>
        </w:r>
        <w:r w:rsidR="00976F52">
          <w:rPr>
            <w:noProof/>
            <w:webHidden/>
          </w:rPr>
          <w:fldChar w:fldCharType="separate"/>
        </w:r>
        <w:r w:rsidR="00976F52">
          <w:rPr>
            <w:noProof/>
            <w:webHidden/>
          </w:rPr>
          <w:t>14</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76" w:history="1">
        <w:r w:rsidR="00976F52" w:rsidRPr="00DA45DA">
          <w:rPr>
            <w:rStyle w:val="Hipervnculo"/>
            <w:noProof/>
          </w:rPr>
          <w:t>IV.1 Barne kontrolari buruzko konklusioa</w:t>
        </w:r>
        <w:r w:rsidR="00976F52">
          <w:rPr>
            <w:noProof/>
            <w:webHidden/>
          </w:rPr>
          <w:tab/>
        </w:r>
        <w:r w:rsidR="00976F52">
          <w:rPr>
            <w:noProof/>
            <w:webHidden/>
          </w:rPr>
          <w:fldChar w:fldCharType="begin"/>
        </w:r>
        <w:r w:rsidR="00976F52">
          <w:rPr>
            <w:noProof/>
            <w:webHidden/>
          </w:rPr>
          <w:instrText xml:space="preserve"> PAGEREF _Toc28066776 \h </w:instrText>
        </w:r>
        <w:r w:rsidR="00976F52">
          <w:rPr>
            <w:noProof/>
            <w:webHidden/>
          </w:rPr>
        </w:r>
        <w:r w:rsidR="00976F52">
          <w:rPr>
            <w:noProof/>
            <w:webHidden/>
          </w:rPr>
          <w:fldChar w:fldCharType="separate"/>
        </w:r>
        <w:r w:rsidR="00976F52">
          <w:rPr>
            <w:noProof/>
            <w:webHidden/>
          </w:rPr>
          <w:t>15</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77" w:history="1">
        <w:r w:rsidR="00976F52" w:rsidRPr="00DA45DA">
          <w:rPr>
            <w:rStyle w:val="Hipervnculo"/>
            <w:noProof/>
          </w:rPr>
          <w:t>IV.2. Legezkotasunaren betetzeari buruzko iritzia</w:t>
        </w:r>
        <w:r w:rsidR="00976F52">
          <w:rPr>
            <w:noProof/>
            <w:webHidden/>
          </w:rPr>
          <w:tab/>
        </w:r>
        <w:r w:rsidR="00976F52">
          <w:rPr>
            <w:noProof/>
            <w:webHidden/>
          </w:rPr>
          <w:fldChar w:fldCharType="begin"/>
        </w:r>
        <w:r w:rsidR="00976F52">
          <w:rPr>
            <w:noProof/>
            <w:webHidden/>
          </w:rPr>
          <w:instrText xml:space="preserve"> PAGEREF _Toc28066777 \h </w:instrText>
        </w:r>
        <w:r w:rsidR="00976F52">
          <w:rPr>
            <w:noProof/>
            <w:webHidden/>
          </w:rPr>
        </w:r>
        <w:r w:rsidR="00976F52">
          <w:rPr>
            <w:noProof/>
            <w:webHidden/>
          </w:rPr>
          <w:fldChar w:fldCharType="separate"/>
        </w:r>
        <w:r w:rsidR="00976F52">
          <w:rPr>
            <w:noProof/>
            <w:webHidden/>
          </w:rPr>
          <w:t>16</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78" w:history="1">
        <w:r w:rsidR="00976F52" w:rsidRPr="00DA45DA">
          <w:rPr>
            <w:rStyle w:val="Hipervnculo"/>
            <w:noProof/>
          </w:rPr>
          <w:t>IV.3. Auditoria finantzarioko iritzia</w:t>
        </w:r>
        <w:r w:rsidR="00976F52">
          <w:rPr>
            <w:noProof/>
            <w:webHidden/>
          </w:rPr>
          <w:tab/>
        </w:r>
        <w:r w:rsidR="00976F52">
          <w:rPr>
            <w:noProof/>
            <w:webHidden/>
          </w:rPr>
          <w:fldChar w:fldCharType="begin"/>
        </w:r>
        <w:r w:rsidR="00976F52">
          <w:rPr>
            <w:noProof/>
            <w:webHidden/>
          </w:rPr>
          <w:instrText xml:space="preserve"> PAGEREF _Toc28066778 \h </w:instrText>
        </w:r>
        <w:r w:rsidR="00976F52">
          <w:rPr>
            <w:noProof/>
            <w:webHidden/>
          </w:rPr>
        </w:r>
        <w:r w:rsidR="00976F52">
          <w:rPr>
            <w:noProof/>
            <w:webHidden/>
          </w:rPr>
          <w:fldChar w:fldCharType="separate"/>
        </w:r>
        <w:r w:rsidR="00976F52">
          <w:rPr>
            <w:noProof/>
            <w:webHidden/>
          </w:rPr>
          <w:t>16</w:t>
        </w:r>
        <w:r w:rsidR="00976F52">
          <w:rPr>
            <w:noProof/>
            <w:webHidden/>
          </w:rPr>
          <w:fldChar w:fldCharType="end"/>
        </w:r>
      </w:hyperlink>
    </w:p>
    <w:p w:rsidR="00976F52" w:rsidRDefault="00EC7E42">
      <w:pPr>
        <w:pStyle w:val="TDC1"/>
        <w:rPr>
          <w:rFonts w:asciiTheme="minorHAnsi" w:eastAsiaTheme="minorEastAsia" w:hAnsiTheme="minorHAnsi" w:cstheme="minorBidi"/>
          <w:smallCaps w:val="0"/>
          <w:noProof/>
          <w:szCs w:val="22"/>
          <w:lang w:val="es-ES" w:eastAsia="es-ES"/>
        </w:rPr>
      </w:pPr>
      <w:hyperlink w:anchor="_Toc28066779" w:history="1">
        <w:r w:rsidR="00976F52" w:rsidRPr="00DA45DA">
          <w:rPr>
            <w:rStyle w:val="Hipervnculo"/>
            <w:noProof/>
          </w:rPr>
          <w:t>V. Konklusioak eta gomendioak</w:t>
        </w:r>
        <w:r w:rsidR="00976F52">
          <w:rPr>
            <w:noProof/>
            <w:webHidden/>
          </w:rPr>
          <w:tab/>
        </w:r>
        <w:r w:rsidR="00976F52">
          <w:rPr>
            <w:noProof/>
            <w:webHidden/>
          </w:rPr>
          <w:fldChar w:fldCharType="begin"/>
        </w:r>
        <w:r w:rsidR="00976F52">
          <w:rPr>
            <w:noProof/>
            <w:webHidden/>
          </w:rPr>
          <w:instrText xml:space="preserve"> PAGEREF _Toc28066779 \h </w:instrText>
        </w:r>
        <w:r w:rsidR="00976F52">
          <w:rPr>
            <w:noProof/>
            <w:webHidden/>
          </w:rPr>
        </w:r>
        <w:r w:rsidR="00976F52">
          <w:rPr>
            <w:noProof/>
            <w:webHidden/>
          </w:rPr>
          <w:fldChar w:fldCharType="separate"/>
        </w:r>
        <w:r w:rsidR="00976F52">
          <w:rPr>
            <w:noProof/>
            <w:webHidden/>
          </w:rPr>
          <w:t>17</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80" w:history="1">
        <w:r w:rsidR="00976F52" w:rsidRPr="00DA45DA">
          <w:rPr>
            <w:rStyle w:val="Hipervnculo"/>
            <w:noProof/>
          </w:rPr>
          <w:t>V.1. Departamentuko langileen nomina kudeatzeko prozedura</w:t>
        </w:r>
        <w:r w:rsidR="00976F52">
          <w:rPr>
            <w:noProof/>
            <w:webHidden/>
          </w:rPr>
          <w:tab/>
        </w:r>
        <w:r w:rsidR="00976F52">
          <w:rPr>
            <w:noProof/>
            <w:webHidden/>
          </w:rPr>
          <w:fldChar w:fldCharType="begin"/>
        </w:r>
        <w:r w:rsidR="00976F52">
          <w:rPr>
            <w:noProof/>
            <w:webHidden/>
          </w:rPr>
          <w:instrText xml:space="preserve"> PAGEREF _Toc28066780 \h </w:instrText>
        </w:r>
        <w:r w:rsidR="00976F52">
          <w:rPr>
            <w:noProof/>
            <w:webHidden/>
          </w:rPr>
        </w:r>
        <w:r w:rsidR="00976F52">
          <w:rPr>
            <w:noProof/>
            <w:webHidden/>
          </w:rPr>
          <w:fldChar w:fldCharType="separate"/>
        </w:r>
        <w:r w:rsidR="00976F52">
          <w:rPr>
            <w:noProof/>
            <w:webHidden/>
          </w:rPr>
          <w:t>17</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81" w:history="1">
        <w:r w:rsidR="00976F52" w:rsidRPr="00DA45DA">
          <w:rPr>
            <w:rStyle w:val="Hipervnculo"/>
            <w:noProof/>
          </w:rPr>
          <w:t>V.2. Amaierako konklusioa eta gomendioak</w:t>
        </w:r>
        <w:r w:rsidR="00976F52">
          <w:rPr>
            <w:noProof/>
            <w:webHidden/>
          </w:rPr>
          <w:tab/>
        </w:r>
        <w:r w:rsidR="00976F52">
          <w:rPr>
            <w:noProof/>
            <w:webHidden/>
          </w:rPr>
          <w:fldChar w:fldCharType="begin"/>
        </w:r>
        <w:r w:rsidR="00976F52">
          <w:rPr>
            <w:noProof/>
            <w:webHidden/>
          </w:rPr>
          <w:instrText xml:space="preserve"> PAGEREF _Toc28066781 \h </w:instrText>
        </w:r>
        <w:r w:rsidR="00976F52">
          <w:rPr>
            <w:noProof/>
            <w:webHidden/>
          </w:rPr>
        </w:r>
        <w:r w:rsidR="00976F52">
          <w:rPr>
            <w:noProof/>
            <w:webHidden/>
          </w:rPr>
          <w:fldChar w:fldCharType="separate"/>
        </w:r>
        <w:r w:rsidR="00976F52">
          <w:rPr>
            <w:noProof/>
            <w:webHidden/>
          </w:rPr>
          <w:t>23</w:t>
        </w:r>
        <w:r w:rsidR="00976F52">
          <w:rPr>
            <w:noProof/>
            <w:webHidden/>
          </w:rPr>
          <w:fldChar w:fldCharType="end"/>
        </w:r>
      </w:hyperlink>
    </w:p>
    <w:p w:rsidR="00976F52" w:rsidRDefault="00EC7E42">
      <w:pPr>
        <w:pStyle w:val="TDC1"/>
        <w:rPr>
          <w:rFonts w:asciiTheme="minorHAnsi" w:eastAsiaTheme="minorEastAsia" w:hAnsiTheme="minorHAnsi" w:cstheme="minorBidi"/>
          <w:smallCaps w:val="0"/>
          <w:noProof/>
          <w:szCs w:val="22"/>
          <w:lang w:val="es-ES" w:eastAsia="es-ES"/>
        </w:rPr>
      </w:pPr>
      <w:hyperlink w:anchor="_Toc28066782" w:history="1">
        <w:r w:rsidR="00976F52" w:rsidRPr="00DA45DA">
          <w:rPr>
            <w:rStyle w:val="Hipervnculo"/>
            <w:noProof/>
          </w:rPr>
          <w:t>Eranskinak</w:t>
        </w:r>
        <w:r w:rsidR="00976F52">
          <w:rPr>
            <w:noProof/>
            <w:webHidden/>
          </w:rPr>
          <w:tab/>
        </w:r>
        <w:r w:rsidR="00976F52">
          <w:rPr>
            <w:noProof/>
            <w:webHidden/>
          </w:rPr>
          <w:fldChar w:fldCharType="begin"/>
        </w:r>
        <w:r w:rsidR="00976F52">
          <w:rPr>
            <w:noProof/>
            <w:webHidden/>
          </w:rPr>
          <w:instrText xml:space="preserve"> PAGEREF _Toc28066782 \h </w:instrText>
        </w:r>
        <w:r w:rsidR="00976F52">
          <w:rPr>
            <w:noProof/>
            <w:webHidden/>
          </w:rPr>
        </w:r>
        <w:r w:rsidR="00976F52">
          <w:rPr>
            <w:noProof/>
            <w:webHidden/>
          </w:rPr>
          <w:fldChar w:fldCharType="separate"/>
        </w:r>
        <w:r w:rsidR="00976F52">
          <w:rPr>
            <w:noProof/>
            <w:webHidden/>
          </w:rPr>
          <w:t>27</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83" w:history="1">
        <w:r w:rsidR="00976F52" w:rsidRPr="00DA45DA">
          <w:rPr>
            <w:rStyle w:val="Hipervnculo"/>
            <w:noProof/>
          </w:rPr>
          <w:t>1. eranskina Departamentuko langileek nominan jasotako ordainsari-kontzeptuen xehakatzea</w:t>
        </w:r>
        <w:r w:rsidR="00976F52">
          <w:rPr>
            <w:noProof/>
            <w:webHidden/>
          </w:rPr>
          <w:tab/>
        </w:r>
        <w:r w:rsidR="00976F52">
          <w:rPr>
            <w:noProof/>
            <w:webHidden/>
          </w:rPr>
          <w:fldChar w:fldCharType="begin"/>
        </w:r>
        <w:r w:rsidR="00976F52">
          <w:rPr>
            <w:noProof/>
            <w:webHidden/>
          </w:rPr>
          <w:instrText xml:space="preserve"> PAGEREF _Toc28066783 \h </w:instrText>
        </w:r>
        <w:r w:rsidR="00976F52">
          <w:rPr>
            <w:noProof/>
            <w:webHidden/>
          </w:rPr>
        </w:r>
        <w:r w:rsidR="00976F52">
          <w:rPr>
            <w:noProof/>
            <w:webHidden/>
          </w:rPr>
          <w:fldChar w:fldCharType="separate"/>
        </w:r>
        <w:r w:rsidR="00976F52">
          <w:rPr>
            <w:noProof/>
            <w:webHidden/>
          </w:rPr>
          <w:t>28</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84" w:history="1">
        <w:r w:rsidR="00976F52" w:rsidRPr="00DA45DA">
          <w:rPr>
            <w:rStyle w:val="Hipervnculo"/>
            <w:noProof/>
          </w:rPr>
          <w:t>2. eranskina Hezkuntza Departamentuko langile funtzionarioen nominaren kudeaketa-prozeduraren eskema teknologiko orokorra</w:t>
        </w:r>
        <w:r w:rsidR="00976F52">
          <w:rPr>
            <w:noProof/>
            <w:webHidden/>
          </w:rPr>
          <w:tab/>
        </w:r>
        <w:r w:rsidR="00976F52">
          <w:rPr>
            <w:noProof/>
            <w:webHidden/>
          </w:rPr>
          <w:fldChar w:fldCharType="begin"/>
        </w:r>
        <w:r w:rsidR="00976F52">
          <w:rPr>
            <w:noProof/>
            <w:webHidden/>
          </w:rPr>
          <w:instrText xml:space="preserve"> PAGEREF _Toc28066784 \h </w:instrText>
        </w:r>
        <w:r w:rsidR="00976F52">
          <w:rPr>
            <w:noProof/>
            <w:webHidden/>
          </w:rPr>
        </w:r>
        <w:r w:rsidR="00976F52">
          <w:rPr>
            <w:noProof/>
            <w:webHidden/>
          </w:rPr>
          <w:fldChar w:fldCharType="separate"/>
        </w:r>
        <w:r w:rsidR="00976F52">
          <w:rPr>
            <w:noProof/>
            <w:webHidden/>
          </w:rPr>
          <w:t>30</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85" w:history="1">
        <w:r w:rsidR="00976F52" w:rsidRPr="00DA45DA">
          <w:rPr>
            <w:rStyle w:val="Hipervnculo"/>
            <w:noProof/>
          </w:rPr>
          <w:t>3. eranskina Hezkuntza Departamentuko langile funtzionarioen nominari aplikatu beharreko araudia</w:t>
        </w:r>
        <w:r w:rsidR="00976F52">
          <w:rPr>
            <w:noProof/>
            <w:webHidden/>
          </w:rPr>
          <w:tab/>
        </w:r>
        <w:r w:rsidR="00976F52">
          <w:rPr>
            <w:noProof/>
            <w:webHidden/>
          </w:rPr>
          <w:fldChar w:fldCharType="begin"/>
        </w:r>
        <w:r w:rsidR="00976F52">
          <w:rPr>
            <w:noProof/>
            <w:webHidden/>
          </w:rPr>
          <w:instrText xml:space="preserve"> PAGEREF _Toc28066785 \h </w:instrText>
        </w:r>
        <w:r w:rsidR="00976F52">
          <w:rPr>
            <w:noProof/>
            <w:webHidden/>
          </w:rPr>
        </w:r>
        <w:r w:rsidR="00976F52">
          <w:rPr>
            <w:noProof/>
            <w:webHidden/>
          </w:rPr>
          <w:fldChar w:fldCharType="separate"/>
        </w:r>
        <w:r w:rsidR="00976F52">
          <w:rPr>
            <w:noProof/>
            <w:webHidden/>
          </w:rPr>
          <w:t>31</w:t>
        </w:r>
        <w:r w:rsidR="00976F52">
          <w:rPr>
            <w:noProof/>
            <w:webHidden/>
          </w:rPr>
          <w:fldChar w:fldCharType="end"/>
        </w:r>
      </w:hyperlink>
    </w:p>
    <w:p w:rsidR="00976F52" w:rsidRDefault="00EC7E42">
      <w:pPr>
        <w:pStyle w:val="TDC2"/>
        <w:rPr>
          <w:rFonts w:asciiTheme="minorHAnsi" w:eastAsiaTheme="minorEastAsia" w:hAnsiTheme="minorHAnsi" w:cstheme="minorBidi"/>
          <w:noProof/>
          <w:szCs w:val="22"/>
          <w:lang w:val="es-ES" w:eastAsia="es-ES"/>
        </w:rPr>
      </w:pPr>
      <w:hyperlink w:anchor="_Toc28066786" w:history="1">
        <w:r w:rsidR="00976F52" w:rsidRPr="00DA45DA">
          <w:rPr>
            <w:rStyle w:val="Hipervnculo"/>
            <w:noProof/>
          </w:rPr>
          <w:t>4. eranskina Hezkuntza Departamentuko langile funtzionarioen nomina kudeatzeko prozesuan esku hartzen duten aplikazioen diagrama</w:t>
        </w:r>
        <w:r w:rsidR="00976F52">
          <w:rPr>
            <w:noProof/>
            <w:webHidden/>
          </w:rPr>
          <w:tab/>
        </w:r>
        <w:r w:rsidR="00976F52">
          <w:rPr>
            <w:noProof/>
            <w:webHidden/>
          </w:rPr>
          <w:fldChar w:fldCharType="begin"/>
        </w:r>
        <w:r w:rsidR="00976F52">
          <w:rPr>
            <w:noProof/>
            <w:webHidden/>
          </w:rPr>
          <w:instrText xml:space="preserve"> PAGEREF _Toc28066786 \h </w:instrText>
        </w:r>
        <w:r w:rsidR="00976F52">
          <w:rPr>
            <w:noProof/>
            <w:webHidden/>
          </w:rPr>
        </w:r>
        <w:r w:rsidR="00976F52">
          <w:rPr>
            <w:noProof/>
            <w:webHidden/>
          </w:rPr>
          <w:fldChar w:fldCharType="separate"/>
        </w:r>
        <w:r w:rsidR="00976F52">
          <w:rPr>
            <w:noProof/>
            <w:webHidden/>
          </w:rPr>
          <w:t>34</w:t>
        </w:r>
        <w:r w:rsidR="00976F52">
          <w:rPr>
            <w:noProof/>
            <w:webHidden/>
          </w:rPr>
          <w:fldChar w:fldCharType="end"/>
        </w:r>
      </w:hyperlink>
    </w:p>
    <w:p w:rsidR="00891D73" w:rsidRDefault="0014728F" w:rsidP="00D2740D">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headerReference w:type="default" r:id="rId14"/>
          <w:type w:val="oddPage"/>
          <w:pgSz w:w="11907" w:h="16840" w:code="9"/>
          <w:pgMar w:top="2109" w:right="1559" w:bottom="1644" w:left="1559" w:header="369" w:footer="402" w:gutter="0"/>
          <w:pgNumType w:start="3"/>
          <w:cols w:space="720"/>
          <w:docGrid w:linePitch="360"/>
        </w:sectPr>
      </w:pPr>
    </w:p>
    <w:p w:rsidR="00477C53" w:rsidRPr="003A493B" w:rsidRDefault="00F55911" w:rsidP="003A493B">
      <w:pPr>
        <w:pStyle w:val="atitulo1"/>
        <w:spacing w:before="240"/>
      </w:pPr>
      <w:bookmarkStart w:id="1" w:name="_Toc28066767"/>
      <w:r>
        <w:lastRenderedPageBreak/>
        <w:t>I. Sarrera</w:t>
      </w:r>
      <w:bookmarkEnd w:id="1"/>
    </w:p>
    <w:p w:rsidR="00A14D53" w:rsidRDefault="00A14D53" w:rsidP="00A14D53">
      <w:pPr>
        <w:pStyle w:val="texto"/>
      </w:pPr>
      <w:r>
        <w:t>Kontuen Ganberak urterako bere fiskalizazio programan jaso zuen txosten bat egitea Nafarroako Foru Komunitateko Administrazioko (NFKA) Hezkuntza Departamentuko (aurrerantzean, departamentua) langile funtzionarioen nomin</w:t>
      </w:r>
      <w:r>
        <w:t>a</w:t>
      </w:r>
      <w:r>
        <w:t>ren kudeaketari buruz.</w:t>
      </w:r>
    </w:p>
    <w:p w:rsidR="00A14D53" w:rsidRPr="00FE18A4" w:rsidRDefault="00A14D53" w:rsidP="00A14D53">
      <w:pPr>
        <w:pStyle w:val="texto"/>
      </w:pPr>
      <w:r>
        <w:t>Lana 2019ko apiriletik ekainera bitartean egin zuen auditoretzako bi teknik</w:t>
      </w:r>
      <w:r>
        <w:t>a</w:t>
      </w:r>
      <w:r>
        <w:t>rik, sistema informatikoetako goi teknikari batek eta auditore batek osatutako lantaldeak, Kontuen Ganberaren zerbitzu juridiko eta administratiboen lagu</w:t>
      </w:r>
      <w:r>
        <w:t>n</w:t>
      </w:r>
      <w:r>
        <w:t>tzarekin.</w:t>
      </w:r>
    </w:p>
    <w:p w:rsidR="009D442B" w:rsidRDefault="00496A93" w:rsidP="009D442B">
      <w:pPr>
        <w:pStyle w:val="texto"/>
      </w:pPr>
      <w:r>
        <w:t>Txostenak bost atal dauzka, sarrera hau barne; bigarrenean, departamentuko langile funtzionarioen nominaren kudeaketarekin lotutako alderdi orokorrak deskribatzen dira; hirugarrenak txosten honen helburuak eta norainokoa deskr</w:t>
      </w:r>
      <w:r>
        <w:t>i</w:t>
      </w:r>
      <w:r>
        <w:t>batzen ditu; laugarrenak aztertutako kudeaketarekin lotutako barne kontrolari eta informazio-sistemei buruzko konklusioa jasotzen du, bai eta betetzeari eta arlo finantzarioari buruz daukagun iritzia ere; eta bosgarrenean, azkenekoan, egindako lanaren konklusioak eta gomendioak azaltzen dira. Txostenean lau eranskin daude, zeinetan zehazten baitira departamentuko langileen ordainsari-kontzeptuak, departamentuko langile funtzionarioen nominaren kudeaketa-prozeduraren eskema teknologiko orokorra, nomina horri aplikatzekoa zaion araudia eta aztertutako prozesuan esku hartzen duten aplikazioen diagrama.</w:t>
      </w:r>
    </w:p>
    <w:p w:rsidR="00867F68" w:rsidRPr="00490649" w:rsidRDefault="00867F68" w:rsidP="00867F68">
      <w:pPr>
        <w:pStyle w:val="texto"/>
        <w:tabs>
          <w:tab w:val="clear" w:pos="2835"/>
          <w:tab w:val="clear" w:pos="3969"/>
          <w:tab w:val="clear" w:pos="5103"/>
          <w:tab w:val="clear" w:pos="6237"/>
          <w:tab w:val="clear" w:pos="7371"/>
        </w:tabs>
        <w:rPr>
          <w:szCs w:val="26"/>
        </w:rPr>
      </w:pPr>
      <w:r>
        <w:t>Kudeaketa horrek ukitutako informazio-sistemen gaineko lan honen ezaug</w:t>
      </w:r>
      <w:r>
        <w:t>a</w:t>
      </w:r>
      <w:r>
        <w:t xml:space="preserve">rri bereziak direla eta, </w:t>
      </w:r>
      <w:proofErr w:type="spellStart"/>
      <w:r>
        <w:t>auditoretza</w:t>
      </w:r>
      <w:proofErr w:type="spellEnd"/>
      <w:r>
        <w:t xml:space="preserve"> informatikoan aditua den enpresa bat kontr</w:t>
      </w:r>
      <w:r>
        <w:t>a</w:t>
      </w:r>
      <w:r>
        <w:t>tatu genuen, Kontuen Ganberaren fiskalizaziorako lantaldearekin lankidetzan jardun zezan.</w:t>
      </w:r>
    </w:p>
    <w:p w:rsidR="002A4B04" w:rsidRDefault="00187047" w:rsidP="00496A93">
      <w:pPr>
        <w:pStyle w:val="texto"/>
      </w:pPr>
      <w:r>
        <w:t>Lan hau egiteko eman diguten laguntzarengatik, eskerrak eman nahi dizkiegu departamentuko Giza Baliabideen Zerbitzuko, Baliabide Ekonomikoen Zerb</w:t>
      </w:r>
      <w:r>
        <w:t>i</w:t>
      </w:r>
      <w:r>
        <w:t>tzuko eta Hezkuntzako Teknologien eta Informazio Sistemen Zerbitzuko lang</w:t>
      </w:r>
      <w:r>
        <w:t>i</w:t>
      </w:r>
      <w:r>
        <w:t>leei; Lehendakaritzako, Funtzio Publikoko, Barneko eta Justiziako Depart</w:t>
      </w:r>
      <w:r>
        <w:t>a</w:t>
      </w:r>
      <w:r>
        <w:t>mentuko Langileriaren Gastuaren Kontrolaren eta Nominen Zerbitzuko lang</w:t>
      </w:r>
      <w:r>
        <w:t>i</w:t>
      </w:r>
      <w:r>
        <w:t>leei; Ogasuneko eta Finantza Politikako Departamentuko Kontabilitate Zerb</w:t>
      </w:r>
      <w:r>
        <w:t>i</w:t>
      </w:r>
      <w:r>
        <w:t>tzuko langileei; Informatika eta Berrikuntza Publikoaren Zuzendaritza Nag</w:t>
      </w:r>
      <w:r>
        <w:t>u</w:t>
      </w:r>
      <w:r>
        <w:t xml:space="preserve">siko (IBPZN, hemendik aurrera) langileei, eta </w:t>
      </w:r>
      <w:proofErr w:type="spellStart"/>
      <w:r>
        <w:t>Tracasa</w:t>
      </w:r>
      <w:proofErr w:type="spellEnd"/>
      <w:r>
        <w:t xml:space="preserve"> Instrumental </w:t>
      </w:r>
      <w:proofErr w:type="spellStart"/>
      <w:r>
        <w:t>SLko</w:t>
      </w:r>
      <w:proofErr w:type="spellEnd"/>
      <w:r>
        <w:t xml:space="preserve"> la</w:t>
      </w:r>
      <w:r>
        <w:t>n</w:t>
      </w:r>
      <w:r>
        <w:t xml:space="preserve">gileei. </w:t>
      </w:r>
    </w:p>
    <w:p w:rsidR="0055659F" w:rsidRPr="00301ECE" w:rsidRDefault="0055659F" w:rsidP="0055659F">
      <w:pPr>
        <w:tabs>
          <w:tab w:val="center" w:pos="2835"/>
          <w:tab w:val="center" w:pos="3969"/>
          <w:tab w:val="center" w:pos="5103"/>
          <w:tab w:val="center" w:pos="6237"/>
          <w:tab w:val="center" w:pos="7371"/>
        </w:tabs>
        <w:ind w:firstLine="284"/>
        <w:rPr>
          <w:spacing w:val="6"/>
          <w:sz w:val="26"/>
          <w:szCs w:val="24"/>
        </w:rPr>
      </w:pPr>
      <w:r>
        <w:rPr>
          <w:sz w:val="26"/>
          <w:szCs w:val="24"/>
        </w:rPr>
        <w:t>Nafarroako Kontuen Ganbera arautzen duen 19/1984 Foru Legearen 11. artik</w:t>
      </w:r>
      <w:r>
        <w:rPr>
          <w:sz w:val="26"/>
          <w:szCs w:val="24"/>
        </w:rPr>
        <w:t>u</w:t>
      </w:r>
      <w:r>
        <w:rPr>
          <w:sz w:val="26"/>
          <w:szCs w:val="24"/>
        </w:rPr>
        <w:t>luan jasotakoaren arabera, lan honen emaitzak honako kargu hauetan ziharduten pertsonei jakinarazi zitzaizkien, alegazioak aurkez zitzaten:</w:t>
      </w:r>
    </w:p>
    <w:p w:rsidR="0055659F" w:rsidRPr="00301ECE" w:rsidRDefault="0055659F" w:rsidP="0055659F">
      <w:pPr>
        <w:numPr>
          <w:ilvl w:val="0"/>
          <w:numId w:val="5"/>
        </w:numPr>
        <w:tabs>
          <w:tab w:val="clear" w:pos="560"/>
          <w:tab w:val="left" w:pos="480"/>
          <w:tab w:val="num" w:pos="720"/>
          <w:tab w:val="num" w:pos="6597"/>
        </w:tabs>
        <w:ind w:left="0" w:firstLine="289"/>
        <w:rPr>
          <w:spacing w:val="6"/>
          <w:sz w:val="26"/>
          <w:szCs w:val="26"/>
        </w:rPr>
      </w:pPr>
      <w:r>
        <w:rPr>
          <w:sz w:val="26"/>
          <w:szCs w:val="26"/>
        </w:rPr>
        <w:t>Hezkuntzako kontseilaria.</w:t>
      </w:r>
    </w:p>
    <w:p w:rsidR="0055659F" w:rsidRPr="00301ECE" w:rsidRDefault="0055659F" w:rsidP="0055659F">
      <w:pPr>
        <w:numPr>
          <w:ilvl w:val="0"/>
          <w:numId w:val="5"/>
        </w:numPr>
        <w:tabs>
          <w:tab w:val="clear" w:pos="560"/>
          <w:tab w:val="left" w:pos="480"/>
          <w:tab w:val="num" w:pos="720"/>
          <w:tab w:val="num" w:pos="6597"/>
        </w:tabs>
        <w:ind w:left="0" w:firstLine="289"/>
        <w:rPr>
          <w:spacing w:val="6"/>
          <w:sz w:val="26"/>
          <w:szCs w:val="26"/>
        </w:rPr>
      </w:pPr>
      <w:r>
        <w:rPr>
          <w:sz w:val="26"/>
          <w:szCs w:val="26"/>
        </w:rPr>
        <w:t>Hezkuntzako kontseilari ohia.</w:t>
      </w:r>
    </w:p>
    <w:p w:rsidR="0055659F" w:rsidRPr="00301ECE" w:rsidRDefault="0055659F" w:rsidP="0055659F">
      <w:pPr>
        <w:numPr>
          <w:ilvl w:val="0"/>
          <w:numId w:val="5"/>
        </w:numPr>
        <w:tabs>
          <w:tab w:val="clear" w:pos="560"/>
          <w:tab w:val="left" w:pos="480"/>
          <w:tab w:val="num" w:pos="720"/>
          <w:tab w:val="num" w:pos="6597"/>
        </w:tabs>
        <w:ind w:left="0" w:firstLine="289"/>
        <w:rPr>
          <w:spacing w:val="6"/>
          <w:sz w:val="26"/>
          <w:szCs w:val="26"/>
        </w:rPr>
      </w:pPr>
      <w:r>
        <w:rPr>
          <w:sz w:val="26"/>
          <w:szCs w:val="26"/>
        </w:rPr>
        <w:lastRenderedPageBreak/>
        <w:t xml:space="preserve">Lehendakaritzako, Berdintasuneko eta Funtzio Publikoko kontseilaria. </w:t>
      </w:r>
    </w:p>
    <w:p w:rsidR="0055659F" w:rsidRPr="00301ECE" w:rsidRDefault="0055659F" w:rsidP="0055659F">
      <w:pPr>
        <w:numPr>
          <w:ilvl w:val="0"/>
          <w:numId w:val="5"/>
        </w:numPr>
        <w:tabs>
          <w:tab w:val="clear" w:pos="560"/>
          <w:tab w:val="left" w:pos="480"/>
          <w:tab w:val="num" w:pos="720"/>
          <w:tab w:val="num" w:pos="6597"/>
        </w:tabs>
        <w:ind w:left="0" w:firstLine="289"/>
        <w:rPr>
          <w:spacing w:val="6"/>
          <w:sz w:val="26"/>
          <w:szCs w:val="26"/>
        </w:rPr>
      </w:pPr>
      <w:r>
        <w:rPr>
          <w:sz w:val="26"/>
          <w:szCs w:val="26"/>
        </w:rPr>
        <w:t>Lehendakaritzako, Funtzio Publikoko, Barneko eta Justiziako kontseilari ohia.</w:t>
      </w:r>
    </w:p>
    <w:p w:rsidR="00301ECE" w:rsidRPr="00301ECE" w:rsidRDefault="00301ECE" w:rsidP="00301ECE">
      <w:pPr>
        <w:pStyle w:val="texto"/>
      </w:pPr>
      <w:r>
        <w:t>Horietatik bakarrak ere ez du alegaziorik aurkeztu Kontuen Ganberak ezarr</w:t>
      </w:r>
      <w:r>
        <w:t>i</w:t>
      </w:r>
      <w:r>
        <w:t>tako epean; hori dela eta, txostena behin betikotzat jo da.</w:t>
      </w:r>
    </w:p>
    <w:p w:rsidR="0055659F" w:rsidRPr="00301ECE" w:rsidRDefault="0055659F" w:rsidP="0055659F">
      <w:pPr>
        <w:tabs>
          <w:tab w:val="center" w:pos="2835"/>
          <w:tab w:val="center" w:pos="3969"/>
          <w:tab w:val="center" w:pos="5103"/>
          <w:tab w:val="center" w:pos="6237"/>
          <w:tab w:val="center" w:pos="7371"/>
        </w:tabs>
        <w:ind w:firstLine="284"/>
        <w:rPr>
          <w:spacing w:val="6"/>
          <w:sz w:val="26"/>
          <w:szCs w:val="24"/>
        </w:rPr>
      </w:pPr>
    </w:p>
    <w:p w:rsidR="0055659F" w:rsidRPr="00976F52" w:rsidRDefault="0055659F" w:rsidP="0055659F">
      <w:pPr>
        <w:tabs>
          <w:tab w:val="center" w:pos="2835"/>
          <w:tab w:val="center" w:pos="3969"/>
          <w:tab w:val="center" w:pos="5103"/>
          <w:tab w:val="center" w:pos="6237"/>
          <w:tab w:val="center" w:pos="7371"/>
        </w:tabs>
        <w:ind w:firstLine="284"/>
        <w:rPr>
          <w:color w:val="FF0000"/>
          <w:spacing w:val="6"/>
          <w:sz w:val="26"/>
          <w:szCs w:val="24"/>
        </w:rPr>
      </w:pPr>
    </w:p>
    <w:p w:rsidR="0055659F" w:rsidRPr="00634E4C" w:rsidRDefault="0055659F" w:rsidP="0055659F">
      <w:pPr>
        <w:tabs>
          <w:tab w:val="center" w:pos="2835"/>
          <w:tab w:val="center" w:pos="3969"/>
          <w:tab w:val="center" w:pos="5103"/>
          <w:tab w:val="center" w:pos="6237"/>
          <w:tab w:val="center" w:pos="7371"/>
        </w:tabs>
        <w:ind w:firstLine="284"/>
        <w:rPr>
          <w:color w:val="FF0000"/>
          <w:spacing w:val="6"/>
          <w:sz w:val="26"/>
          <w:szCs w:val="24"/>
        </w:rPr>
      </w:pPr>
    </w:p>
    <w:p w:rsidR="0055659F" w:rsidRDefault="0055659F" w:rsidP="00496A93">
      <w:pPr>
        <w:pStyle w:val="texto"/>
      </w:pPr>
    </w:p>
    <w:p w:rsidR="00634E4C" w:rsidRPr="00976F52" w:rsidRDefault="00634E4C" w:rsidP="00634E4C">
      <w:pPr>
        <w:tabs>
          <w:tab w:val="center" w:pos="2835"/>
          <w:tab w:val="center" w:pos="3969"/>
          <w:tab w:val="center" w:pos="5103"/>
          <w:tab w:val="center" w:pos="6237"/>
          <w:tab w:val="center" w:pos="7371"/>
        </w:tabs>
        <w:ind w:firstLine="284"/>
        <w:rPr>
          <w:color w:val="FF0000"/>
          <w:spacing w:val="6"/>
          <w:sz w:val="26"/>
          <w:szCs w:val="24"/>
        </w:rPr>
      </w:pPr>
    </w:p>
    <w:p w:rsidR="00634E4C" w:rsidRPr="00976F52" w:rsidRDefault="00634E4C" w:rsidP="00634E4C">
      <w:pPr>
        <w:tabs>
          <w:tab w:val="center" w:pos="2835"/>
          <w:tab w:val="center" w:pos="3969"/>
          <w:tab w:val="center" w:pos="5103"/>
          <w:tab w:val="center" w:pos="6237"/>
          <w:tab w:val="center" w:pos="7371"/>
        </w:tabs>
        <w:ind w:firstLine="284"/>
        <w:rPr>
          <w:color w:val="FF0000"/>
          <w:spacing w:val="6"/>
          <w:sz w:val="26"/>
          <w:szCs w:val="24"/>
        </w:rPr>
      </w:pPr>
    </w:p>
    <w:p w:rsidR="00634E4C" w:rsidRPr="00634E4C" w:rsidRDefault="00634E4C" w:rsidP="00634E4C">
      <w:pPr>
        <w:tabs>
          <w:tab w:val="center" w:pos="2835"/>
          <w:tab w:val="center" w:pos="3969"/>
          <w:tab w:val="center" w:pos="5103"/>
          <w:tab w:val="center" w:pos="6237"/>
          <w:tab w:val="center" w:pos="7371"/>
        </w:tabs>
        <w:ind w:firstLine="284"/>
        <w:rPr>
          <w:color w:val="FF0000"/>
          <w:spacing w:val="6"/>
          <w:sz w:val="26"/>
          <w:szCs w:val="24"/>
        </w:rPr>
      </w:pPr>
    </w:p>
    <w:p w:rsidR="00496A93" w:rsidRDefault="00496A93" w:rsidP="00496A93">
      <w:pPr>
        <w:spacing w:after="0"/>
        <w:ind w:firstLine="0"/>
        <w:jc w:val="left"/>
        <w:rPr>
          <w:spacing w:val="6"/>
          <w:sz w:val="26"/>
          <w:szCs w:val="24"/>
        </w:rPr>
      </w:pPr>
      <w:r>
        <w:br w:type="page"/>
      </w:r>
    </w:p>
    <w:p w:rsidR="0069059D" w:rsidRPr="009B6C7A" w:rsidRDefault="0069059D" w:rsidP="009B6C7A">
      <w:pPr>
        <w:pStyle w:val="atitulo1"/>
      </w:pPr>
      <w:bookmarkStart w:id="2" w:name="_Toc28066768"/>
      <w:bookmarkStart w:id="3" w:name="_Toc11396076"/>
      <w:bookmarkStart w:id="4" w:name="_Toc398207038"/>
      <w:bookmarkStart w:id="5" w:name="_Toc432757087"/>
      <w:bookmarkStart w:id="6" w:name="_Toc447195021"/>
      <w:bookmarkStart w:id="7" w:name="_Toc477171874"/>
      <w:bookmarkStart w:id="8" w:name="_Toc432757082"/>
      <w:bookmarkStart w:id="9" w:name="_Toc447195015"/>
      <w:r>
        <w:lastRenderedPageBreak/>
        <w:t>II. Hezkuntza Departamentuko langile funtzionarioen nominaren kude</w:t>
      </w:r>
      <w:r>
        <w:t>a</w:t>
      </w:r>
      <w:r>
        <w:t>keta</w:t>
      </w:r>
      <w:bookmarkEnd w:id="2"/>
    </w:p>
    <w:p w:rsidR="007A4043" w:rsidRPr="009B6C7A" w:rsidRDefault="007A4043" w:rsidP="009B6C7A">
      <w:pPr>
        <w:pStyle w:val="atitulo2"/>
        <w:spacing w:before="240"/>
        <w:rPr>
          <w:bCs w:val="0"/>
          <w:iCs w:val="0"/>
        </w:rPr>
      </w:pPr>
      <w:bookmarkStart w:id="10" w:name="_Toc28066769"/>
      <w:r>
        <w:t>II.1. Hezkuntza Departamentuko langile funtzionarioen gastua</w:t>
      </w:r>
      <w:bookmarkEnd w:id="3"/>
      <w:bookmarkEnd w:id="10"/>
    </w:p>
    <w:p w:rsidR="007A4043" w:rsidRPr="007F7FDB" w:rsidRDefault="007A4043" w:rsidP="007F7FDB">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Departamentuko langile-gastuak</w:t>
      </w:r>
    </w:p>
    <w:p w:rsidR="007A4043" w:rsidRPr="007F7FDB" w:rsidRDefault="007A4043" w:rsidP="007F7FDB">
      <w:pPr>
        <w:pStyle w:val="texto"/>
      </w:pPr>
      <w:proofErr w:type="spellStart"/>
      <w:r>
        <w:t>NFKAren</w:t>
      </w:r>
      <w:proofErr w:type="spellEnd"/>
      <w:r>
        <w:t xml:space="preserve"> langile-gastua, aurrekontuaren 1. kapituluan erregistratuta dag</w:t>
      </w:r>
      <w:r>
        <w:t>o</w:t>
      </w:r>
      <w:r>
        <w:t>ena, 1.253,17 milioi eurokoa izan zen 2018an, eta aurrekontu-gastu osoaren ehuneko 30 egiten du. Joera horri denboran eutsi izan zaio, ondoren erakusten dugun bezala:</w:t>
      </w:r>
    </w:p>
    <w:tbl>
      <w:tblPr>
        <w:tblStyle w:val="Tablaconcuadrcula"/>
        <w:tblW w:w="8774"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01"/>
        <w:gridCol w:w="1000"/>
        <w:gridCol w:w="1024"/>
        <w:gridCol w:w="1025"/>
        <w:gridCol w:w="1025"/>
        <w:gridCol w:w="1000"/>
        <w:gridCol w:w="1198"/>
        <w:gridCol w:w="1101"/>
      </w:tblGrid>
      <w:tr w:rsidR="007A4043" w:rsidRPr="003319B4" w:rsidTr="00553769">
        <w:trPr>
          <w:jc w:val="center"/>
        </w:trPr>
        <w:tc>
          <w:tcPr>
            <w:tcW w:w="8774" w:type="dxa"/>
            <w:gridSpan w:val="8"/>
            <w:tcBorders>
              <w:top w:val="nil"/>
              <w:bottom w:val="single" w:sz="4" w:space="0" w:color="auto"/>
            </w:tcBorders>
            <w:shd w:val="clear" w:color="auto" w:fill="auto"/>
          </w:tcPr>
          <w:p w:rsidR="007A4043" w:rsidRPr="003319B4" w:rsidRDefault="007A4043" w:rsidP="00992C61">
            <w:pPr>
              <w:pStyle w:val="texto"/>
              <w:tabs>
                <w:tab w:val="clear" w:pos="2835"/>
                <w:tab w:val="clear" w:pos="3969"/>
                <w:tab w:val="clear" w:pos="5103"/>
                <w:tab w:val="clear" w:pos="6237"/>
                <w:tab w:val="clear" w:pos="7371"/>
              </w:tabs>
              <w:spacing w:after="60"/>
              <w:ind w:right="-118" w:firstLine="0"/>
              <w:jc w:val="right"/>
              <w:rPr>
                <w:rFonts w:ascii="Arial" w:hAnsi="Arial" w:cs="Arial"/>
                <w:sz w:val="16"/>
                <w:szCs w:val="16"/>
              </w:rPr>
            </w:pPr>
            <w:r>
              <w:rPr>
                <w:rFonts w:ascii="Arial" w:hAnsi="Arial"/>
                <w:sz w:val="16"/>
                <w:szCs w:val="16"/>
              </w:rPr>
              <w:t>(euroak, milakotan)</w:t>
            </w:r>
          </w:p>
        </w:tc>
      </w:tr>
      <w:tr w:rsidR="007A4043" w:rsidRPr="00264C04" w:rsidTr="00357152">
        <w:trPr>
          <w:trHeight w:val="255"/>
          <w:jc w:val="center"/>
        </w:trPr>
        <w:tc>
          <w:tcPr>
            <w:tcW w:w="1413" w:type="dxa"/>
            <w:tcBorders>
              <w:top w:val="single" w:sz="4" w:space="0" w:color="auto"/>
              <w:bottom w:val="single" w:sz="4" w:space="0" w:color="auto"/>
            </w:tcBorders>
            <w:shd w:val="clear" w:color="auto" w:fill="8DB3E2" w:themeFill="text2" w:themeFillTint="66"/>
          </w:tcPr>
          <w:p w:rsidR="007A4043" w:rsidRPr="00264C04" w:rsidRDefault="007A4043" w:rsidP="007F7FDB">
            <w:pPr>
              <w:pStyle w:val="texto"/>
              <w:tabs>
                <w:tab w:val="clear" w:pos="2835"/>
                <w:tab w:val="clear" w:pos="3969"/>
                <w:tab w:val="clear" w:pos="5103"/>
                <w:tab w:val="clear" w:pos="6237"/>
                <w:tab w:val="clear" w:pos="7371"/>
              </w:tabs>
              <w:spacing w:after="0"/>
              <w:ind w:right="-138" w:firstLine="0"/>
              <w:rPr>
                <w:rFonts w:ascii="Arial" w:hAnsi="Arial" w:cs="Arial"/>
                <w:sz w:val="18"/>
                <w:szCs w:val="18"/>
              </w:rPr>
            </w:pPr>
          </w:p>
        </w:tc>
        <w:tc>
          <w:tcPr>
            <w:tcW w:w="1000"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2014</w:t>
            </w:r>
          </w:p>
        </w:tc>
        <w:tc>
          <w:tcPr>
            <w:tcW w:w="1029"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2015</w:t>
            </w:r>
          </w:p>
        </w:tc>
        <w:tc>
          <w:tcPr>
            <w:tcW w:w="1030"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2016</w:t>
            </w:r>
          </w:p>
        </w:tc>
        <w:tc>
          <w:tcPr>
            <w:tcW w:w="1030"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2017</w:t>
            </w:r>
          </w:p>
        </w:tc>
        <w:tc>
          <w:tcPr>
            <w:tcW w:w="915"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2018</w:t>
            </w:r>
          </w:p>
        </w:tc>
        <w:tc>
          <w:tcPr>
            <w:tcW w:w="1236" w:type="dxa"/>
            <w:tcBorders>
              <w:top w:val="single" w:sz="4" w:space="0" w:color="auto"/>
              <w:bottom w:val="single" w:sz="4" w:space="0" w:color="auto"/>
            </w:tcBorders>
            <w:shd w:val="clear" w:color="auto" w:fill="8DB3E2" w:themeFill="text2" w:themeFillTint="66"/>
            <w:vAlign w:val="center"/>
          </w:tcPr>
          <w:p w:rsidR="007A4043" w:rsidRPr="00264C04" w:rsidRDefault="007F7FDB" w:rsidP="007F7FDB">
            <w:pPr>
              <w:pStyle w:val="texto"/>
              <w:tabs>
                <w:tab w:val="clear" w:pos="2835"/>
                <w:tab w:val="clear" w:pos="3969"/>
                <w:tab w:val="clear" w:pos="5103"/>
                <w:tab w:val="clear" w:pos="6237"/>
                <w:tab w:val="clear" w:pos="7371"/>
              </w:tabs>
              <w:spacing w:after="0"/>
              <w:ind w:left="-74" w:right="-50" w:firstLine="0"/>
              <w:jc w:val="right"/>
              <w:rPr>
                <w:rFonts w:ascii="Arial" w:hAnsi="Arial" w:cs="Arial"/>
                <w:sz w:val="18"/>
                <w:szCs w:val="18"/>
              </w:rPr>
            </w:pPr>
            <w:r>
              <w:rPr>
                <w:rFonts w:ascii="Arial" w:hAnsi="Arial"/>
                <w:sz w:val="18"/>
                <w:szCs w:val="18"/>
              </w:rPr>
              <w:t>2018/2014 aldea (%)</w:t>
            </w:r>
          </w:p>
        </w:tc>
        <w:tc>
          <w:tcPr>
            <w:tcW w:w="1121" w:type="dxa"/>
            <w:tcBorders>
              <w:top w:val="single" w:sz="4" w:space="0" w:color="auto"/>
              <w:bottom w:val="single" w:sz="4" w:space="0" w:color="auto"/>
            </w:tcBorders>
            <w:shd w:val="clear" w:color="auto" w:fill="8DB3E2" w:themeFill="text2" w:themeFillTint="66"/>
            <w:vAlign w:val="center"/>
          </w:tcPr>
          <w:p w:rsidR="007A4043" w:rsidRPr="00264C04" w:rsidRDefault="007F7FDB" w:rsidP="007F7FDB">
            <w:pPr>
              <w:pStyle w:val="texto"/>
              <w:tabs>
                <w:tab w:val="clear" w:pos="2835"/>
                <w:tab w:val="clear" w:pos="3969"/>
                <w:tab w:val="clear" w:pos="5103"/>
                <w:tab w:val="clear" w:pos="6237"/>
                <w:tab w:val="clear" w:pos="7371"/>
              </w:tabs>
              <w:spacing w:after="0"/>
              <w:ind w:left="-74" w:right="-50" w:firstLine="0"/>
              <w:jc w:val="right"/>
              <w:rPr>
                <w:rFonts w:ascii="Arial" w:hAnsi="Arial" w:cs="Arial"/>
                <w:sz w:val="18"/>
                <w:szCs w:val="18"/>
              </w:rPr>
            </w:pPr>
            <w:r>
              <w:rPr>
                <w:rFonts w:ascii="Arial" w:hAnsi="Arial"/>
                <w:sz w:val="18"/>
                <w:szCs w:val="18"/>
              </w:rPr>
              <w:t>2018/2017 aldea (%)</w:t>
            </w:r>
          </w:p>
        </w:tc>
      </w:tr>
      <w:tr w:rsidR="007A4043" w:rsidRPr="00553769" w:rsidTr="00553769">
        <w:trPr>
          <w:trHeight w:val="198"/>
          <w:jc w:val="center"/>
        </w:trPr>
        <w:tc>
          <w:tcPr>
            <w:tcW w:w="1413" w:type="dxa"/>
            <w:tcBorders>
              <w:top w:val="single" w:sz="4" w:space="0" w:color="auto"/>
              <w:bottom w:val="single" w:sz="2"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59" w:right="-138" w:firstLine="0"/>
              <w:rPr>
                <w:rFonts w:ascii="Arial Narrow" w:hAnsi="Arial Narrow"/>
                <w:sz w:val="20"/>
                <w:szCs w:val="20"/>
              </w:rPr>
            </w:pPr>
            <w:r>
              <w:rPr>
                <w:rFonts w:ascii="Arial Narrow" w:hAnsi="Arial Narrow"/>
                <w:sz w:val="20"/>
                <w:szCs w:val="20"/>
              </w:rPr>
              <w:t>Gastua, guztira</w:t>
            </w:r>
          </w:p>
        </w:tc>
        <w:tc>
          <w:tcPr>
            <w:tcW w:w="1000" w:type="dxa"/>
            <w:tcBorders>
              <w:top w:val="single" w:sz="4" w:space="0" w:color="auto"/>
              <w:bottom w:val="single" w:sz="2"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3.803.564</w:t>
            </w:r>
          </w:p>
        </w:tc>
        <w:tc>
          <w:tcPr>
            <w:tcW w:w="1029" w:type="dxa"/>
            <w:tcBorders>
              <w:top w:val="single" w:sz="4" w:space="0" w:color="auto"/>
              <w:bottom w:val="single" w:sz="2"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3.913.963</w:t>
            </w:r>
          </w:p>
        </w:tc>
        <w:tc>
          <w:tcPr>
            <w:tcW w:w="1030" w:type="dxa"/>
            <w:tcBorders>
              <w:top w:val="single" w:sz="4" w:space="0" w:color="auto"/>
              <w:bottom w:val="single" w:sz="2"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3.966.600</w:t>
            </w:r>
          </w:p>
        </w:tc>
        <w:tc>
          <w:tcPr>
            <w:tcW w:w="1030" w:type="dxa"/>
            <w:tcBorders>
              <w:top w:val="single" w:sz="4" w:space="0" w:color="auto"/>
              <w:bottom w:val="single" w:sz="2"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3.983.753</w:t>
            </w:r>
          </w:p>
        </w:tc>
        <w:tc>
          <w:tcPr>
            <w:tcW w:w="915" w:type="dxa"/>
            <w:tcBorders>
              <w:top w:val="single" w:sz="4" w:space="0" w:color="auto"/>
              <w:bottom w:val="single" w:sz="2"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4.179.863</w:t>
            </w:r>
          </w:p>
        </w:tc>
        <w:tc>
          <w:tcPr>
            <w:tcW w:w="1236" w:type="dxa"/>
            <w:tcBorders>
              <w:top w:val="single" w:sz="4"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Pr>
                <w:rFonts w:ascii="Arial Narrow" w:hAnsi="Arial Narrow"/>
                <w:sz w:val="20"/>
                <w:szCs w:val="20"/>
              </w:rPr>
              <w:t>10</w:t>
            </w:r>
          </w:p>
        </w:tc>
        <w:tc>
          <w:tcPr>
            <w:tcW w:w="1121" w:type="dxa"/>
            <w:tcBorders>
              <w:top w:val="single" w:sz="4"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Pr>
                <w:rFonts w:ascii="Arial Narrow" w:hAnsi="Arial Narrow"/>
                <w:sz w:val="20"/>
                <w:szCs w:val="20"/>
              </w:rPr>
              <w:t>5</w:t>
            </w:r>
          </w:p>
        </w:tc>
      </w:tr>
      <w:tr w:rsidR="007A4043" w:rsidRPr="00553769" w:rsidTr="00553769">
        <w:trPr>
          <w:trHeight w:val="198"/>
          <w:jc w:val="center"/>
        </w:trPr>
        <w:tc>
          <w:tcPr>
            <w:tcW w:w="1413" w:type="dxa"/>
            <w:tcBorders>
              <w:top w:val="single" w:sz="2" w:space="0" w:color="auto"/>
              <w:bottom w:val="single" w:sz="2"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59" w:right="-138" w:firstLine="0"/>
              <w:rPr>
                <w:rFonts w:ascii="Arial Narrow" w:hAnsi="Arial Narrow"/>
                <w:sz w:val="20"/>
                <w:szCs w:val="20"/>
              </w:rPr>
            </w:pPr>
            <w:r>
              <w:rPr>
                <w:rFonts w:ascii="Arial Narrow" w:hAnsi="Arial Narrow"/>
                <w:sz w:val="20"/>
                <w:szCs w:val="20"/>
              </w:rPr>
              <w:t xml:space="preserve">Langile-gastuak </w:t>
            </w:r>
          </w:p>
        </w:tc>
        <w:tc>
          <w:tcPr>
            <w:tcW w:w="1000" w:type="dxa"/>
            <w:tcBorders>
              <w:top w:val="single" w:sz="2" w:space="0" w:color="auto"/>
              <w:bottom w:val="single" w:sz="2" w:space="0" w:color="auto"/>
            </w:tcBorders>
            <w:vAlign w:val="bottom"/>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1.111.719</w:t>
            </w:r>
          </w:p>
        </w:tc>
        <w:tc>
          <w:tcPr>
            <w:tcW w:w="1029" w:type="dxa"/>
            <w:tcBorders>
              <w:top w:val="single" w:sz="2" w:space="0" w:color="auto"/>
              <w:bottom w:val="single" w:sz="2" w:space="0" w:color="auto"/>
            </w:tcBorders>
            <w:vAlign w:val="bottom"/>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1.138.413</w:t>
            </w:r>
          </w:p>
        </w:tc>
        <w:tc>
          <w:tcPr>
            <w:tcW w:w="1030" w:type="dxa"/>
            <w:tcBorders>
              <w:top w:val="single" w:sz="2" w:space="0" w:color="auto"/>
              <w:bottom w:val="single" w:sz="2" w:space="0" w:color="auto"/>
            </w:tcBorders>
            <w:vAlign w:val="bottom"/>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1.172.289</w:t>
            </w:r>
          </w:p>
        </w:tc>
        <w:tc>
          <w:tcPr>
            <w:tcW w:w="1030" w:type="dxa"/>
            <w:tcBorders>
              <w:top w:val="single" w:sz="2" w:space="0" w:color="auto"/>
              <w:bottom w:val="single" w:sz="2" w:space="0" w:color="auto"/>
            </w:tcBorders>
            <w:vAlign w:val="bottom"/>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1.237.582</w:t>
            </w:r>
          </w:p>
        </w:tc>
        <w:tc>
          <w:tcPr>
            <w:tcW w:w="915" w:type="dxa"/>
            <w:tcBorders>
              <w:top w:val="single" w:sz="2" w:space="0" w:color="auto"/>
              <w:bottom w:val="single" w:sz="2" w:space="0" w:color="auto"/>
            </w:tcBorders>
            <w:vAlign w:val="bottom"/>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1.253.174</w:t>
            </w:r>
          </w:p>
        </w:tc>
        <w:tc>
          <w:tcPr>
            <w:tcW w:w="1236" w:type="dxa"/>
            <w:tcBorders>
              <w:top w:val="single" w:sz="2" w:space="0" w:color="auto"/>
              <w:bottom w:val="single" w:sz="2" w:space="0" w:color="auto"/>
            </w:tcBorders>
            <w:vAlign w:val="bottom"/>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Pr>
                <w:rFonts w:ascii="Arial Narrow" w:hAnsi="Arial Narrow"/>
                <w:sz w:val="20"/>
                <w:szCs w:val="20"/>
              </w:rPr>
              <w:t>13</w:t>
            </w:r>
          </w:p>
        </w:tc>
        <w:tc>
          <w:tcPr>
            <w:tcW w:w="1121" w:type="dxa"/>
            <w:tcBorders>
              <w:top w:val="single" w:sz="2" w:space="0" w:color="auto"/>
              <w:bottom w:val="single" w:sz="2" w:space="0" w:color="auto"/>
            </w:tcBorders>
            <w:vAlign w:val="bottom"/>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Pr>
                <w:rFonts w:ascii="Arial Narrow" w:hAnsi="Arial Narrow"/>
                <w:sz w:val="20"/>
                <w:szCs w:val="20"/>
              </w:rPr>
              <w:t>1</w:t>
            </w:r>
          </w:p>
        </w:tc>
      </w:tr>
      <w:tr w:rsidR="007A4043" w:rsidRPr="00553769" w:rsidTr="00553769">
        <w:trPr>
          <w:trHeight w:val="198"/>
          <w:jc w:val="center"/>
        </w:trPr>
        <w:tc>
          <w:tcPr>
            <w:tcW w:w="1413" w:type="dxa"/>
            <w:tcBorders>
              <w:top w:val="single" w:sz="2" w:space="0" w:color="auto"/>
              <w:bottom w:val="single" w:sz="4"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59" w:right="-138" w:firstLine="0"/>
              <w:rPr>
                <w:rFonts w:ascii="Arial Narrow" w:hAnsi="Arial Narrow"/>
                <w:sz w:val="20"/>
                <w:szCs w:val="20"/>
              </w:rPr>
            </w:pPr>
            <w:r>
              <w:rPr>
                <w:rFonts w:ascii="Arial Narrow" w:hAnsi="Arial Narrow"/>
                <w:sz w:val="20"/>
                <w:szCs w:val="20"/>
              </w:rPr>
              <w:t xml:space="preserve">Langile-gastuak/guztizko gastua (%) </w:t>
            </w:r>
          </w:p>
        </w:tc>
        <w:tc>
          <w:tcPr>
            <w:tcW w:w="1000"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29</w:t>
            </w:r>
          </w:p>
        </w:tc>
        <w:tc>
          <w:tcPr>
            <w:tcW w:w="1029"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29</w:t>
            </w:r>
          </w:p>
        </w:tc>
        <w:tc>
          <w:tcPr>
            <w:tcW w:w="1030"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30</w:t>
            </w:r>
          </w:p>
        </w:tc>
        <w:tc>
          <w:tcPr>
            <w:tcW w:w="1030"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31</w:t>
            </w:r>
          </w:p>
        </w:tc>
        <w:tc>
          <w:tcPr>
            <w:tcW w:w="915"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30</w:t>
            </w:r>
          </w:p>
        </w:tc>
        <w:tc>
          <w:tcPr>
            <w:tcW w:w="1236" w:type="dxa"/>
            <w:tcBorders>
              <w:top w:val="single" w:sz="2" w:space="0" w:color="auto"/>
              <w:bottom w:val="single" w:sz="4"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Pr>
                <w:rFonts w:ascii="Arial Narrow" w:hAnsi="Arial Narrow"/>
                <w:sz w:val="20"/>
                <w:szCs w:val="20"/>
              </w:rPr>
              <w:t>13</w:t>
            </w:r>
          </w:p>
        </w:tc>
        <w:tc>
          <w:tcPr>
            <w:tcW w:w="1121" w:type="dxa"/>
            <w:tcBorders>
              <w:top w:val="single" w:sz="2" w:space="0" w:color="auto"/>
              <w:bottom w:val="single" w:sz="4"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74" w:right="-50" w:firstLine="0"/>
              <w:jc w:val="right"/>
              <w:rPr>
                <w:rFonts w:ascii="Arial Narrow" w:hAnsi="Arial Narrow"/>
                <w:sz w:val="20"/>
                <w:szCs w:val="20"/>
              </w:rPr>
            </w:pPr>
            <w:r>
              <w:rPr>
                <w:rFonts w:ascii="Arial Narrow" w:hAnsi="Arial Narrow"/>
                <w:sz w:val="20"/>
                <w:szCs w:val="20"/>
              </w:rPr>
              <w:t>1</w:t>
            </w:r>
          </w:p>
        </w:tc>
      </w:tr>
    </w:tbl>
    <w:p w:rsidR="007A4043" w:rsidRDefault="007A4043" w:rsidP="00553769">
      <w:pPr>
        <w:pStyle w:val="texto"/>
        <w:spacing w:before="240" w:after="240"/>
        <w:rPr>
          <w:szCs w:val="26"/>
        </w:rPr>
      </w:pPr>
      <w:r>
        <w:t>2018an departamentuko langileei dagokien gastua 379,65 milioi eurokoa izan zen; ondorengo taulak erakusten du zenbateko hori departamentuaren gu</w:t>
      </w:r>
      <w:r>
        <w:t>z</w:t>
      </w:r>
      <w:r>
        <w:t xml:space="preserve">tizko gastuaren ehuneko 58 dela, eta </w:t>
      </w:r>
      <w:proofErr w:type="spellStart"/>
      <w:r>
        <w:t>NFKAren</w:t>
      </w:r>
      <w:proofErr w:type="spellEnd"/>
      <w:r>
        <w:t xml:space="preserve"> 1. kapituluko langile-gastu gu</w:t>
      </w:r>
      <w:r>
        <w:t>z</w:t>
      </w:r>
      <w:r>
        <w:t>tiaren ehuneko 30:</w:t>
      </w:r>
    </w:p>
    <w:tbl>
      <w:tblPr>
        <w:tblStyle w:val="Tablaconcuadrcula"/>
        <w:tblW w:w="8723"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85"/>
        <w:gridCol w:w="851"/>
        <w:gridCol w:w="884"/>
        <w:gridCol w:w="884"/>
        <w:gridCol w:w="885"/>
        <w:gridCol w:w="853"/>
        <w:gridCol w:w="1107"/>
        <w:gridCol w:w="1074"/>
      </w:tblGrid>
      <w:tr w:rsidR="007A4043" w:rsidRPr="003319B4" w:rsidTr="009B6C7A">
        <w:trPr>
          <w:jc w:val="center"/>
        </w:trPr>
        <w:tc>
          <w:tcPr>
            <w:tcW w:w="8723" w:type="dxa"/>
            <w:gridSpan w:val="8"/>
            <w:tcBorders>
              <w:top w:val="nil"/>
              <w:bottom w:val="single" w:sz="4" w:space="0" w:color="auto"/>
            </w:tcBorders>
            <w:shd w:val="clear" w:color="auto" w:fill="auto"/>
          </w:tcPr>
          <w:p w:rsidR="007A4043" w:rsidRPr="003319B4" w:rsidRDefault="007A4043" w:rsidP="00992C61">
            <w:pPr>
              <w:pStyle w:val="texto"/>
              <w:tabs>
                <w:tab w:val="clear" w:pos="2835"/>
                <w:tab w:val="clear" w:pos="3969"/>
                <w:tab w:val="clear" w:pos="5103"/>
                <w:tab w:val="clear" w:pos="6237"/>
                <w:tab w:val="clear" w:pos="7371"/>
              </w:tabs>
              <w:spacing w:after="60"/>
              <w:ind w:right="-102" w:firstLine="0"/>
              <w:jc w:val="right"/>
              <w:rPr>
                <w:rFonts w:ascii="Arial" w:hAnsi="Arial" w:cs="Arial"/>
                <w:sz w:val="16"/>
                <w:szCs w:val="16"/>
              </w:rPr>
            </w:pPr>
            <w:r>
              <w:rPr>
                <w:rFonts w:ascii="Arial" w:hAnsi="Arial"/>
                <w:sz w:val="16"/>
                <w:szCs w:val="16"/>
              </w:rPr>
              <w:t>(euroak, milakotan)</w:t>
            </w:r>
          </w:p>
        </w:tc>
      </w:tr>
      <w:tr w:rsidR="007A4043" w:rsidRPr="00264C04" w:rsidTr="00563485">
        <w:trPr>
          <w:trHeight w:val="255"/>
          <w:jc w:val="center"/>
        </w:trPr>
        <w:tc>
          <w:tcPr>
            <w:tcW w:w="2139" w:type="dxa"/>
            <w:tcBorders>
              <w:top w:val="single" w:sz="4" w:space="0" w:color="auto"/>
              <w:bottom w:val="single" w:sz="4" w:space="0" w:color="auto"/>
            </w:tcBorders>
            <w:shd w:val="clear" w:color="auto" w:fill="8DB3E2" w:themeFill="text2" w:themeFillTint="66"/>
          </w:tcPr>
          <w:p w:rsidR="007A4043" w:rsidRPr="00264C04" w:rsidRDefault="007A4043" w:rsidP="0069059D">
            <w:pPr>
              <w:pStyle w:val="texto"/>
              <w:tabs>
                <w:tab w:val="clear" w:pos="2835"/>
                <w:tab w:val="clear" w:pos="3969"/>
                <w:tab w:val="clear" w:pos="5103"/>
                <w:tab w:val="clear" w:pos="6237"/>
                <w:tab w:val="clear" w:pos="7371"/>
              </w:tabs>
              <w:spacing w:after="0"/>
              <w:ind w:firstLine="0"/>
              <w:rPr>
                <w:rFonts w:ascii="Arial" w:hAnsi="Arial" w:cs="Arial"/>
                <w:sz w:val="18"/>
                <w:szCs w:val="18"/>
              </w:rPr>
            </w:pPr>
          </w:p>
        </w:tc>
        <w:tc>
          <w:tcPr>
            <w:tcW w:w="851"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2014</w:t>
            </w:r>
          </w:p>
        </w:tc>
        <w:tc>
          <w:tcPr>
            <w:tcW w:w="888"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2015</w:t>
            </w:r>
          </w:p>
        </w:tc>
        <w:tc>
          <w:tcPr>
            <w:tcW w:w="888"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2016</w:t>
            </w:r>
          </w:p>
        </w:tc>
        <w:tc>
          <w:tcPr>
            <w:tcW w:w="888"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2017</w:t>
            </w:r>
          </w:p>
        </w:tc>
        <w:tc>
          <w:tcPr>
            <w:tcW w:w="853" w:type="dxa"/>
            <w:tcBorders>
              <w:top w:val="single" w:sz="4" w:space="0" w:color="auto"/>
              <w:bottom w:val="single" w:sz="4" w:space="0" w:color="auto"/>
            </w:tcBorders>
            <w:shd w:val="clear" w:color="auto" w:fill="8DB3E2" w:themeFill="text2" w:themeFillTint="66"/>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2018</w:t>
            </w:r>
          </w:p>
        </w:tc>
        <w:tc>
          <w:tcPr>
            <w:tcW w:w="1126" w:type="dxa"/>
            <w:tcBorders>
              <w:top w:val="single" w:sz="4" w:space="0" w:color="auto"/>
              <w:bottom w:val="single" w:sz="4" w:space="0" w:color="auto"/>
            </w:tcBorders>
            <w:shd w:val="clear" w:color="auto" w:fill="8DB3E2" w:themeFill="text2" w:themeFillTint="66"/>
            <w:vAlign w:val="center"/>
          </w:tcPr>
          <w:p w:rsidR="007A4043" w:rsidRPr="00264C04" w:rsidRDefault="007F7FDB" w:rsidP="007F7FDB">
            <w:pPr>
              <w:pStyle w:val="texto"/>
              <w:tabs>
                <w:tab w:val="clear" w:pos="2835"/>
                <w:tab w:val="clear" w:pos="3969"/>
                <w:tab w:val="clear" w:pos="5103"/>
                <w:tab w:val="clear" w:pos="6237"/>
                <w:tab w:val="clear" w:pos="7371"/>
              </w:tabs>
              <w:spacing w:after="0"/>
              <w:ind w:left="-94" w:right="-107" w:firstLine="0"/>
              <w:jc w:val="right"/>
              <w:rPr>
                <w:rFonts w:ascii="Arial" w:hAnsi="Arial" w:cs="Arial"/>
                <w:sz w:val="18"/>
                <w:szCs w:val="18"/>
              </w:rPr>
            </w:pPr>
            <w:r>
              <w:rPr>
                <w:rFonts w:ascii="Arial" w:hAnsi="Arial"/>
                <w:sz w:val="18"/>
                <w:szCs w:val="18"/>
              </w:rPr>
              <w:t>2018/2014 aldea (%)</w:t>
            </w:r>
          </w:p>
        </w:tc>
        <w:tc>
          <w:tcPr>
            <w:tcW w:w="1090" w:type="dxa"/>
            <w:tcBorders>
              <w:top w:val="single" w:sz="4" w:space="0" w:color="auto"/>
              <w:bottom w:val="single" w:sz="4" w:space="0" w:color="auto"/>
            </w:tcBorders>
            <w:shd w:val="clear" w:color="auto" w:fill="8DB3E2" w:themeFill="text2" w:themeFillTint="66"/>
            <w:vAlign w:val="center"/>
          </w:tcPr>
          <w:p w:rsidR="007A4043" w:rsidRPr="00264C04" w:rsidRDefault="007F7FDB" w:rsidP="007F7FDB">
            <w:pPr>
              <w:pStyle w:val="texto"/>
              <w:tabs>
                <w:tab w:val="clear" w:pos="2835"/>
                <w:tab w:val="clear" w:pos="3969"/>
                <w:tab w:val="clear" w:pos="5103"/>
                <w:tab w:val="clear" w:pos="6237"/>
                <w:tab w:val="clear" w:pos="7371"/>
              </w:tabs>
              <w:spacing w:after="0"/>
              <w:ind w:left="-94" w:right="-107" w:firstLine="0"/>
              <w:jc w:val="right"/>
              <w:rPr>
                <w:rFonts w:ascii="Arial" w:hAnsi="Arial" w:cs="Arial"/>
                <w:sz w:val="18"/>
                <w:szCs w:val="18"/>
              </w:rPr>
            </w:pPr>
            <w:r>
              <w:rPr>
                <w:rFonts w:ascii="Arial" w:hAnsi="Arial"/>
                <w:sz w:val="18"/>
                <w:szCs w:val="18"/>
              </w:rPr>
              <w:t>2018/2017 aldea (%)</w:t>
            </w:r>
          </w:p>
        </w:tc>
      </w:tr>
      <w:tr w:rsidR="007A4043" w:rsidRPr="00553769" w:rsidTr="00F74C7C">
        <w:trPr>
          <w:trHeight w:val="198"/>
          <w:jc w:val="center"/>
        </w:trPr>
        <w:tc>
          <w:tcPr>
            <w:tcW w:w="2139" w:type="dxa"/>
            <w:tcBorders>
              <w:top w:val="single" w:sz="4" w:space="0" w:color="auto"/>
              <w:bottom w:val="single" w:sz="2"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48" w:firstLine="0"/>
              <w:rPr>
                <w:rFonts w:ascii="Arial Narrow" w:hAnsi="Arial Narrow"/>
                <w:sz w:val="20"/>
                <w:szCs w:val="20"/>
              </w:rPr>
            </w:pPr>
            <w:r>
              <w:rPr>
                <w:rFonts w:ascii="Arial Narrow" w:hAnsi="Arial Narrow"/>
                <w:sz w:val="20"/>
                <w:szCs w:val="20"/>
              </w:rPr>
              <w:t>Departamentuaren ga</w:t>
            </w:r>
            <w:r>
              <w:rPr>
                <w:rFonts w:ascii="Arial Narrow" w:hAnsi="Arial Narrow"/>
                <w:sz w:val="20"/>
                <w:szCs w:val="20"/>
              </w:rPr>
              <w:t>s</w:t>
            </w:r>
            <w:r>
              <w:rPr>
                <w:rFonts w:ascii="Arial Narrow" w:hAnsi="Arial Narrow"/>
                <w:sz w:val="20"/>
                <w:szCs w:val="20"/>
              </w:rPr>
              <w:t>tua</w:t>
            </w:r>
          </w:p>
        </w:tc>
        <w:tc>
          <w:tcPr>
            <w:tcW w:w="851" w:type="dxa"/>
            <w:tcBorders>
              <w:top w:val="single" w:sz="4"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570.372</w:t>
            </w:r>
          </w:p>
        </w:tc>
        <w:tc>
          <w:tcPr>
            <w:tcW w:w="888" w:type="dxa"/>
            <w:tcBorders>
              <w:top w:val="single" w:sz="4"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582.156</w:t>
            </w:r>
          </w:p>
        </w:tc>
        <w:tc>
          <w:tcPr>
            <w:tcW w:w="888" w:type="dxa"/>
            <w:tcBorders>
              <w:top w:val="single" w:sz="4"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597.478</w:t>
            </w:r>
          </w:p>
        </w:tc>
        <w:tc>
          <w:tcPr>
            <w:tcW w:w="888" w:type="dxa"/>
            <w:tcBorders>
              <w:top w:val="single" w:sz="4"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634.117</w:t>
            </w:r>
          </w:p>
        </w:tc>
        <w:tc>
          <w:tcPr>
            <w:tcW w:w="853" w:type="dxa"/>
            <w:tcBorders>
              <w:top w:val="single" w:sz="4"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651.455</w:t>
            </w:r>
          </w:p>
        </w:tc>
        <w:tc>
          <w:tcPr>
            <w:tcW w:w="1126" w:type="dxa"/>
            <w:tcBorders>
              <w:top w:val="single" w:sz="4"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Pr>
                <w:rFonts w:ascii="Arial Narrow" w:hAnsi="Arial Narrow"/>
                <w:sz w:val="20"/>
                <w:szCs w:val="20"/>
              </w:rPr>
              <w:t>14</w:t>
            </w:r>
          </w:p>
        </w:tc>
        <w:tc>
          <w:tcPr>
            <w:tcW w:w="1090" w:type="dxa"/>
            <w:tcBorders>
              <w:top w:val="single" w:sz="4"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Pr>
                <w:rFonts w:ascii="Arial Narrow" w:hAnsi="Arial Narrow"/>
                <w:sz w:val="20"/>
                <w:szCs w:val="20"/>
              </w:rPr>
              <w:t>3</w:t>
            </w:r>
          </w:p>
        </w:tc>
      </w:tr>
      <w:tr w:rsidR="007A4043" w:rsidRPr="00553769" w:rsidTr="00F74C7C">
        <w:trPr>
          <w:trHeight w:val="198"/>
          <w:jc w:val="center"/>
        </w:trPr>
        <w:tc>
          <w:tcPr>
            <w:tcW w:w="2139" w:type="dxa"/>
            <w:tcBorders>
              <w:top w:val="single" w:sz="2" w:space="0" w:color="auto"/>
              <w:bottom w:val="single" w:sz="2"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48" w:firstLine="0"/>
              <w:rPr>
                <w:rFonts w:ascii="Arial Narrow" w:hAnsi="Arial Narrow"/>
                <w:sz w:val="20"/>
                <w:szCs w:val="20"/>
              </w:rPr>
            </w:pPr>
            <w:r>
              <w:rPr>
                <w:rFonts w:ascii="Arial Narrow" w:hAnsi="Arial Narrow"/>
                <w:sz w:val="20"/>
                <w:szCs w:val="20"/>
              </w:rPr>
              <w:t>Departamentuko lang</w:t>
            </w:r>
            <w:r>
              <w:rPr>
                <w:rFonts w:ascii="Arial Narrow" w:hAnsi="Arial Narrow"/>
                <w:sz w:val="20"/>
                <w:szCs w:val="20"/>
              </w:rPr>
              <w:t>i</w:t>
            </w:r>
            <w:r>
              <w:rPr>
                <w:rFonts w:ascii="Arial Narrow" w:hAnsi="Arial Narrow"/>
                <w:sz w:val="20"/>
                <w:szCs w:val="20"/>
              </w:rPr>
              <w:t>leen gastua</w:t>
            </w:r>
          </w:p>
        </w:tc>
        <w:tc>
          <w:tcPr>
            <w:tcW w:w="851" w:type="dxa"/>
            <w:tcBorders>
              <w:top w:val="single" w:sz="2"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332.707</w:t>
            </w:r>
          </w:p>
        </w:tc>
        <w:tc>
          <w:tcPr>
            <w:tcW w:w="888" w:type="dxa"/>
            <w:tcBorders>
              <w:top w:val="single" w:sz="2"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342.122</w:t>
            </w:r>
          </w:p>
        </w:tc>
        <w:tc>
          <w:tcPr>
            <w:tcW w:w="888" w:type="dxa"/>
            <w:tcBorders>
              <w:top w:val="single" w:sz="2"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356.001</w:t>
            </w:r>
          </w:p>
        </w:tc>
        <w:tc>
          <w:tcPr>
            <w:tcW w:w="888" w:type="dxa"/>
            <w:tcBorders>
              <w:top w:val="single" w:sz="2"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374.574</w:t>
            </w:r>
          </w:p>
        </w:tc>
        <w:tc>
          <w:tcPr>
            <w:tcW w:w="853" w:type="dxa"/>
            <w:tcBorders>
              <w:top w:val="single" w:sz="2" w:space="0" w:color="auto"/>
              <w:bottom w:val="single" w:sz="2" w:space="0" w:color="auto"/>
            </w:tcBorders>
            <w:vAlign w:val="center"/>
          </w:tcPr>
          <w:p w:rsidR="007A4043" w:rsidRPr="00553769" w:rsidRDefault="007A4043" w:rsidP="00F74C7C">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379.650</w:t>
            </w:r>
          </w:p>
        </w:tc>
        <w:tc>
          <w:tcPr>
            <w:tcW w:w="1126" w:type="dxa"/>
            <w:tcBorders>
              <w:top w:val="single" w:sz="2"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Pr>
                <w:rFonts w:ascii="Arial Narrow" w:hAnsi="Arial Narrow"/>
                <w:sz w:val="20"/>
                <w:szCs w:val="20"/>
              </w:rPr>
              <w:t>14</w:t>
            </w:r>
          </w:p>
        </w:tc>
        <w:tc>
          <w:tcPr>
            <w:tcW w:w="1090" w:type="dxa"/>
            <w:tcBorders>
              <w:top w:val="single" w:sz="2" w:space="0" w:color="auto"/>
              <w:bottom w:val="single" w:sz="2"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Pr>
                <w:rFonts w:ascii="Arial Narrow" w:hAnsi="Arial Narrow"/>
                <w:sz w:val="20"/>
                <w:szCs w:val="20"/>
              </w:rPr>
              <w:t>1</w:t>
            </w:r>
          </w:p>
        </w:tc>
      </w:tr>
      <w:tr w:rsidR="009D442B" w:rsidRPr="00553769" w:rsidTr="00563485">
        <w:trPr>
          <w:trHeight w:val="198"/>
          <w:jc w:val="center"/>
        </w:trPr>
        <w:tc>
          <w:tcPr>
            <w:tcW w:w="2139" w:type="dxa"/>
            <w:tcBorders>
              <w:top w:val="single" w:sz="2" w:space="0" w:color="auto"/>
              <w:bottom w:val="single" w:sz="2" w:space="0" w:color="auto"/>
            </w:tcBorders>
          </w:tcPr>
          <w:p w:rsidR="009D442B" w:rsidRPr="00553769" w:rsidRDefault="009D442B" w:rsidP="009D442B">
            <w:pPr>
              <w:pStyle w:val="texto"/>
              <w:tabs>
                <w:tab w:val="clear" w:pos="2835"/>
                <w:tab w:val="clear" w:pos="3969"/>
                <w:tab w:val="clear" w:pos="5103"/>
                <w:tab w:val="clear" w:pos="6237"/>
                <w:tab w:val="clear" w:pos="7371"/>
              </w:tabs>
              <w:spacing w:after="0"/>
              <w:ind w:left="-48" w:firstLine="0"/>
              <w:rPr>
                <w:rFonts w:ascii="Arial Narrow" w:hAnsi="Arial Narrow"/>
                <w:sz w:val="20"/>
                <w:szCs w:val="20"/>
              </w:rPr>
            </w:pPr>
            <w:r>
              <w:rPr>
                <w:rFonts w:ascii="Arial Narrow" w:hAnsi="Arial Narrow"/>
                <w:sz w:val="20"/>
                <w:szCs w:val="20"/>
              </w:rPr>
              <w:t>Hezkuntza departame</w:t>
            </w:r>
            <w:r>
              <w:rPr>
                <w:rFonts w:ascii="Arial Narrow" w:hAnsi="Arial Narrow"/>
                <w:sz w:val="20"/>
                <w:szCs w:val="20"/>
              </w:rPr>
              <w:t>n</w:t>
            </w:r>
            <w:r>
              <w:rPr>
                <w:rFonts w:ascii="Arial Narrow" w:hAnsi="Arial Narrow"/>
                <w:sz w:val="20"/>
                <w:szCs w:val="20"/>
              </w:rPr>
              <w:t xml:space="preserve">tuko langileen </w:t>
            </w:r>
            <w:proofErr w:type="spellStart"/>
            <w:r>
              <w:rPr>
                <w:rFonts w:ascii="Arial Narrow" w:hAnsi="Arial Narrow"/>
                <w:sz w:val="20"/>
                <w:szCs w:val="20"/>
              </w:rPr>
              <w:t>ga</w:t>
            </w:r>
            <w:r>
              <w:rPr>
                <w:rFonts w:ascii="Arial Narrow" w:hAnsi="Arial Narrow"/>
                <w:sz w:val="20"/>
                <w:szCs w:val="20"/>
              </w:rPr>
              <w:t>s</w:t>
            </w:r>
            <w:r>
              <w:rPr>
                <w:rFonts w:ascii="Arial Narrow" w:hAnsi="Arial Narrow"/>
                <w:sz w:val="20"/>
                <w:szCs w:val="20"/>
              </w:rPr>
              <w:t>tua/departamentuaren</w:t>
            </w:r>
            <w:proofErr w:type="spellEnd"/>
            <w:r>
              <w:rPr>
                <w:rFonts w:ascii="Arial Narrow" w:hAnsi="Arial Narrow"/>
                <w:sz w:val="20"/>
                <w:szCs w:val="20"/>
              </w:rPr>
              <w:t xml:space="preserve"> gastua (%)</w:t>
            </w:r>
          </w:p>
        </w:tc>
        <w:tc>
          <w:tcPr>
            <w:tcW w:w="851"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58</w:t>
            </w:r>
          </w:p>
        </w:tc>
        <w:tc>
          <w:tcPr>
            <w:tcW w:w="888"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59</w:t>
            </w:r>
          </w:p>
        </w:tc>
        <w:tc>
          <w:tcPr>
            <w:tcW w:w="888"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60</w:t>
            </w:r>
          </w:p>
        </w:tc>
        <w:tc>
          <w:tcPr>
            <w:tcW w:w="888"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59</w:t>
            </w:r>
          </w:p>
        </w:tc>
        <w:tc>
          <w:tcPr>
            <w:tcW w:w="853"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58</w:t>
            </w:r>
          </w:p>
        </w:tc>
        <w:tc>
          <w:tcPr>
            <w:tcW w:w="1126"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Pr>
                <w:rFonts w:ascii="Arial Narrow" w:hAnsi="Arial Narrow"/>
                <w:sz w:val="20"/>
                <w:szCs w:val="20"/>
              </w:rPr>
              <w:t>-0,1</w:t>
            </w:r>
          </w:p>
        </w:tc>
        <w:tc>
          <w:tcPr>
            <w:tcW w:w="1090" w:type="dxa"/>
            <w:tcBorders>
              <w:top w:val="single" w:sz="2" w:space="0" w:color="auto"/>
              <w:bottom w:val="single" w:sz="2" w:space="0" w:color="auto"/>
            </w:tcBorders>
            <w:vAlign w:val="center"/>
          </w:tcPr>
          <w:p w:rsidR="009D442B" w:rsidRPr="00553769" w:rsidRDefault="009D442B" w:rsidP="009D442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Pr>
                <w:rFonts w:ascii="Arial Narrow" w:hAnsi="Arial Narrow"/>
                <w:sz w:val="20"/>
                <w:szCs w:val="20"/>
              </w:rPr>
              <w:t>-1</w:t>
            </w:r>
          </w:p>
        </w:tc>
      </w:tr>
      <w:tr w:rsidR="007A4043" w:rsidRPr="00553769" w:rsidTr="00563485">
        <w:trPr>
          <w:trHeight w:val="198"/>
          <w:jc w:val="center"/>
        </w:trPr>
        <w:tc>
          <w:tcPr>
            <w:tcW w:w="2139" w:type="dxa"/>
            <w:tcBorders>
              <w:top w:val="single" w:sz="2" w:space="0" w:color="auto"/>
              <w:bottom w:val="single" w:sz="4" w:space="0" w:color="auto"/>
            </w:tcBorders>
          </w:tcPr>
          <w:p w:rsidR="007A4043" w:rsidRPr="00553769" w:rsidRDefault="007A4043" w:rsidP="007F7FDB">
            <w:pPr>
              <w:pStyle w:val="texto"/>
              <w:tabs>
                <w:tab w:val="clear" w:pos="2835"/>
                <w:tab w:val="clear" w:pos="3969"/>
                <w:tab w:val="clear" w:pos="5103"/>
                <w:tab w:val="clear" w:pos="6237"/>
                <w:tab w:val="clear" w:pos="7371"/>
              </w:tabs>
              <w:spacing w:after="0"/>
              <w:ind w:left="-48" w:firstLine="0"/>
              <w:rPr>
                <w:rFonts w:ascii="Arial Narrow" w:hAnsi="Arial Narrow"/>
                <w:sz w:val="20"/>
                <w:szCs w:val="20"/>
              </w:rPr>
            </w:pPr>
            <w:r>
              <w:rPr>
                <w:rFonts w:ascii="Arial Narrow" w:hAnsi="Arial Narrow"/>
                <w:sz w:val="20"/>
                <w:szCs w:val="20"/>
              </w:rPr>
              <w:t>Departamentuko lang</w:t>
            </w:r>
            <w:r>
              <w:rPr>
                <w:rFonts w:ascii="Arial Narrow" w:hAnsi="Arial Narrow"/>
                <w:sz w:val="20"/>
                <w:szCs w:val="20"/>
              </w:rPr>
              <w:t>i</w:t>
            </w:r>
            <w:r>
              <w:rPr>
                <w:rFonts w:ascii="Arial Narrow" w:hAnsi="Arial Narrow"/>
                <w:sz w:val="20"/>
                <w:szCs w:val="20"/>
              </w:rPr>
              <w:t xml:space="preserve">leen </w:t>
            </w:r>
            <w:proofErr w:type="spellStart"/>
            <w:r>
              <w:rPr>
                <w:rFonts w:ascii="Arial Narrow" w:hAnsi="Arial Narrow"/>
                <w:sz w:val="20"/>
                <w:szCs w:val="20"/>
              </w:rPr>
              <w:t>gastua/NFKAren</w:t>
            </w:r>
            <w:proofErr w:type="spellEnd"/>
            <w:r>
              <w:rPr>
                <w:rFonts w:ascii="Arial Narrow" w:hAnsi="Arial Narrow"/>
                <w:sz w:val="20"/>
                <w:szCs w:val="20"/>
              </w:rPr>
              <w:t xml:space="preserve"> langile-gastua (%)</w:t>
            </w:r>
          </w:p>
        </w:tc>
        <w:tc>
          <w:tcPr>
            <w:tcW w:w="851"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30</w:t>
            </w:r>
          </w:p>
        </w:tc>
        <w:tc>
          <w:tcPr>
            <w:tcW w:w="888"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30</w:t>
            </w:r>
          </w:p>
        </w:tc>
        <w:tc>
          <w:tcPr>
            <w:tcW w:w="888"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30</w:t>
            </w:r>
          </w:p>
        </w:tc>
        <w:tc>
          <w:tcPr>
            <w:tcW w:w="888"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30</w:t>
            </w:r>
          </w:p>
        </w:tc>
        <w:tc>
          <w:tcPr>
            <w:tcW w:w="853" w:type="dxa"/>
            <w:tcBorders>
              <w:top w:val="single" w:sz="2" w:space="0" w:color="auto"/>
              <w:bottom w:val="single" w:sz="4" w:space="0" w:color="auto"/>
            </w:tcBorders>
            <w:vAlign w:val="center"/>
          </w:tcPr>
          <w:p w:rsidR="007A4043" w:rsidRPr="00553769"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30</w:t>
            </w:r>
          </w:p>
        </w:tc>
        <w:tc>
          <w:tcPr>
            <w:tcW w:w="1126" w:type="dxa"/>
            <w:tcBorders>
              <w:top w:val="single" w:sz="2" w:space="0" w:color="auto"/>
              <w:bottom w:val="single" w:sz="4"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Pr>
                <w:rFonts w:ascii="Arial Narrow" w:hAnsi="Arial Narrow"/>
                <w:sz w:val="20"/>
                <w:szCs w:val="20"/>
              </w:rPr>
              <w:t>1</w:t>
            </w:r>
          </w:p>
        </w:tc>
        <w:tc>
          <w:tcPr>
            <w:tcW w:w="1090" w:type="dxa"/>
            <w:tcBorders>
              <w:top w:val="single" w:sz="2" w:space="0" w:color="auto"/>
              <w:bottom w:val="single" w:sz="4" w:space="0" w:color="auto"/>
            </w:tcBorders>
            <w:vAlign w:val="center"/>
          </w:tcPr>
          <w:p w:rsidR="007A4043" w:rsidRPr="00553769" w:rsidRDefault="007A4043" w:rsidP="007F7FDB">
            <w:pPr>
              <w:pStyle w:val="texto"/>
              <w:tabs>
                <w:tab w:val="clear" w:pos="2835"/>
                <w:tab w:val="clear" w:pos="3969"/>
                <w:tab w:val="clear" w:pos="5103"/>
                <w:tab w:val="clear" w:pos="6237"/>
                <w:tab w:val="clear" w:pos="7371"/>
              </w:tabs>
              <w:spacing w:after="0"/>
              <w:ind w:left="-94" w:right="-107" w:firstLine="0"/>
              <w:jc w:val="right"/>
              <w:rPr>
                <w:rFonts w:ascii="Arial Narrow" w:hAnsi="Arial Narrow"/>
                <w:sz w:val="20"/>
                <w:szCs w:val="20"/>
              </w:rPr>
            </w:pPr>
            <w:r>
              <w:rPr>
                <w:rFonts w:ascii="Arial Narrow" w:hAnsi="Arial Narrow"/>
                <w:sz w:val="20"/>
                <w:szCs w:val="20"/>
              </w:rPr>
              <w:t>0,1</w:t>
            </w:r>
          </w:p>
        </w:tc>
      </w:tr>
    </w:tbl>
    <w:p w:rsidR="007A4043" w:rsidRDefault="007A4043" w:rsidP="007A4043">
      <w:pPr>
        <w:pStyle w:val="texto"/>
        <w:tabs>
          <w:tab w:val="clear" w:pos="2835"/>
          <w:tab w:val="clear" w:pos="3969"/>
          <w:tab w:val="clear" w:pos="5103"/>
          <w:tab w:val="clear" w:pos="6237"/>
          <w:tab w:val="clear" w:pos="7371"/>
        </w:tabs>
        <w:spacing w:before="240"/>
        <w:rPr>
          <w:szCs w:val="26"/>
        </w:rPr>
      </w:pPr>
      <w:r>
        <w:t>2018rako adierazitako gastuak aurreko urteetarako lortutakoen oso antz</w:t>
      </w:r>
      <w:r>
        <w:t>e</w:t>
      </w:r>
      <w:r>
        <w:t>koak dira, eta ondoren aztertuko ditugun gastuen garrantzia adierazten dute.</w:t>
      </w:r>
    </w:p>
    <w:p w:rsidR="007A4043" w:rsidRPr="00553769" w:rsidRDefault="00CB393F" w:rsidP="00553769">
      <w:pPr>
        <w:pStyle w:val="texto"/>
      </w:pPr>
      <w:r>
        <w:t>Departamentuko langile-gastuaren 2014-2018 aldiaren xehakatzea txosten honekin batera doan 1. eranskinean ageri dena da; bertan bildu ditugu, nominan jaso eta 1. kapituluan erregistratu den gastuaz gainera, beste ordainsari ko</w:t>
      </w:r>
      <w:r>
        <w:t>n</w:t>
      </w:r>
      <w:r>
        <w:t>tzeptu batzuk, gastuen 2., 3. eta 4. kapituluetan kontabilizatzen direnak; 4. k</w:t>
      </w:r>
      <w:r>
        <w:t>a</w:t>
      </w:r>
      <w:r>
        <w:t xml:space="preserve">pituluan, ikastetxe itunduetan lan egiten duten langileen nominak erregistratzen dira. </w:t>
      </w:r>
    </w:p>
    <w:p w:rsidR="007A4043" w:rsidRDefault="007A4043" w:rsidP="007A4043">
      <w:pPr>
        <w:pStyle w:val="texto"/>
        <w:tabs>
          <w:tab w:val="clear" w:pos="2835"/>
          <w:tab w:val="clear" w:pos="3969"/>
          <w:tab w:val="clear" w:pos="5103"/>
          <w:tab w:val="clear" w:pos="6237"/>
          <w:tab w:val="clear" w:pos="7371"/>
        </w:tabs>
        <w:spacing w:before="120"/>
        <w:rPr>
          <w:szCs w:val="26"/>
        </w:rPr>
      </w:pPr>
    </w:p>
    <w:p w:rsidR="001657F5" w:rsidRDefault="001657F5" w:rsidP="007A4043">
      <w:pPr>
        <w:pStyle w:val="texto"/>
        <w:tabs>
          <w:tab w:val="clear" w:pos="2835"/>
          <w:tab w:val="clear" w:pos="3969"/>
          <w:tab w:val="clear" w:pos="5103"/>
          <w:tab w:val="clear" w:pos="6237"/>
          <w:tab w:val="clear" w:pos="7371"/>
        </w:tabs>
        <w:spacing w:before="120"/>
        <w:rPr>
          <w:szCs w:val="26"/>
        </w:rPr>
      </w:pPr>
    </w:p>
    <w:p w:rsidR="001657F5" w:rsidRDefault="00CF60CD" w:rsidP="00CF60CD">
      <w:pPr>
        <w:pStyle w:val="texto"/>
        <w:tabs>
          <w:tab w:val="clear" w:pos="2835"/>
          <w:tab w:val="clear" w:pos="3969"/>
          <w:tab w:val="clear" w:pos="5103"/>
          <w:tab w:val="clear" w:pos="6237"/>
          <w:tab w:val="clear" w:pos="7371"/>
        </w:tabs>
        <w:spacing w:before="120" w:after="240"/>
        <w:rPr>
          <w:szCs w:val="26"/>
        </w:rPr>
      </w:pPr>
      <w:r>
        <w:t>Taulan, 1. eranskinaren laburpen bat erakusten dugu, zeinean aurrekontuan jasotako ordainsari-kontzeptuak batera bildu baititugu:</w:t>
      </w:r>
    </w:p>
    <w:tbl>
      <w:tblPr>
        <w:tblW w:w="8848"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465"/>
        <w:gridCol w:w="910"/>
        <w:gridCol w:w="882"/>
        <w:gridCol w:w="882"/>
        <w:gridCol w:w="882"/>
        <w:gridCol w:w="883"/>
        <w:gridCol w:w="972"/>
        <w:gridCol w:w="972"/>
      </w:tblGrid>
      <w:tr w:rsidR="00CD39F4" w:rsidRPr="003319B4" w:rsidTr="00563485">
        <w:trPr>
          <w:trHeight w:val="20"/>
        </w:trPr>
        <w:tc>
          <w:tcPr>
            <w:tcW w:w="8848" w:type="dxa"/>
            <w:gridSpan w:val="8"/>
            <w:tcBorders>
              <w:top w:val="nil"/>
            </w:tcBorders>
            <w:shd w:val="clear" w:color="auto" w:fill="auto"/>
          </w:tcPr>
          <w:p w:rsidR="00CD39F4" w:rsidRPr="003319B4" w:rsidRDefault="00CD39F4" w:rsidP="00992C61">
            <w:pPr>
              <w:spacing w:after="60"/>
              <w:ind w:right="-18" w:firstLine="0"/>
              <w:jc w:val="right"/>
              <w:rPr>
                <w:rFonts w:ascii="Arial" w:hAnsi="Arial" w:cs="Arial"/>
                <w:bCs/>
                <w:color w:val="000000"/>
                <w:sz w:val="16"/>
                <w:szCs w:val="16"/>
              </w:rPr>
            </w:pPr>
            <w:r>
              <w:rPr>
                <w:rFonts w:ascii="Arial" w:hAnsi="Arial"/>
                <w:bCs/>
                <w:color w:val="000000"/>
                <w:sz w:val="16"/>
                <w:szCs w:val="16"/>
              </w:rPr>
              <w:t>(euroak, milakotan)</w:t>
            </w:r>
          </w:p>
        </w:tc>
      </w:tr>
      <w:tr w:rsidR="001657F5" w:rsidRPr="003319B4" w:rsidTr="00443D01">
        <w:trPr>
          <w:trHeight w:val="198"/>
        </w:trPr>
        <w:tc>
          <w:tcPr>
            <w:tcW w:w="2465" w:type="dxa"/>
            <w:tcBorders>
              <w:top w:val="single" w:sz="4" w:space="0" w:color="auto"/>
              <w:bottom w:val="single" w:sz="4" w:space="0" w:color="auto"/>
            </w:tcBorders>
            <w:shd w:val="clear" w:color="auto" w:fill="8DB3E2" w:themeFill="text2" w:themeFillTint="66"/>
          </w:tcPr>
          <w:p w:rsidR="001657F5" w:rsidRPr="003319B4" w:rsidRDefault="001657F5" w:rsidP="00443D01">
            <w:pPr>
              <w:spacing w:after="0"/>
              <w:ind w:right="-70" w:firstLine="0"/>
              <w:jc w:val="right"/>
              <w:rPr>
                <w:rFonts w:ascii="Arial" w:hAnsi="Arial" w:cs="Arial"/>
                <w:bCs/>
                <w:color w:val="000000"/>
                <w:sz w:val="16"/>
                <w:szCs w:val="16"/>
                <w:lang w:val="es-ES" w:eastAsia="es-ES"/>
              </w:rPr>
            </w:pPr>
          </w:p>
        </w:tc>
        <w:tc>
          <w:tcPr>
            <w:tcW w:w="910" w:type="dxa"/>
            <w:tcBorders>
              <w:top w:val="single" w:sz="4" w:space="0" w:color="auto"/>
              <w:bottom w:val="single" w:sz="4" w:space="0" w:color="auto"/>
            </w:tcBorders>
            <w:shd w:val="clear" w:color="auto" w:fill="8DB3E2" w:themeFill="text2" w:themeFillTint="66"/>
            <w:noWrap/>
            <w:vAlign w:val="center"/>
            <w:hideMark/>
          </w:tcPr>
          <w:p w:rsidR="001657F5" w:rsidRPr="003319B4" w:rsidRDefault="001657F5" w:rsidP="0069059D">
            <w:pPr>
              <w:spacing w:after="0"/>
              <w:ind w:firstLine="0"/>
              <w:jc w:val="right"/>
              <w:rPr>
                <w:rFonts w:ascii="Arial" w:hAnsi="Arial" w:cs="Arial"/>
                <w:bCs/>
                <w:color w:val="000000"/>
                <w:sz w:val="16"/>
                <w:szCs w:val="16"/>
              </w:rPr>
            </w:pPr>
            <w:r>
              <w:rPr>
                <w:rFonts w:ascii="Arial" w:hAnsi="Arial"/>
                <w:bCs/>
                <w:color w:val="000000"/>
                <w:sz w:val="16"/>
                <w:szCs w:val="16"/>
              </w:rPr>
              <w:t>2014</w:t>
            </w:r>
          </w:p>
        </w:tc>
        <w:tc>
          <w:tcPr>
            <w:tcW w:w="882" w:type="dxa"/>
            <w:tcBorders>
              <w:top w:val="single" w:sz="4" w:space="0" w:color="auto"/>
              <w:bottom w:val="single" w:sz="4" w:space="0" w:color="auto"/>
            </w:tcBorders>
            <w:shd w:val="clear" w:color="auto" w:fill="8DB3E2" w:themeFill="text2" w:themeFillTint="66"/>
            <w:noWrap/>
            <w:vAlign w:val="center"/>
            <w:hideMark/>
          </w:tcPr>
          <w:p w:rsidR="001657F5" w:rsidRPr="003319B4" w:rsidRDefault="001657F5" w:rsidP="0069059D">
            <w:pPr>
              <w:spacing w:after="0"/>
              <w:ind w:firstLine="0"/>
              <w:jc w:val="right"/>
              <w:rPr>
                <w:rFonts w:ascii="Arial" w:hAnsi="Arial" w:cs="Arial"/>
                <w:bCs/>
                <w:color w:val="000000"/>
                <w:sz w:val="16"/>
                <w:szCs w:val="16"/>
              </w:rPr>
            </w:pPr>
            <w:r>
              <w:rPr>
                <w:rFonts w:ascii="Arial" w:hAnsi="Arial"/>
                <w:bCs/>
                <w:color w:val="000000"/>
                <w:sz w:val="16"/>
                <w:szCs w:val="16"/>
              </w:rPr>
              <w:t>2015</w:t>
            </w:r>
          </w:p>
        </w:tc>
        <w:tc>
          <w:tcPr>
            <w:tcW w:w="882" w:type="dxa"/>
            <w:tcBorders>
              <w:top w:val="single" w:sz="4" w:space="0" w:color="auto"/>
              <w:bottom w:val="single" w:sz="4" w:space="0" w:color="auto"/>
            </w:tcBorders>
            <w:shd w:val="clear" w:color="auto" w:fill="8DB3E2" w:themeFill="text2" w:themeFillTint="66"/>
            <w:noWrap/>
            <w:vAlign w:val="center"/>
            <w:hideMark/>
          </w:tcPr>
          <w:p w:rsidR="001657F5" w:rsidRPr="003319B4" w:rsidRDefault="001657F5" w:rsidP="0069059D">
            <w:pPr>
              <w:spacing w:after="0"/>
              <w:ind w:firstLine="0"/>
              <w:jc w:val="right"/>
              <w:rPr>
                <w:rFonts w:ascii="Arial" w:hAnsi="Arial" w:cs="Arial"/>
                <w:bCs/>
                <w:color w:val="000000"/>
                <w:sz w:val="16"/>
                <w:szCs w:val="16"/>
              </w:rPr>
            </w:pPr>
            <w:r>
              <w:rPr>
                <w:rFonts w:ascii="Arial" w:hAnsi="Arial"/>
                <w:bCs/>
                <w:color w:val="000000"/>
                <w:sz w:val="16"/>
                <w:szCs w:val="16"/>
              </w:rPr>
              <w:t>2016</w:t>
            </w:r>
          </w:p>
        </w:tc>
        <w:tc>
          <w:tcPr>
            <w:tcW w:w="882" w:type="dxa"/>
            <w:tcBorders>
              <w:top w:val="single" w:sz="4" w:space="0" w:color="auto"/>
              <w:bottom w:val="single" w:sz="4" w:space="0" w:color="auto"/>
            </w:tcBorders>
            <w:shd w:val="clear" w:color="auto" w:fill="8DB3E2" w:themeFill="text2" w:themeFillTint="66"/>
            <w:noWrap/>
            <w:vAlign w:val="center"/>
            <w:hideMark/>
          </w:tcPr>
          <w:p w:rsidR="001657F5" w:rsidRPr="003319B4" w:rsidRDefault="001657F5" w:rsidP="0069059D">
            <w:pPr>
              <w:spacing w:after="0"/>
              <w:ind w:firstLine="0"/>
              <w:jc w:val="right"/>
              <w:rPr>
                <w:rFonts w:ascii="Arial" w:hAnsi="Arial" w:cs="Arial"/>
                <w:bCs/>
                <w:color w:val="000000"/>
                <w:sz w:val="16"/>
                <w:szCs w:val="16"/>
              </w:rPr>
            </w:pPr>
            <w:r>
              <w:rPr>
                <w:rFonts w:ascii="Arial" w:hAnsi="Arial"/>
                <w:bCs/>
                <w:color w:val="000000"/>
                <w:sz w:val="16"/>
                <w:szCs w:val="16"/>
              </w:rPr>
              <w:t>2017</w:t>
            </w:r>
          </w:p>
        </w:tc>
        <w:tc>
          <w:tcPr>
            <w:tcW w:w="883" w:type="dxa"/>
            <w:tcBorders>
              <w:top w:val="single" w:sz="4" w:space="0" w:color="auto"/>
              <w:bottom w:val="single" w:sz="4" w:space="0" w:color="auto"/>
            </w:tcBorders>
            <w:shd w:val="clear" w:color="auto" w:fill="8DB3E2" w:themeFill="text2" w:themeFillTint="66"/>
            <w:noWrap/>
            <w:vAlign w:val="center"/>
            <w:hideMark/>
          </w:tcPr>
          <w:p w:rsidR="001657F5" w:rsidRPr="003319B4" w:rsidRDefault="001657F5" w:rsidP="0069059D">
            <w:pPr>
              <w:spacing w:after="0"/>
              <w:ind w:firstLine="0"/>
              <w:jc w:val="right"/>
              <w:rPr>
                <w:rFonts w:ascii="Arial" w:hAnsi="Arial" w:cs="Arial"/>
                <w:bCs/>
                <w:color w:val="000000"/>
                <w:sz w:val="16"/>
                <w:szCs w:val="16"/>
              </w:rPr>
            </w:pPr>
            <w:r>
              <w:rPr>
                <w:rFonts w:ascii="Arial" w:hAnsi="Arial"/>
                <w:bCs/>
                <w:color w:val="000000"/>
                <w:sz w:val="16"/>
                <w:szCs w:val="16"/>
              </w:rPr>
              <w:t>2018</w:t>
            </w:r>
          </w:p>
        </w:tc>
        <w:tc>
          <w:tcPr>
            <w:tcW w:w="972" w:type="dxa"/>
            <w:tcBorders>
              <w:top w:val="single" w:sz="4" w:space="0" w:color="auto"/>
              <w:bottom w:val="single" w:sz="4" w:space="0" w:color="auto"/>
            </w:tcBorders>
            <w:shd w:val="clear" w:color="auto" w:fill="8DB3E2" w:themeFill="text2" w:themeFillTint="66"/>
            <w:noWrap/>
            <w:vAlign w:val="center"/>
            <w:hideMark/>
          </w:tcPr>
          <w:p w:rsidR="00553769" w:rsidRPr="003319B4" w:rsidRDefault="00553769" w:rsidP="0069059D">
            <w:pPr>
              <w:spacing w:after="0"/>
              <w:ind w:firstLine="0"/>
              <w:jc w:val="right"/>
              <w:rPr>
                <w:rFonts w:ascii="Arial" w:hAnsi="Arial" w:cs="Arial"/>
                <w:bCs/>
                <w:color w:val="000000"/>
                <w:sz w:val="16"/>
                <w:szCs w:val="16"/>
              </w:rPr>
            </w:pPr>
            <w:r>
              <w:rPr>
                <w:rFonts w:ascii="Arial" w:hAnsi="Arial"/>
                <w:bCs/>
                <w:color w:val="000000"/>
                <w:sz w:val="16"/>
                <w:szCs w:val="16"/>
              </w:rPr>
              <w:t xml:space="preserve">Aldea </w:t>
            </w:r>
          </w:p>
          <w:p w:rsidR="001657F5" w:rsidRPr="003319B4" w:rsidRDefault="001657F5" w:rsidP="0069059D">
            <w:pPr>
              <w:spacing w:after="0"/>
              <w:ind w:firstLine="0"/>
              <w:jc w:val="right"/>
              <w:rPr>
                <w:rFonts w:ascii="Arial" w:hAnsi="Arial" w:cs="Arial"/>
                <w:bCs/>
                <w:color w:val="000000"/>
                <w:sz w:val="16"/>
                <w:szCs w:val="16"/>
              </w:rPr>
            </w:pPr>
            <w:r>
              <w:rPr>
                <w:rFonts w:ascii="Arial" w:hAnsi="Arial"/>
                <w:bCs/>
                <w:color w:val="000000"/>
                <w:sz w:val="16"/>
                <w:szCs w:val="16"/>
              </w:rPr>
              <w:t>2018/2014</w:t>
            </w:r>
          </w:p>
        </w:tc>
        <w:tc>
          <w:tcPr>
            <w:tcW w:w="972" w:type="dxa"/>
            <w:tcBorders>
              <w:top w:val="single" w:sz="4" w:space="0" w:color="auto"/>
              <w:bottom w:val="single" w:sz="4" w:space="0" w:color="auto"/>
            </w:tcBorders>
            <w:shd w:val="clear" w:color="auto" w:fill="8DB3E2" w:themeFill="text2" w:themeFillTint="66"/>
            <w:noWrap/>
            <w:vAlign w:val="center"/>
            <w:hideMark/>
          </w:tcPr>
          <w:p w:rsidR="00553769" w:rsidRPr="003319B4" w:rsidRDefault="00553769" w:rsidP="0069059D">
            <w:pPr>
              <w:spacing w:after="0"/>
              <w:ind w:firstLine="0"/>
              <w:jc w:val="right"/>
              <w:rPr>
                <w:rFonts w:ascii="Arial" w:hAnsi="Arial" w:cs="Arial"/>
                <w:bCs/>
                <w:color w:val="000000"/>
                <w:sz w:val="16"/>
                <w:szCs w:val="16"/>
              </w:rPr>
            </w:pPr>
            <w:r>
              <w:rPr>
                <w:rFonts w:ascii="Arial" w:hAnsi="Arial"/>
                <w:bCs/>
                <w:color w:val="000000"/>
                <w:sz w:val="16"/>
                <w:szCs w:val="16"/>
              </w:rPr>
              <w:t xml:space="preserve">Aldea </w:t>
            </w:r>
          </w:p>
          <w:p w:rsidR="001657F5" w:rsidRPr="003319B4" w:rsidRDefault="001657F5" w:rsidP="0069059D">
            <w:pPr>
              <w:spacing w:after="0"/>
              <w:ind w:firstLine="0"/>
              <w:jc w:val="right"/>
              <w:rPr>
                <w:rFonts w:ascii="Arial" w:hAnsi="Arial" w:cs="Arial"/>
                <w:bCs/>
                <w:color w:val="000000"/>
                <w:sz w:val="16"/>
                <w:szCs w:val="16"/>
              </w:rPr>
            </w:pPr>
            <w:r>
              <w:rPr>
                <w:rFonts w:ascii="Arial" w:hAnsi="Arial"/>
                <w:bCs/>
                <w:color w:val="000000"/>
                <w:sz w:val="16"/>
                <w:szCs w:val="16"/>
              </w:rPr>
              <w:t>2018/2017</w:t>
            </w:r>
          </w:p>
        </w:tc>
      </w:tr>
      <w:tr w:rsidR="001657F5" w:rsidRPr="001657F5" w:rsidTr="00443D01">
        <w:trPr>
          <w:trHeight w:val="198"/>
        </w:trPr>
        <w:tc>
          <w:tcPr>
            <w:tcW w:w="2465" w:type="dxa"/>
            <w:tcBorders>
              <w:bottom w:val="single" w:sz="2" w:space="0" w:color="auto"/>
            </w:tcBorders>
            <w:shd w:val="clear" w:color="auto" w:fill="auto"/>
          </w:tcPr>
          <w:p w:rsidR="001657F5" w:rsidRPr="001657F5" w:rsidRDefault="001657F5" w:rsidP="00443D01">
            <w:pPr>
              <w:spacing w:after="0"/>
              <w:ind w:right="-70" w:firstLine="0"/>
              <w:jc w:val="left"/>
              <w:rPr>
                <w:rFonts w:ascii="Arial Narrow" w:hAnsi="Arial Narrow" w:cs="Arial"/>
                <w:bCs/>
                <w:color w:val="000000"/>
              </w:rPr>
            </w:pPr>
            <w:r>
              <w:rPr>
                <w:rFonts w:ascii="Arial Narrow" w:hAnsi="Arial Narrow"/>
                <w:bCs/>
                <w:color w:val="000000"/>
              </w:rPr>
              <w:t>1. kapitulua, guztira</w:t>
            </w:r>
          </w:p>
        </w:tc>
        <w:tc>
          <w:tcPr>
            <w:tcW w:w="910"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bCs/>
                <w:color w:val="000000"/>
              </w:rPr>
            </w:pPr>
            <w:r>
              <w:rPr>
                <w:rFonts w:ascii="Arial Narrow" w:hAnsi="Arial Narrow"/>
                <w:bCs/>
                <w:color w:val="000000"/>
              </w:rPr>
              <w:t>332.707</w:t>
            </w:r>
          </w:p>
        </w:tc>
        <w:tc>
          <w:tcPr>
            <w:tcW w:w="882"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bCs/>
                <w:color w:val="000000"/>
              </w:rPr>
            </w:pPr>
            <w:r>
              <w:rPr>
                <w:rFonts w:ascii="Arial Narrow" w:hAnsi="Arial Narrow"/>
                <w:bCs/>
                <w:color w:val="000000"/>
              </w:rPr>
              <w:t>342.122</w:t>
            </w:r>
          </w:p>
        </w:tc>
        <w:tc>
          <w:tcPr>
            <w:tcW w:w="882"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bCs/>
                <w:color w:val="000000"/>
              </w:rPr>
            </w:pPr>
            <w:r>
              <w:rPr>
                <w:rFonts w:ascii="Arial Narrow" w:hAnsi="Arial Narrow"/>
                <w:bCs/>
                <w:color w:val="000000"/>
              </w:rPr>
              <w:t>356.001</w:t>
            </w:r>
          </w:p>
        </w:tc>
        <w:tc>
          <w:tcPr>
            <w:tcW w:w="882"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bCs/>
                <w:color w:val="000000"/>
              </w:rPr>
            </w:pPr>
            <w:r>
              <w:rPr>
                <w:rFonts w:ascii="Arial Narrow" w:hAnsi="Arial Narrow"/>
                <w:bCs/>
                <w:color w:val="000000"/>
              </w:rPr>
              <w:t>374.574</w:t>
            </w:r>
          </w:p>
        </w:tc>
        <w:tc>
          <w:tcPr>
            <w:tcW w:w="883"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bCs/>
                <w:color w:val="000000"/>
              </w:rPr>
            </w:pPr>
            <w:r>
              <w:rPr>
                <w:rFonts w:ascii="Arial Narrow" w:hAnsi="Arial Narrow"/>
                <w:bCs/>
                <w:color w:val="000000"/>
              </w:rPr>
              <w:t>379.650</w:t>
            </w:r>
          </w:p>
        </w:tc>
        <w:tc>
          <w:tcPr>
            <w:tcW w:w="972"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color w:val="000000"/>
              </w:rPr>
            </w:pPr>
            <w:r>
              <w:rPr>
                <w:rFonts w:ascii="Arial Narrow" w:hAnsi="Arial Narrow"/>
                <w:color w:val="000000"/>
              </w:rPr>
              <w:t>14</w:t>
            </w:r>
          </w:p>
        </w:tc>
        <w:tc>
          <w:tcPr>
            <w:tcW w:w="972" w:type="dxa"/>
            <w:tcBorders>
              <w:bottom w:val="single" w:sz="2" w:space="0" w:color="auto"/>
            </w:tcBorders>
            <w:shd w:val="clear" w:color="auto" w:fill="auto"/>
            <w:noWrap/>
            <w:vAlign w:val="center"/>
            <w:hideMark/>
          </w:tcPr>
          <w:p w:rsidR="001657F5" w:rsidRPr="001657F5" w:rsidRDefault="001657F5" w:rsidP="0069059D">
            <w:pPr>
              <w:spacing w:after="0"/>
              <w:ind w:firstLine="0"/>
              <w:jc w:val="right"/>
              <w:rPr>
                <w:rFonts w:ascii="Arial Narrow" w:hAnsi="Arial Narrow" w:cs="Arial"/>
                <w:color w:val="000000"/>
              </w:rPr>
            </w:pPr>
            <w:r>
              <w:rPr>
                <w:rFonts w:ascii="Arial Narrow" w:hAnsi="Arial Narrow"/>
                <w:color w:val="000000"/>
              </w:rPr>
              <w:t>1</w:t>
            </w:r>
          </w:p>
        </w:tc>
      </w:tr>
      <w:tr w:rsidR="001657F5" w:rsidRPr="001657F5" w:rsidTr="00443D01">
        <w:trPr>
          <w:trHeight w:val="198"/>
        </w:trPr>
        <w:tc>
          <w:tcPr>
            <w:tcW w:w="2465" w:type="dxa"/>
            <w:tcBorders>
              <w:top w:val="single" w:sz="2" w:space="0" w:color="auto"/>
            </w:tcBorders>
            <w:shd w:val="clear" w:color="auto" w:fill="auto"/>
          </w:tcPr>
          <w:p w:rsidR="001657F5" w:rsidRPr="001657F5" w:rsidRDefault="001657F5" w:rsidP="00443D01">
            <w:pPr>
              <w:spacing w:after="0"/>
              <w:ind w:right="-70" w:firstLine="0"/>
              <w:jc w:val="left"/>
              <w:rPr>
                <w:rFonts w:ascii="Arial Narrow" w:hAnsi="Arial Narrow" w:cs="Arial"/>
                <w:bCs/>
                <w:color w:val="000000"/>
              </w:rPr>
            </w:pPr>
            <w:r>
              <w:rPr>
                <w:rFonts w:ascii="Arial Narrow" w:hAnsi="Arial Narrow"/>
                <w:bCs/>
                <w:color w:val="000000"/>
              </w:rPr>
              <w:t>2. eta 4. gastu-kapituluak</w:t>
            </w:r>
          </w:p>
        </w:tc>
        <w:tc>
          <w:tcPr>
            <w:tcW w:w="910" w:type="dxa"/>
            <w:tcBorders>
              <w:top w:val="single" w:sz="2" w:space="0" w:color="auto"/>
            </w:tcBorders>
            <w:shd w:val="clear" w:color="auto" w:fill="auto"/>
            <w:noWrap/>
            <w:vAlign w:val="center"/>
          </w:tcPr>
          <w:p w:rsidR="001657F5" w:rsidRPr="001657F5" w:rsidRDefault="00443D01" w:rsidP="005563AA">
            <w:pPr>
              <w:spacing w:after="0"/>
              <w:ind w:firstLine="0"/>
              <w:jc w:val="right"/>
              <w:rPr>
                <w:rFonts w:ascii="Arial Narrow" w:hAnsi="Arial Narrow" w:cs="Arial"/>
                <w:bCs/>
                <w:color w:val="000000"/>
              </w:rPr>
            </w:pPr>
            <w:r>
              <w:rPr>
                <w:rFonts w:ascii="Arial Narrow" w:hAnsi="Arial Narrow"/>
                <w:bCs/>
                <w:color w:val="000000"/>
              </w:rPr>
              <w:t>97.415</w:t>
            </w:r>
          </w:p>
        </w:tc>
        <w:tc>
          <w:tcPr>
            <w:tcW w:w="882" w:type="dxa"/>
            <w:tcBorders>
              <w:top w:val="single" w:sz="2" w:space="0" w:color="auto"/>
            </w:tcBorders>
            <w:shd w:val="clear" w:color="auto" w:fill="auto"/>
            <w:noWrap/>
            <w:vAlign w:val="center"/>
          </w:tcPr>
          <w:p w:rsidR="001657F5" w:rsidRPr="001657F5" w:rsidRDefault="001657F5" w:rsidP="005563AA">
            <w:pPr>
              <w:spacing w:after="0"/>
              <w:ind w:firstLine="0"/>
              <w:jc w:val="right"/>
              <w:rPr>
                <w:rFonts w:ascii="Arial Narrow" w:hAnsi="Arial Narrow" w:cs="Arial"/>
                <w:bCs/>
                <w:color w:val="000000"/>
              </w:rPr>
            </w:pPr>
            <w:r>
              <w:rPr>
                <w:rFonts w:ascii="Arial Narrow" w:hAnsi="Arial Narrow"/>
                <w:bCs/>
                <w:color w:val="000000"/>
              </w:rPr>
              <w:t>98.379</w:t>
            </w:r>
          </w:p>
        </w:tc>
        <w:tc>
          <w:tcPr>
            <w:tcW w:w="882" w:type="dxa"/>
            <w:tcBorders>
              <w:top w:val="single" w:sz="2" w:space="0" w:color="auto"/>
            </w:tcBorders>
            <w:shd w:val="clear" w:color="auto" w:fill="auto"/>
            <w:noWrap/>
            <w:vAlign w:val="center"/>
          </w:tcPr>
          <w:p w:rsidR="001657F5" w:rsidRPr="001657F5" w:rsidRDefault="001657F5" w:rsidP="005563AA">
            <w:pPr>
              <w:spacing w:after="0"/>
              <w:ind w:firstLine="0"/>
              <w:jc w:val="right"/>
              <w:rPr>
                <w:rFonts w:ascii="Arial Narrow" w:hAnsi="Arial Narrow" w:cs="Arial"/>
                <w:bCs/>
                <w:color w:val="000000"/>
              </w:rPr>
            </w:pPr>
            <w:r>
              <w:rPr>
                <w:rFonts w:ascii="Arial Narrow" w:hAnsi="Arial Narrow"/>
                <w:bCs/>
                <w:color w:val="000000"/>
              </w:rPr>
              <w:t>99.788</w:t>
            </w:r>
          </w:p>
        </w:tc>
        <w:tc>
          <w:tcPr>
            <w:tcW w:w="882" w:type="dxa"/>
            <w:tcBorders>
              <w:top w:val="single" w:sz="2" w:space="0" w:color="auto"/>
            </w:tcBorders>
            <w:shd w:val="clear" w:color="auto" w:fill="auto"/>
            <w:noWrap/>
            <w:vAlign w:val="center"/>
          </w:tcPr>
          <w:p w:rsidR="001657F5" w:rsidRPr="001657F5" w:rsidRDefault="005563AA" w:rsidP="0069059D">
            <w:pPr>
              <w:spacing w:after="0"/>
              <w:ind w:firstLine="0"/>
              <w:jc w:val="right"/>
              <w:rPr>
                <w:rFonts w:ascii="Arial Narrow" w:hAnsi="Arial Narrow" w:cs="Arial"/>
                <w:bCs/>
                <w:color w:val="000000"/>
              </w:rPr>
            </w:pPr>
            <w:r>
              <w:rPr>
                <w:rFonts w:ascii="Arial Narrow" w:hAnsi="Arial Narrow"/>
                <w:bCs/>
                <w:color w:val="000000"/>
              </w:rPr>
              <w:t>100.684</w:t>
            </w:r>
          </w:p>
        </w:tc>
        <w:tc>
          <w:tcPr>
            <w:tcW w:w="883" w:type="dxa"/>
            <w:tcBorders>
              <w:top w:val="single" w:sz="2" w:space="0" w:color="auto"/>
            </w:tcBorders>
            <w:shd w:val="clear" w:color="auto" w:fill="auto"/>
            <w:noWrap/>
            <w:vAlign w:val="center"/>
          </w:tcPr>
          <w:p w:rsidR="001657F5" w:rsidRPr="001657F5" w:rsidRDefault="005563AA" w:rsidP="0069059D">
            <w:pPr>
              <w:spacing w:after="0"/>
              <w:ind w:firstLine="0"/>
              <w:jc w:val="right"/>
              <w:rPr>
                <w:rFonts w:ascii="Arial Narrow" w:hAnsi="Arial Narrow" w:cs="Arial"/>
                <w:bCs/>
                <w:color w:val="000000"/>
              </w:rPr>
            </w:pPr>
            <w:r>
              <w:rPr>
                <w:rFonts w:ascii="Arial Narrow" w:hAnsi="Arial Narrow"/>
                <w:bCs/>
                <w:color w:val="000000"/>
              </w:rPr>
              <w:t>103.133</w:t>
            </w:r>
          </w:p>
        </w:tc>
        <w:tc>
          <w:tcPr>
            <w:tcW w:w="972" w:type="dxa"/>
            <w:tcBorders>
              <w:top w:val="single" w:sz="2" w:space="0" w:color="auto"/>
            </w:tcBorders>
            <w:shd w:val="clear" w:color="auto" w:fill="auto"/>
            <w:noWrap/>
            <w:vAlign w:val="center"/>
          </w:tcPr>
          <w:p w:rsidR="001657F5" w:rsidRPr="001657F5" w:rsidRDefault="005563AA" w:rsidP="0069059D">
            <w:pPr>
              <w:spacing w:after="0"/>
              <w:ind w:firstLine="0"/>
              <w:jc w:val="right"/>
              <w:rPr>
                <w:rFonts w:ascii="Arial Narrow" w:hAnsi="Arial Narrow"/>
                <w:color w:val="000000"/>
              </w:rPr>
            </w:pPr>
            <w:r>
              <w:rPr>
                <w:rFonts w:ascii="Arial Narrow" w:hAnsi="Arial Narrow"/>
                <w:color w:val="000000"/>
              </w:rPr>
              <w:t>6</w:t>
            </w:r>
          </w:p>
        </w:tc>
        <w:tc>
          <w:tcPr>
            <w:tcW w:w="972" w:type="dxa"/>
            <w:tcBorders>
              <w:top w:val="single" w:sz="2" w:space="0" w:color="auto"/>
            </w:tcBorders>
            <w:shd w:val="clear" w:color="auto" w:fill="auto"/>
            <w:noWrap/>
            <w:vAlign w:val="center"/>
          </w:tcPr>
          <w:p w:rsidR="001657F5" w:rsidRPr="001657F5" w:rsidRDefault="005563AA" w:rsidP="0069059D">
            <w:pPr>
              <w:spacing w:after="0"/>
              <w:ind w:firstLine="0"/>
              <w:jc w:val="right"/>
              <w:rPr>
                <w:rFonts w:ascii="Arial Narrow" w:hAnsi="Arial Narrow"/>
                <w:color w:val="000000"/>
              </w:rPr>
            </w:pPr>
            <w:r>
              <w:rPr>
                <w:rFonts w:ascii="Arial Narrow" w:hAnsi="Arial Narrow"/>
                <w:color w:val="000000"/>
              </w:rPr>
              <w:t>2</w:t>
            </w:r>
          </w:p>
        </w:tc>
      </w:tr>
      <w:tr w:rsidR="00443D01" w:rsidRPr="001657F5" w:rsidTr="00443D01">
        <w:trPr>
          <w:trHeight w:val="198"/>
        </w:trPr>
        <w:tc>
          <w:tcPr>
            <w:tcW w:w="2465" w:type="dxa"/>
            <w:tcBorders>
              <w:top w:val="single" w:sz="2" w:space="0" w:color="auto"/>
            </w:tcBorders>
            <w:shd w:val="clear" w:color="auto" w:fill="auto"/>
          </w:tcPr>
          <w:p w:rsidR="00443D01" w:rsidRPr="001657F5" w:rsidRDefault="00443D01" w:rsidP="00443D01">
            <w:pPr>
              <w:spacing w:after="0"/>
              <w:ind w:right="-70" w:firstLine="0"/>
              <w:jc w:val="left"/>
              <w:rPr>
                <w:rFonts w:ascii="Arial Narrow" w:hAnsi="Arial Narrow" w:cs="Arial"/>
                <w:bCs/>
                <w:color w:val="000000"/>
              </w:rPr>
            </w:pPr>
            <w:r>
              <w:rPr>
                <w:rFonts w:ascii="Arial Narrow" w:hAnsi="Arial Narrow"/>
                <w:bCs/>
                <w:color w:val="000000"/>
              </w:rPr>
              <w:t>Diru-sarreren 3. kapituluko itzu</w:t>
            </w:r>
            <w:r>
              <w:rPr>
                <w:rFonts w:ascii="Arial Narrow" w:hAnsi="Arial Narrow"/>
                <w:bCs/>
                <w:color w:val="000000"/>
              </w:rPr>
              <w:t>l</w:t>
            </w:r>
            <w:r>
              <w:rPr>
                <w:rFonts w:ascii="Arial Narrow" w:hAnsi="Arial Narrow"/>
                <w:bCs/>
                <w:color w:val="000000"/>
              </w:rPr>
              <w:t>ketak</w:t>
            </w:r>
          </w:p>
        </w:tc>
        <w:tc>
          <w:tcPr>
            <w:tcW w:w="910" w:type="dxa"/>
            <w:tcBorders>
              <w:top w:val="single" w:sz="2" w:space="0" w:color="auto"/>
            </w:tcBorders>
            <w:shd w:val="clear" w:color="auto" w:fill="auto"/>
            <w:noWrap/>
            <w:vAlign w:val="center"/>
          </w:tcPr>
          <w:p w:rsidR="00443D01" w:rsidRPr="001657F5" w:rsidRDefault="00443D01" w:rsidP="00443D01">
            <w:pPr>
              <w:spacing w:after="0"/>
              <w:ind w:firstLine="0"/>
              <w:jc w:val="right"/>
              <w:rPr>
                <w:rFonts w:ascii="Arial Narrow" w:hAnsi="Arial Narrow" w:cs="Arial"/>
                <w:bCs/>
                <w:color w:val="000000"/>
              </w:rPr>
            </w:pPr>
            <w:r>
              <w:rPr>
                <w:rFonts w:ascii="Arial Narrow" w:hAnsi="Arial Narrow"/>
                <w:bCs/>
                <w:color w:val="000000"/>
              </w:rPr>
              <w:t>-90</w:t>
            </w:r>
          </w:p>
        </w:tc>
        <w:tc>
          <w:tcPr>
            <w:tcW w:w="882" w:type="dxa"/>
            <w:tcBorders>
              <w:top w:val="single" w:sz="2" w:space="0" w:color="auto"/>
            </w:tcBorders>
            <w:shd w:val="clear" w:color="auto" w:fill="auto"/>
            <w:noWrap/>
            <w:vAlign w:val="center"/>
          </w:tcPr>
          <w:p w:rsidR="00443D01" w:rsidRPr="001657F5" w:rsidRDefault="005563AA" w:rsidP="0069059D">
            <w:pPr>
              <w:spacing w:after="0"/>
              <w:ind w:firstLine="0"/>
              <w:jc w:val="right"/>
              <w:rPr>
                <w:rFonts w:ascii="Arial Narrow" w:hAnsi="Arial Narrow" w:cs="Arial"/>
                <w:bCs/>
                <w:color w:val="000000"/>
              </w:rPr>
            </w:pPr>
            <w:r>
              <w:rPr>
                <w:rFonts w:ascii="Arial Narrow" w:hAnsi="Arial Narrow"/>
                <w:bCs/>
                <w:color w:val="000000"/>
              </w:rPr>
              <w:t>-125</w:t>
            </w:r>
          </w:p>
        </w:tc>
        <w:tc>
          <w:tcPr>
            <w:tcW w:w="882" w:type="dxa"/>
            <w:tcBorders>
              <w:top w:val="single" w:sz="2" w:space="0" w:color="auto"/>
            </w:tcBorders>
            <w:shd w:val="clear" w:color="auto" w:fill="auto"/>
            <w:noWrap/>
            <w:vAlign w:val="center"/>
          </w:tcPr>
          <w:p w:rsidR="00443D01" w:rsidRPr="001657F5" w:rsidRDefault="005563AA" w:rsidP="0069059D">
            <w:pPr>
              <w:spacing w:after="0"/>
              <w:ind w:firstLine="0"/>
              <w:jc w:val="right"/>
              <w:rPr>
                <w:rFonts w:ascii="Arial Narrow" w:hAnsi="Arial Narrow" w:cs="Arial"/>
                <w:bCs/>
                <w:color w:val="000000"/>
              </w:rPr>
            </w:pPr>
            <w:r>
              <w:rPr>
                <w:rFonts w:ascii="Arial Narrow" w:hAnsi="Arial Narrow"/>
                <w:bCs/>
                <w:color w:val="000000"/>
              </w:rPr>
              <w:t>-729</w:t>
            </w:r>
          </w:p>
        </w:tc>
        <w:tc>
          <w:tcPr>
            <w:tcW w:w="882" w:type="dxa"/>
            <w:tcBorders>
              <w:top w:val="single" w:sz="2" w:space="0" w:color="auto"/>
            </w:tcBorders>
            <w:shd w:val="clear" w:color="auto" w:fill="auto"/>
            <w:noWrap/>
            <w:vAlign w:val="center"/>
          </w:tcPr>
          <w:p w:rsidR="00443D01" w:rsidRPr="001657F5" w:rsidRDefault="005563AA" w:rsidP="0069059D">
            <w:pPr>
              <w:spacing w:after="0"/>
              <w:ind w:firstLine="0"/>
              <w:jc w:val="right"/>
              <w:rPr>
                <w:rFonts w:ascii="Arial Narrow" w:hAnsi="Arial Narrow" w:cs="Arial"/>
                <w:bCs/>
                <w:color w:val="000000"/>
              </w:rPr>
            </w:pPr>
            <w:r>
              <w:rPr>
                <w:rFonts w:ascii="Arial Narrow" w:hAnsi="Arial Narrow"/>
                <w:bCs/>
                <w:color w:val="000000"/>
              </w:rPr>
              <w:t>-719</w:t>
            </w:r>
          </w:p>
        </w:tc>
        <w:tc>
          <w:tcPr>
            <w:tcW w:w="883" w:type="dxa"/>
            <w:tcBorders>
              <w:top w:val="single" w:sz="2" w:space="0" w:color="auto"/>
            </w:tcBorders>
            <w:shd w:val="clear" w:color="auto" w:fill="auto"/>
            <w:noWrap/>
            <w:vAlign w:val="center"/>
          </w:tcPr>
          <w:p w:rsidR="00443D01" w:rsidRPr="001657F5" w:rsidRDefault="005563AA" w:rsidP="0069059D">
            <w:pPr>
              <w:spacing w:after="0"/>
              <w:ind w:firstLine="0"/>
              <w:jc w:val="right"/>
              <w:rPr>
                <w:rFonts w:ascii="Arial Narrow" w:hAnsi="Arial Narrow" w:cs="Arial"/>
                <w:bCs/>
                <w:color w:val="000000"/>
              </w:rPr>
            </w:pPr>
            <w:r>
              <w:rPr>
                <w:rFonts w:ascii="Arial Narrow" w:hAnsi="Arial Narrow"/>
                <w:bCs/>
                <w:color w:val="000000"/>
              </w:rPr>
              <w:t>-329</w:t>
            </w:r>
          </w:p>
        </w:tc>
        <w:tc>
          <w:tcPr>
            <w:tcW w:w="972" w:type="dxa"/>
            <w:tcBorders>
              <w:top w:val="single" w:sz="2" w:space="0" w:color="auto"/>
            </w:tcBorders>
            <w:shd w:val="clear" w:color="auto" w:fill="auto"/>
            <w:noWrap/>
            <w:vAlign w:val="center"/>
          </w:tcPr>
          <w:p w:rsidR="00443D01" w:rsidRPr="001657F5" w:rsidRDefault="005563AA" w:rsidP="00005F89">
            <w:pPr>
              <w:spacing w:after="0"/>
              <w:ind w:firstLine="0"/>
              <w:jc w:val="right"/>
              <w:rPr>
                <w:rFonts w:ascii="Arial Narrow" w:hAnsi="Arial Narrow"/>
                <w:color w:val="000000"/>
              </w:rPr>
            </w:pPr>
            <w:r>
              <w:rPr>
                <w:rFonts w:ascii="Arial Narrow" w:hAnsi="Arial Narrow"/>
                <w:color w:val="000000"/>
              </w:rPr>
              <w:t>265</w:t>
            </w:r>
          </w:p>
        </w:tc>
        <w:tc>
          <w:tcPr>
            <w:tcW w:w="972" w:type="dxa"/>
            <w:tcBorders>
              <w:top w:val="single" w:sz="2" w:space="0" w:color="auto"/>
            </w:tcBorders>
            <w:shd w:val="clear" w:color="auto" w:fill="auto"/>
            <w:noWrap/>
            <w:vAlign w:val="center"/>
          </w:tcPr>
          <w:p w:rsidR="00443D01" w:rsidRPr="001657F5" w:rsidRDefault="005563AA" w:rsidP="0069059D">
            <w:pPr>
              <w:spacing w:after="0"/>
              <w:ind w:firstLine="0"/>
              <w:jc w:val="right"/>
              <w:rPr>
                <w:rFonts w:ascii="Arial Narrow" w:hAnsi="Arial Narrow"/>
                <w:color w:val="000000"/>
              </w:rPr>
            </w:pPr>
            <w:r>
              <w:rPr>
                <w:rFonts w:ascii="Arial Narrow" w:hAnsi="Arial Narrow"/>
                <w:color w:val="000000"/>
              </w:rPr>
              <w:t>-54</w:t>
            </w:r>
          </w:p>
        </w:tc>
      </w:tr>
      <w:tr w:rsidR="001657F5" w:rsidRPr="00553769" w:rsidTr="00443D01">
        <w:trPr>
          <w:trHeight w:val="198"/>
        </w:trPr>
        <w:tc>
          <w:tcPr>
            <w:tcW w:w="2465" w:type="dxa"/>
            <w:shd w:val="clear" w:color="auto" w:fill="8DB3E2" w:themeFill="text2" w:themeFillTint="66"/>
          </w:tcPr>
          <w:p w:rsidR="001657F5" w:rsidRPr="00553769" w:rsidRDefault="001657F5" w:rsidP="00443D01">
            <w:pPr>
              <w:spacing w:after="0"/>
              <w:ind w:right="-70" w:firstLine="0"/>
              <w:jc w:val="left"/>
              <w:rPr>
                <w:rFonts w:ascii="Arial" w:hAnsi="Arial" w:cs="Arial"/>
                <w:bCs/>
                <w:color w:val="000000"/>
                <w:sz w:val="18"/>
                <w:szCs w:val="18"/>
              </w:rPr>
            </w:pPr>
            <w:r>
              <w:rPr>
                <w:rFonts w:ascii="Arial" w:hAnsi="Arial"/>
                <w:bCs/>
                <w:color w:val="000000"/>
                <w:sz w:val="18"/>
                <w:szCs w:val="18"/>
              </w:rPr>
              <w:t>Ordainsari-kontzeptuen gu</w:t>
            </w:r>
            <w:r>
              <w:rPr>
                <w:rFonts w:ascii="Arial" w:hAnsi="Arial"/>
                <w:bCs/>
                <w:color w:val="000000"/>
                <w:sz w:val="18"/>
                <w:szCs w:val="18"/>
              </w:rPr>
              <w:t>z</w:t>
            </w:r>
            <w:r>
              <w:rPr>
                <w:rFonts w:ascii="Arial" w:hAnsi="Arial"/>
                <w:bCs/>
                <w:color w:val="000000"/>
                <w:sz w:val="18"/>
                <w:szCs w:val="18"/>
              </w:rPr>
              <w:t>tizkoa</w:t>
            </w:r>
          </w:p>
        </w:tc>
        <w:tc>
          <w:tcPr>
            <w:tcW w:w="910"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bCs/>
                <w:color w:val="000000"/>
                <w:sz w:val="18"/>
                <w:szCs w:val="18"/>
              </w:rPr>
            </w:pPr>
            <w:r>
              <w:rPr>
                <w:rFonts w:ascii="Arial" w:hAnsi="Arial"/>
                <w:bCs/>
                <w:color w:val="000000"/>
                <w:sz w:val="18"/>
                <w:szCs w:val="18"/>
              </w:rPr>
              <w:t>430.032</w:t>
            </w:r>
          </w:p>
        </w:tc>
        <w:tc>
          <w:tcPr>
            <w:tcW w:w="882"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bCs/>
                <w:color w:val="000000"/>
                <w:sz w:val="18"/>
                <w:szCs w:val="18"/>
              </w:rPr>
            </w:pPr>
            <w:r>
              <w:rPr>
                <w:rFonts w:ascii="Arial" w:hAnsi="Arial"/>
                <w:bCs/>
                <w:color w:val="000000"/>
                <w:sz w:val="18"/>
                <w:szCs w:val="18"/>
              </w:rPr>
              <w:t>440.376</w:t>
            </w:r>
          </w:p>
        </w:tc>
        <w:tc>
          <w:tcPr>
            <w:tcW w:w="882"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bCs/>
                <w:color w:val="000000"/>
                <w:sz w:val="18"/>
                <w:szCs w:val="18"/>
              </w:rPr>
            </w:pPr>
            <w:r>
              <w:rPr>
                <w:rFonts w:ascii="Arial" w:hAnsi="Arial"/>
                <w:bCs/>
                <w:color w:val="000000"/>
                <w:sz w:val="18"/>
                <w:szCs w:val="18"/>
              </w:rPr>
              <w:t>455.060</w:t>
            </w:r>
          </w:p>
        </w:tc>
        <w:tc>
          <w:tcPr>
            <w:tcW w:w="882"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bCs/>
                <w:color w:val="000000"/>
                <w:sz w:val="18"/>
                <w:szCs w:val="18"/>
              </w:rPr>
            </w:pPr>
            <w:r>
              <w:rPr>
                <w:rFonts w:ascii="Arial" w:hAnsi="Arial"/>
                <w:bCs/>
                <w:color w:val="000000"/>
                <w:sz w:val="18"/>
                <w:szCs w:val="18"/>
              </w:rPr>
              <w:t>474.539</w:t>
            </w:r>
          </w:p>
        </w:tc>
        <w:tc>
          <w:tcPr>
            <w:tcW w:w="883"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bCs/>
                <w:color w:val="000000"/>
                <w:sz w:val="18"/>
                <w:szCs w:val="18"/>
              </w:rPr>
            </w:pPr>
            <w:r>
              <w:rPr>
                <w:rFonts w:ascii="Arial" w:hAnsi="Arial"/>
                <w:bCs/>
                <w:color w:val="000000"/>
                <w:sz w:val="18"/>
                <w:szCs w:val="18"/>
              </w:rPr>
              <w:t>482.454</w:t>
            </w:r>
          </w:p>
        </w:tc>
        <w:tc>
          <w:tcPr>
            <w:tcW w:w="972"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color w:val="000000"/>
                <w:sz w:val="18"/>
                <w:szCs w:val="18"/>
              </w:rPr>
            </w:pPr>
            <w:r>
              <w:rPr>
                <w:rFonts w:ascii="Arial" w:hAnsi="Arial"/>
                <w:color w:val="000000"/>
                <w:sz w:val="18"/>
                <w:szCs w:val="18"/>
              </w:rPr>
              <w:t>12</w:t>
            </w:r>
          </w:p>
        </w:tc>
        <w:tc>
          <w:tcPr>
            <w:tcW w:w="972" w:type="dxa"/>
            <w:shd w:val="clear" w:color="auto" w:fill="8DB3E2" w:themeFill="text2" w:themeFillTint="66"/>
            <w:noWrap/>
            <w:vAlign w:val="center"/>
          </w:tcPr>
          <w:p w:rsidR="001657F5" w:rsidRPr="00553769" w:rsidRDefault="001657F5" w:rsidP="0069059D">
            <w:pPr>
              <w:spacing w:after="0"/>
              <w:ind w:firstLine="0"/>
              <w:jc w:val="right"/>
              <w:rPr>
                <w:rFonts w:ascii="Arial" w:hAnsi="Arial" w:cs="Arial"/>
                <w:color w:val="000000"/>
                <w:sz w:val="18"/>
                <w:szCs w:val="18"/>
              </w:rPr>
            </w:pPr>
            <w:r>
              <w:rPr>
                <w:rFonts w:ascii="Arial" w:hAnsi="Arial"/>
                <w:color w:val="000000"/>
                <w:sz w:val="18"/>
                <w:szCs w:val="18"/>
              </w:rPr>
              <w:t>2</w:t>
            </w:r>
          </w:p>
        </w:tc>
      </w:tr>
    </w:tbl>
    <w:p w:rsidR="007A4043" w:rsidRDefault="00CD39F4" w:rsidP="00CD39F4">
      <w:pPr>
        <w:pStyle w:val="texto"/>
        <w:tabs>
          <w:tab w:val="clear" w:pos="2835"/>
          <w:tab w:val="clear" w:pos="3969"/>
          <w:tab w:val="clear" w:pos="5103"/>
          <w:tab w:val="clear" w:pos="6237"/>
          <w:tab w:val="clear" w:pos="7371"/>
          <w:tab w:val="left" w:pos="1134"/>
        </w:tabs>
        <w:spacing w:before="240"/>
        <w:ind w:firstLine="425"/>
        <w:rPr>
          <w:szCs w:val="26"/>
        </w:rPr>
      </w:pPr>
      <w:r>
        <w:t>Departamentuko langile-gastua 482,45 milioi eurokoa izan zen 2018an; h</w:t>
      </w:r>
      <w:r>
        <w:t>o</w:t>
      </w:r>
      <w:r>
        <w:t>rietatik, ehuneko 78,7 lehen kapituluari dagokio, ehuneko 21 laugarren kapit</w:t>
      </w:r>
      <w:r>
        <w:t>u</w:t>
      </w:r>
      <w:r>
        <w:t>luari (itunpeko ikastetxeetan lan egiten duten langileen nominengatik), eta ga</w:t>
      </w:r>
      <w:r>
        <w:t>i</w:t>
      </w:r>
      <w:r>
        <w:t>nerako ehuneko 0,3a berriz, gastuen 2. kapituluari eta diru-sarreren 3. kapit</w:t>
      </w:r>
      <w:r>
        <w:t>u</w:t>
      </w:r>
      <w:r>
        <w:t>luari; azken kapitulu horren zenbatekoa bat dator nominan egindako itzulket</w:t>
      </w:r>
      <w:r>
        <w:t>e</w:t>
      </w:r>
      <w:r>
        <w:t>kin, eta, horrenbestez, zeinu negatiboa dute. Gastuaren eta diru-sarreren osak</w:t>
      </w:r>
      <w:r>
        <w:t>e</w:t>
      </w:r>
      <w:r>
        <w:t>taren portzentaje horiek antzekoak dira aztertutako urte guztietan.</w:t>
      </w:r>
    </w:p>
    <w:p w:rsidR="007A4043" w:rsidRPr="00B56A0A" w:rsidRDefault="007A4043" w:rsidP="00B56A0A">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Departamentuko langile funtzionarioen gastua</w:t>
      </w:r>
    </w:p>
    <w:p w:rsidR="007A4043" w:rsidRDefault="009D442B" w:rsidP="007A4043">
      <w:pPr>
        <w:pStyle w:val="texto"/>
        <w:tabs>
          <w:tab w:val="clear" w:pos="2835"/>
          <w:tab w:val="clear" w:pos="3969"/>
          <w:tab w:val="clear" w:pos="5103"/>
          <w:tab w:val="clear" w:pos="6237"/>
          <w:tab w:val="clear" w:pos="7371"/>
        </w:tabs>
        <w:spacing w:before="120"/>
        <w:rPr>
          <w:szCs w:val="26"/>
        </w:rPr>
      </w:pPr>
      <w:r>
        <w:t>2018an, departamentuko langile funtzionarioen langile-gastua, aurrekontu-kapitulu guztietan, 217,93 milioikoa da. Langile funtzionarioek 2014-2018 a</w:t>
      </w:r>
      <w:r>
        <w:t>l</w:t>
      </w:r>
      <w:r>
        <w:t>dian jasotako gastuaren laburpena, kapituluz kapitulukoa, honako hau da:</w:t>
      </w:r>
    </w:p>
    <w:tbl>
      <w:tblPr>
        <w:tblW w:w="9336" w:type="dxa"/>
        <w:jc w:val="center"/>
        <w:tblLayout w:type="fixed"/>
        <w:tblCellMar>
          <w:left w:w="70" w:type="dxa"/>
          <w:right w:w="70" w:type="dxa"/>
        </w:tblCellMar>
        <w:tblLook w:val="04A0" w:firstRow="1" w:lastRow="0" w:firstColumn="1" w:lastColumn="0" w:noHBand="0" w:noVBand="1"/>
      </w:tblPr>
      <w:tblGrid>
        <w:gridCol w:w="2703"/>
        <w:gridCol w:w="891"/>
        <w:gridCol w:w="891"/>
        <w:gridCol w:w="891"/>
        <w:gridCol w:w="891"/>
        <w:gridCol w:w="891"/>
        <w:gridCol w:w="1085"/>
        <w:gridCol w:w="1093"/>
      </w:tblGrid>
      <w:tr w:rsidR="007A4043" w:rsidRPr="003319B4" w:rsidTr="00563485">
        <w:trPr>
          <w:trHeight w:val="270"/>
          <w:jc w:val="center"/>
        </w:trPr>
        <w:tc>
          <w:tcPr>
            <w:tcW w:w="9336" w:type="dxa"/>
            <w:gridSpan w:val="8"/>
            <w:tcBorders>
              <w:top w:val="nil"/>
              <w:left w:val="nil"/>
              <w:bottom w:val="single" w:sz="4" w:space="0" w:color="auto"/>
              <w:right w:val="nil"/>
            </w:tcBorders>
            <w:shd w:val="clear" w:color="auto" w:fill="auto"/>
            <w:vAlign w:val="center"/>
            <w:hideMark/>
          </w:tcPr>
          <w:p w:rsidR="007A4043" w:rsidRPr="003319B4" w:rsidRDefault="007A4043" w:rsidP="00992C61">
            <w:pPr>
              <w:spacing w:after="60"/>
              <w:ind w:right="-56" w:firstLine="0"/>
              <w:jc w:val="right"/>
              <w:rPr>
                <w:rFonts w:ascii="Arial" w:hAnsi="Arial" w:cs="Arial"/>
                <w:color w:val="000000"/>
                <w:sz w:val="16"/>
                <w:szCs w:val="16"/>
              </w:rPr>
            </w:pPr>
            <w:r>
              <w:rPr>
                <w:rFonts w:ascii="Arial" w:hAnsi="Arial"/>
                <w:color w:val="000000"/>
                <w:sz w:val="16"/>
                <w:szCs w:val="16"/>
              </w:rPr>
              <w:t>(euroak, milakotan)</w:t>
            </w:r>
          </w:p>
        </w:tc>
      </w:tr>
      <w:tr w:rsidR="007A4043" w:rsidRPr="0026080F" w:rsidTr="00563485">
        <w:trPr>
          <w:trHeight w:val="198"/>
          <w:jc w:val="center"/>
        </w:trPr>
        <w:tc>
          <w:tcPr>
            <w:tcW w:w="2703"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rPr>
                <w:rFonts w:ascii="Arial" w:hAnsi="Arial" w:cs="Arial"/>
                <w:color w:val="000000"/>
                <w:sz w:val="18"/>
                <w:szCs w:val="18"/>
              </w:rPr>
            </w:pPr>
            <w:r>
              <w:rPr>
                <w:rFonts w:ascii="Arial" w:hAnsi="Arial"/>
                <w:color w:val="000000"/>
                <w:sz w:val="18"/>
                <w:szCs w:val="18"/>
              </w:rPr>
              <w:t> </w:t>
            </w:r>
          </w:p>
        </w:tc>
        <w:tc>
          <w:tcPr>
            <w:tcW w:w="891"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jc w:val="right"/>
              <w:rPr>
                <w:rFonts w:ascii="Arial" w:hAnsi="Arial" w:cs="Arial"/>
                <w:color w:val="000000"/>
                <w:sz w:val="18"/>
                <w:szCs w:val="18"/>
              </w:rPr>
            </w:pPr>
            <w:r>
              <w:rPr>
                <w:rFonts w:ascii="Arial" w:hAnsi="Arial"/>
                <w:color w:val="000000"/>
                <w:sz w:val="18"/>
                <w:szCs w:val="18"/>
              </w:rPr>
              <w:t>2014</w:t>
            </w:r>
          </w:p>
        </w:tc>
        <w:tc>
          <w:tcPr>
            <w:tcW w:w="891"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jc w:val="right"/>
              <w:rPr>
                <w:rFonts w:ascii="Arial" w:hAnsi="Arial" w:cs="Arial"/>
                <w:color w:val="000000"/>
                <w:sz w:val="18"/>
                <w:szCs w:val="18"/>
              </w:rPr>
            </w:pPr>
            <w:r>
              <w:rPr>
                <w:rFonts w:ascii="Arial" w:hAnsi="Arial"/>
                <w:color w:val="000000"/>
                <w:sz w:val="18"/>
                <w:szCs w:val="18"/>
              </w:rPr>
              <w:t>2015</w:t>
            </w:r>
          </w:p>
        </w:tc>
        <w:tc>
          <w:tcPr>
            <w:tcW w:w="891"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jc w:val="right"/>
              <w:rPr>
                <w:rFonts w:ascii="Arial" w:hAnsi="Arial" w:cs="Arial"/>
                <w:color w:val="000000"/>
                <w:sz w:val="18"/>
                <w:szCs w:val="18"/>
              </w:rPr>
            </w:pPr>
            <w:r>
              <w:rPr>
                <w:rFonts w:ascii="Arial" w:hAnsi="Arial"/>
                <w:color w:val="000000"/>
                <w:sz w:val="18"/>
                <w:szCs w:val="18"/>
              </w:rPr>
              <w:t>2016</w:t>
            </w:r>
          </w:p>
        </w:tc>
        <w:tc>
          <w:tcPr>
            <w:tcW w:w="891"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jc w:val="right"/>
              <w:rPr>
                <w:rFonts w:ascii="Arial" w:hAnsi="Arial" w:cs="Arial"/>
                <w:color w:val="000000"/>
                <w:sz w:val="18"/>
                <w:szCs w:val="18"/>
              </w:rPr>
            </w:pPr>
            <w:r>
              <w:rPr>
                <w:rFonts w:ascii="Arial" w:hAnsi="Arial"/>
                <w:color w:val="000000"/>
                <w:sz w:val="18"/>
                <w:szCs w:val="18"/>
              </w:rPr>
              <w:t>2017</w:t>
            </w:r>
          </w:p>
        </w:tc>
        <w:tc>
          <w:tcPr>
            <w:tcW w:w="891" w:type="dxa"/>
            <w:tcBorders>
              <w:top w:val="single" w:sz="4" w:space="0" w:color="auto"/>
              <w:left w:val="nil"/>
              <w:bottom w:val="single" w:sz="4" w:space="0" w:color="auto"/>
              <w:right w:val="nil"/>
            </w:tcBorders>
            <w:shd w:val="clear" w:color="000000" w:fill="8DB3E2"/>
            <w:vAlign w:val="center"/>
            <w:hideMark/>
          </w:tcPr>
          <w:p w:rsidR="007A4043" w:rsidRPr="0026080F" w:rsidRDefault="007A4043" w:rsidP="0069059D">
            <w:pPr>
              <w:spacing w:after="0"/>
              <w:ind w:firstLine="0"/>
              <w:jc w:val="right"/>
              <w:rPr>
                <w:rFonts w:ascii="Arial" w:hAnsi="Arial" w:cs="Arial"/>
                <w:color w:val="000000"/>
                <w:sz w:val="18"/>
                <w:szCs w:val="18"/>
              </w:rPr>
            </w:pPr>
            <w:r>
              <w:rPr>
                <w:rFonts w:ascii="Arial" w:hAnsi="Arial"/>
                <w:color w:val="000000"/>
                <w:sz w:val="18"/>
                <w:szCs w:val="18"/>
              </w:rPr>
              <w:t>2018</w:t>
            </w:r>
          </w:p>
        </w:tc>
        <w:tc>
          <w:tcPr>
            <w:tcW w:w="1085" w:type="dxa"/>
            <w:tcBorders>
              <w:top w:val="single" w:sz="4" w:space="0" w:color="auto"/>
              <w:left w:val="nil"/>
              <w:bottom w:val="single" w:sz="4" w:space="0" w:color="auto"/>
              <w:right w:val="nil"/>
            </w:tcBorders>
            <w:shd w:val="clear" w:color="000000" w:fill="8DB3E2"/>
            <w:vAlign w:val="center"/>
            <w:hideMark/>
          </w:tcPr>
          <w:p w:rsidR="007A4043" w:rsidRDefault="00553769" w:rsidP="00553769">
            <w:pPr>
              <w:spacing w:after="0"/>
              <w:ind w:left="-70" w:firstLine="0"/>
              <w:jc w:val="right"/>
              <w:rPr>
                <w:rFonts w:ascii="Arial" w:hAnsi="Arial" w:cs="Arial"/>
                <w:color w:val="000000"/>
                <w:sz w:val="18"/>
                <w:szCs w:val="18"/>
              </w:rPr>
            </w:pPr>
            <w:r>
              <w:rPr>
                <w:rFonts w:ascii="Arial" w:hAnsi="Arial"/>
                <w:color w:val="000000"/>
                <w:sz w:val="18"/>
                <w:szCs w:val="18"/>
              </w:rPr>
              <w:t>Aldea (%)</w:t>
            </w:r>
          </w:p>
          <w:p w:rsidR="007A4043" w:rsidRPr="0026080F" w:rsidRDefault="007A4043" w:rsidP="00553769">
            <w:pPr>
              <w:spacing w:after="0"/>
              <w:ind w:left="-70" w:firstLine="0"/>
              <w:jc w:val="right"/>
              <w:rPr>
                <w:rFonts w:ascii="Arial" w:hAnsi="Arial" w:cs="Arial"/>
                <w:color w:val="000000"/>
                <w:sz w:val="18"/>
                <w:szCs w:val="18"/>
              </w:rPr>
            </w:pPr>
            <w:r>
              <w:rPr>
                <w:rFonts w:ascii="Arial" w:hAnsi="Arial"/>
                <w:color w:val="000000"/>
                <w:sz w:val="18"/>
                <w:szCs w:val="18"/>
              </w:rPr>
              <w:t>2018/2014</w:t>
            </w:r>
          </w:p>
        </w:tc>
        <w:tc>
          <w:tcPr>
            <w:tcW w:w="1089" w:type="dxa"/>
            <w:tcBorders>
              <w:top w:val="single" w:sz="4" w:space="0" w:color="auto"/>
              <w:left w:val="nil"/>
              <w:bottom w:val="single" w:sz="4" w:space="0" w:color="auto"/>
              <w:right w:val="nil"/>
            </w:tcBorders>
            <w:shd w:val="clear" w:color="000000" w:fill="8DB3E2"/>
            <w:vAlign w:val="center"/>
            <w:hideMark/>
          </w:tcPr>
          <w:p w:rsidR="007A4043" w:rsidRDefault="00553769" w:rsidP="00553769">
            <w:pPr>
              <w:spacing w:after="0"/>
              <w:ind w:left="-70" w:firstLine="0"/>
              <w:jc w:val="right"/>
              <w:rPr>
                <w:rFonts w:ascii="Arial" w:hAnsi="Arial" w:cs="Arial"/>
                <w:color w:val="000000"/>
                <w:sz w:val="18"/>
                <w:szCs w:val="18"/>
              </w:rPr>
            </w:pPr>
            <w:r>
              <w:rPr>
                <w:rFonts w:ascii="Arial" w:hAnsi="Arial"/>
                <w:color w:val="000000"/>
                <w:sz w:val="18"/>
                <w:szCs w:val="18"/>
              </w:rPr>
              <w:t>Aldea (%)</w:t>
            </w:r>
          </w:p>
          <w:p w:rsidR="007A4043" w:rsidRPr="0026080F" w:rsidRDefault="007A4043" w:rsidP="00553769">
            <w:pPr>
              <w:spacing w:after="0"/>
              <w:ind w:left="-70" w:firstLine="0"/>
              <w:jc w:val="right"/>
              <w:rPr>
                <w:rFonts w:ascii="Arial" w:hAnsi="Arial" w:cs="Arial"/>
                <w:color w:val="000000"/>
                <w:sz w:val="18"/>
                <w:szCs w:val="18"/>
              </w:rPr>
            </w:pPr>
            <w:r>
              <w:rPr>
                <w:rFonts w:ascii="Arial" w:hAnsi="Arial"/>
                <w:color w:val="000000"/>
                <w:sz w:val="18"/>
                <w:szCs w:val="18"/>
              </w:rPr>
              <w:t>2018/2017</w:t>
            </w:r>
          </w:p>
        </w:tc>
      </w:tr>
      <w:tr w:rsidR="007A4043" w:rsidRPr="0026080F" w:rsidTr="00563485">
        <w:trPr>
          <w:trHeight w:val="198"/>
          <w:jc w:val="center"/>
        </w:trPr>
        <w:tc>
          <w:tcPr>
            <w:tcW w:w="2703"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rPr>
                <w:rFonts w:ascii="Arial Narrow" w:hAnsi="Arial Narrow"/>
                <w:color w:val="000000"/>
              </w:rPr>
            </w:pPr>
            <w:r>
              <w:rPr>
                <w:rFonts w:ascii="Arial Narrow" w:hAnsi="Arial Narrow"/>
                <w:color w:val="000000"/>
              </w:rPr>
              <w:t>Departamentuko langile funtzion</w:t>
            </w:r>
            <w:r>
              <w:rPr>
                <w:rFonts w:ascii="Arial Narrow" w:hAnsi="Arial Narrow"/>
                <w:color w:val="000000"/>
              </w:rPr>
              <w:t>a</w:t>
            </w:r>
            <w:r>
              <w:rPr>
                <w:rFonts w:ascii="Arial Narrow" w:hAnsi="Arial Narrow"/>
                <w:color w:val="000000"/>
              </w:rPr>
              <w:t>rioen gastua, 1, kap.</w:t>
            </w:r>
          </w:p>
        </w:tc>
        <w:tc>
          <w:tcPr>
            <w:tcW w:w="891"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201.058</w:t>
            </w:r>
          </w:p>
        </w:tc>
        <w:tc>
          <w:tcPr>
            <w:tcW w:w="891"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233.303</w:t>
            </w:r>
          </w:p>
        </w:tc>
        <w:tc>
          <w:tcPr>
            <w:tcW w:w="891"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227.650</w:t>
            </w:r>
          </w:p>
        </w:tc>
        <w:tc>
          <w:tcPr>
            <w:tcW w:w="891"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229.909</w:t>
            </w:r>
          </w:p>
        </w:tc>
        <w:tc>
          <w:tcPr>
            <w:tcW w:w="891"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216.794</w:t>
            </w:r>
          </w:p>
        </w:tc>
        <w:tc>
          <w:tcPr>
            <w:tcW w:w="1085"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553769">
            <w:pPr>
              <w:spacing w:after="0"/>
              <w:ind w:left="-70" w:firstLine="0"/>
              <w:jc w:val="right"/>
              <w:rPr>
                <w:rFonts w:ascii="Arial Narrow" w:hAnsi="Arial Narrow"/>
                <w:color w:val="000000"/>
              </w:rPr>
            </w:pPr>
            <w:r>
              <w:rPr>
                <w:rFonts w:ascii="Arial Narrow" w:hAnsi="Arial Narrow"/>
                <w:color w:val="000000"/>
              </w:rPr>
              <w:t>8</w:t>
            </w:r>
          </w:p>
        </w:tc>
        <w:tc>
          <w:tcPr>
            <w:tcW w:w="1089" w:type="dxa"/>
            <w:tcBorders>
              <w:top w:val="single" w:sz="4" w:space="0" w:color="auto"/>
              <w:left w:val="nil"/>
              <w:bottom w:val="single" w:sz="2" w:space="0" w:color="auto"/>
              <w:right w:val="nil"/>
            </w:tcBorders>
            <w:shd w:val="clear" w:color="auto" w:fill="auto"/>
            <w:vAlign w:val="center"/>
            <w:hideMark/>
          </w:tcPr>
          <w:p w:rsidR="007A4043" w:rsidRPr="0026080F" w:rsidRDefault="007A4043" w:rsidP="00553769">
            <w:pPr>
              <w:spacing w:after="0"/>
              <w:ind w:left="-70" w:firstLine="0"/>
              <w:jc w:val="right"/>
              <w:rPr>
                <w:rFonts w:ascii="Arial Narrow" w:hAnsi="Arial Narrow"/>
                <w:color w:val="000000"/>
              </w:rPr>
            </w:pPr>
            <w:r>
              <w:rPr>
                <w:rFonts w:ascii="Arial Narrow" w:hAnsi="Arial Narrow"/>
                <w:color w:val="000000"/>
              </w:rPr>
              <w:t>-6</w:t>
            </w:r>
          </w:p>
        </w:tc>
      </w:tr>
      <w:tr w:rsidR="007A4043" w:rsidRPr="0026080F" w:rsidTr="00563485">
        <w:trPr>
          <w:trHeight w:val="198"/>
          <w:jc w:val="center"/>
        </w:trPr>
        <w:tc>
          <w:tcPr>
            <w:tcW w:w="2703"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rPr>
                <w:rFonts w:ascii="Arial Narrow" w:hAnsi="Arial Narrow"/>
                <w:color w:val="000000"/>
              </w:rPr>
            </w:pPr>
            <w:r>
              <w:rPr>
                <w:rFonts w:ascii="Arial Narrow" w:hAnsi="Arial Narrow"/>
                <w:color w:val="000000"/>
              </w:rPr>
              <w:t>Departamentuko langile funtzion</w:t>
            </w:r>
            <w:r>
              <w:rPr>
                <w:rFonts w:ascii="Arial Narrow" w:hAnsi="Arial Narrow"/>
                <w:color w:val="000000"/>
              </w:rPr>
              <w:t>a</w:t>
            </w:r>
            <w:r>
              <w:rPr>
                <w:rFonts w:ascii="Arial Narrow" w:hAnsi="Arial Narrow"/>
                <w:color w:val="000000"/>
              </w:rPr>
              <w:t>rioen gastua, 2 eta 4. kap.*</w:t>
            </w:r>
          </w:p>
        </w:tc>
        <w:tc>
          <w:tcPr>
            <w:tcW w:w="891"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456</w:t>
            </w:r>
          </w:p>
        </w:tc>
        <w:tc>
          <w:tcPr>
            <w:tcW w:w="891"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448</w:t>
            </w:r>
          </w:p>
        </w:tc>
        <w:tc>
          <w:tcPr>
            <w:tcW w:w="891"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764</w:t>
            </w:r>
          </w:p>
        </w:tc>
        <w:tc>
          <w:tcPr>
            <w:tcW w:w="891"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491</w:t>
            </w:r>
          </w:p>
        </w:tc>
        <w:tc>
          <w:tcPr>
            <w:tcW w:w="891"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1.204</w:t>
            </w:r>
          </w:p>
        </w:tc>
        <w:tc>
          <w:tcPr>
            <w:tcW w:w="1085"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553769">
            <w:pPr>
              <w:spacing w:after="0"/>
              <w:ind w:left="-70" w:firstLine="0"/>
              <w:jc w:val="right"/>
              <w:rPr>
                <w:rFonts w:ascii="Arial Narrow" w:hAnsi="Arial Narrow"/>
                <w:color w:val="000000"/>
              </w:rPr>
            </w:pPr>
            <w:r>
              <w:rPr>
                <w:rFonts w:ascii="Arial Narrow" w:hAnsi="Arial Narrow"/>
                <w:color w:val="000000"/>
              </w:rPr>
              <w:t>164</w:t>
            </w:r>
          </w:p>
        </w:tc>
        <w:tc>
          <w:tcPr>
            <w:tcW w:w="1089" w:type="dxa"/>
            <w:tcBorders>
              <w:top w:val="single" w:sz="2" w:space="0" w:color="auto"/>
              <w:left w:val="nil"/>
              <w:bottom w:val="single" w:sz="2" w:space="0" w:color="auto"/>
              <w:right w:val="nil"/>
            </w:tcBorders>
            <w:shd w:val="clear" w:color="auto" w:fill="auto"/>
            <w:vAlign w:val="center"/>
            <w:hideMark/>
          </w:tcPr>
          <w:p w:rsidR="007A4043" w:rsidRPr="0026080F" w:rsidRDefault="007A4043" w:rsidP="00553769">
            <w:pPr>
              <w:spacing w:after="0"/>
              <w:ind w:left="-70" w:firstLine="0"/>
              <w:jc w:val="right"/>
              <w:rPr>
                <w:rFonts w:ascii="Arial Narrow" w:hAnsi="Arial Narrow"/>
                <w:color w:val="000000"/>
              </w:rPr>
            </w:pPr>
            <w:r>
              <w:rPr>
                <w:rFonts w:ascii="Arial Narrow" w:hAnsi="Arial Narrow"/>
                <w:color w:val="000000"/>
              </w:rPr>
              <w:t>145</w:t>
            </w:r>
          </w:p>
        </w:tc>
      </w:tr>
      <w:tr w:rsidR="007A4043" w:rsidRPr="0026080F" w:rsidTr="00563485">
        <w:trPr>
          <w:trHeight w:val="198"/>
          <w:jc w:val="center"/>
        </w:trPr>
        <w:tc>
          <w:tcPr>
            <w:tcW w:w="2703" w:type="dxa"/>
            <w:tcBorders>
              <w:top w:val="single" w:sz="2" w:space="0" w:color="auto"/>
              <w:left w:val="nil"/>
              <w:bottom w:val="single" w:sz="4" w:space="0" w:color="auto"/>
            </w:tcBorders>
            <w:shd w:val="clear" w:color="auto" w:fill="auto"/>
            <w:vAlign w:val="center"/>
            <w:hideMark/>
          </w:tcPr>
          <w:p w:rsidR="007A4043" w:rsidRPr="0026080F" w:rsidRDefault="005563AA" w:rsidP="0069059D">
            <w:pPr>
              <w:spacing w:after="0"/>
              <w:ind w:firstLine="0"/>
              <w:rPr>
                <w:rFonts w:ascii="Arial Narrow" w:hAnsi="Arial Narrow"/>
                <w:color w:val="000000"/>
              </w:rPr>
            </w:pPr>
            <w:r>
              <w:rPr>
                <w:rFonts w:ascii="Arial Narrow" w:hAnsi="Arial Narrow"/>
                <w:color w:val="000000"/>
              </w:rPr>
              <w:t>Departamentuko langile funtzion</w:t>
            </w:r>
            <w:r>
              <w:rPr>
                <w:rFonts w:ascii="Arial Narrow" w:hAnsi="Arial Narrow"/>
                <w:color w:val="000000"/>
              </w:rPr>
              <w:t>a</w:t>
            </w:r>
            <w:r>
              <w:rPr>
                <w:rFonts w:ascii="Arial Narrow" w:hAnsi="Arial Narrow"/>
                <w:color w:val="000000"/>
              </w:rPr>
              <w:t>rioen diru-sarreren 3. kapituluko itzulketak</w:t>
            </w:r>
          </w:p>
        </w:tc>
        <w:tc>
          <w:tcPr>
            <w:tcW w:w="891" w:type="dxa"/>
            <w:tcBorders>
              <w:top w:val="single" w:sz="2" w:space="0" w:color="auto"/>
              <w:bottom w:val="single" w:sz="4" w:space="0" w:color="auto"/>
            </w:tcBorders>
            <w:shd w:val="clear" w:color="auto" w:fill="auto"/>
            <w:noWrap/>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-36</w:t>
            </w:r>
          </w:p>
        </w:tc>
        <w:tc>
          <w:tcPr>
            <w:tcW w:w="891" w:type="dxa"/>
            <w:tcBorders>
              <w:top w:val="single" w:sz="2" w:space="0" w:color="auto"/>
              <w:bottom w:val="single" w:sz="4" w:space="0" w:color="auto"/>
            </w:tcBorders>
            <w:shd w:val="clear" w:color="auto" w:fill="auto"/>
            <w:noWrap/>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-24</w:t>
            </w:r>
          </w:p>
        </w:tc>
        <w:tc>
          <w:tcPr>
            <w:tcW w:w="891" w:type="dxa"/>
            <w:tcBorders>
              <w:top w:val="single" w:sz="2" w:space="0" w:color="auto"/>
              <w:bottom w:val="single" w:sz="4" w:space="0" w:color="auto"/>
            </w:tcBorders>
            <w:shd w:val="clear" w:color="auto" w:fill="auto"/>
            <w:noWrap/>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-47</w:t>
            </w:r>
          </w:p>
        </w:tc>
        <w:tc>
          <w:tcPr>
            <w:tcW w:w="891" w:type="dxa"/>
            <w:tcBorders>
              <w:top w:val="single" w:sz="2" w:space="0" w:color="auto"/>
              <w:bottom w:val="single" w:sz="4" w:space="0" w:color="auto"/>
            </w:tcBorders>
            <w:shd w:val="clear" w:color="auto" w:fill="auto"/>
            <w:noWrap/>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-51</w:t>
            </w:r>
          </w:p>
        </w:tc>
        <w:tc>
          <w:tcPr>
            <w:tcW w:w="891" w:type="dxa"/>
            <w:tcBorders>
              <w:top w:val="single" w:sz="2" w:space="0" w:color="auto"/>
              <w:bottom w:val="single" w:sz="4" w:space="0" w:color="auto"/>
            </w:tcBorders>
            <w:shd w:val="clear" w:color="auto" w:fill="auto"/>
            <w:noWrap/>
            <w:vAlign w:val="center"/>
            <w:hideMark/>
          </w:tcPr>
          <w:p w:rsidR="007A4043" w:rsidRPr="0026080F" w:rsidRDefault="007A4043" w:rsidP="0069059D">
            <w:pPr>
              <w:spacing w:after="0"/>
              <w:ind w:firstLine="0"/>
              <w:jc w:val="right"/>
              <w:rPr>
                <w:rFonts w:ascii="Arial Narrow" w:hAnsi="Arial Narrow"/>
                <w:color w:val="000000"/>
              </w:rPr>
            </w:pPr>
            <w:r>
              <w:rPr>
                <w:rFonts w:ascii="Arial Narrow" w:hAnsi="Arial Narrow"/>
                <w:color w:val="000000"/>
              </w:rPr>
              <w:t>-64</w:t>
            </w:r>
          </w:p>
        </w:tc>
        <w:tc>
          <w:tcPr>
            <w:tcW w:w="1085" w:type="dxa"/>
            <w:tcBorders>
              <w:top w:val="single" w:sz="2" w:space="0" w:color="auto"/>
              <w:bottom w:val="single" w:sz="4" w:space="0" w:color="auto"/>
            </w:tcBorders>
            <w:shd w:val="clear" w:color="auto" w:fill="auto"/>
            <w:noWrap/>
            <w:vAlign w:val="center"/>
            <w:hideMark/>
          </w:tcPr>
          <w:p w:rsidR="007A4043" w:rsidRPr="0026080F" w:rsidRDefault="007A4043" w:rsidP="00553769">
            <w:pPr>
              <w:spacing w:after="0"/>
              <w:ind w:left="-70" w:firstLine="0"/>
              <w:jc w:val="right"/>
              <w:rPr>
                <w:rFonts w:ascii="Arial Narrow" w:hAnsi="Arial Narrow"/>
                <w:color w:val="000000"/>
              </w:rPr>
            </w:pPr>
            <w:r>
              <w:rPr>
                <w:rFonts w:ascii="Arial Narrow" w:hAnsi="Arial Narrow"/>
                <w:color w:val="000000"/>
              </w:rPr>
              <w:t>78</w:t>
            </w:r>
          </w:p>
        </w:tc>
        <w:tc>
          <w:tcPr>
            <w:tcW w:w="1089" w:type="dxa"/>
            <w:tcBorders>
              <w:top w:val="single" w:sz="2" w:space="0" w:color="auto"/>
              <w:bottom w:val="single" w:sz="4" w:space="0" w:color="auto"/>
              <w:right w:val="nil"/>
            </w:tcBorders>
            <w:shd w:val="clear" w:color="auto" w:fill="auto"/>
            <w:noWrap/>
            <w:vAlign w:val="center"/>
            <w:hideMark/>
          </w:tcPr>
          <w:p w:rsidR="007A4043" w:rsidRPr="0026080F" w:rsidRDefault="007A4043" w:rsidP="00553769">
            <w:pPr>
              <w:spacing w:after="0"/>
              <w:ind w:left="-70" w:firstLine="0"/>
              <w:jc w:val="right"/>
              <w:rPr>
                <w:rFonts w:ascii="Arial Narrow" w:hAnsi="Arial Narrow"/>
                <w:color w:val="000000"/>
              </w:rPr>
            </w:pPr>
            <w:r>
              <w:rPr>
                <w:rFonts w:ascii="Arial Narrow" w:hAnsi="Arial Narrow"/>
                <w:color w:val="000000"/>
              </w:rPr>
              <w:t>24</w:t>
            </w:r>
          </w:p>
        </w:tc>
      </w:tr>
      <w:tr w:rsidR="009D442B" w:rsidRPr="0026080F" w:rsidTr="00563485">
        <w:trPr>
          <w:trHeight w:val="255"/>
          <w:jc w:val="center"/>
        </w:trPr>
        <w:tc>
          <w:tcPr>
            <w:tcW w:w="2703" w:type="dxa"/>
            <w:tcBorders>
              <w:top w:val="single" w:sz="4" w:space="0" w:color="auto"/>
              <w:left w:val="nil"/>
              <w:bottom w:val="single" w:sz="4" w:space="0" w:color="auto"/>
            </w:tcBorders>
            <w:shd w:val="clear" w:color="auto" w:fill="8DB3E2" w:themeFill="text2" w:themeFillTint="66"/>
            <w:vAlign w:val="center"/>
          </w:tcPr>
          <w:p w:rsidR="009D442B" w:rsidRPr="009D442B" w:rsidRDefault="009D442B" w:rsidP="009D442B">
            <w:pPr>
              <w:spacing w:after="0"/>
              <w:ind w:firstLine="0"/>
              <w:rPr>
                <w:rFonts w:ascii="Arial" w:hAnsi="Arial" w:cs="Arial"/>
                <w:color w:val="000000"/>
                <w:sz w:val="18"/>
                <w:szCs w:val="18"/>
              </w:rPr>
            </w:pPr>
            <w:r>
              <w:rPr>
                <w:rFonts w:ascii="Arial" w:hAnsi="Arial"/>
                <w:color w:val="000000"/>
                <w:sz w:val="18"/>
                <w:szCs w:val="18"/>
              </w:rPr>
              <w:t xml:space="preserve">Guztira </w:t>
            </w:r>
          </w:p>
        </w:tc>
        <w:tc>
          <w:tcPr>
            <w:tcW w:w="891"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firstLine="0"/>
              <w:jc w:val="right"/>
              <w:rPr>
                <w:rFonts w:ascii="Arial" w:hAnsi="Arial" w:cs="Arial"/>
                <w:bCs/>
                <w:color w:val="000000"/>
                <w:sz w:val="18"/>
                <w:szCs w:val="18"/>
              </w:rPr>
            </w:pPr>
            <w:r>
              <w:rPr>
                <w:rFonts w:ascii="Arial" w:hAnsi="Arial"/>
                <w:bCs/>
                <w:color w:val="000000"/>
                <w:sz w:val="18"/>
                <w:szCs w:val="18"/>
              </w:rPr>
              <w:t>201.478</w:t>
            </w:r>
          </w:p>
        </w:tc>
        <w:tc>
          <w:tcPr>
            <w:tcW w:w="891"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firstLine="0"/>
              <w:jc w:val="right"/>
              <w:rPr>
                <w:rFonts w:ascii="Arial" w:hAnsi="Arial" w:cs="Arial"/>
                <w:bCs/>
                <w:color w:val="000000"/>
                <w:sz w:val="18"/>
                <w:szCs w:val="18"/>
              </w:rPr>
            </w:pPr>
            <w:r>
              <w:rPr>
                <w:rFonts w:ascii="Arial" w:hAnsi="Arial"/>
                <w:bCs/>
                <w:color w:val="000000"/>
                <w:sz w:val="18"/>
                <w:szCs w:val="18"/>
              </w:rPr>
              <w:t>233.727</w:t>
            </w:r>
          </w:p>
        </w:tc>
        <w:tc>
          <w:tcPr>
            <w:tcW w:w="891"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firstLine="0"/>
              <w:jc w:val="right"/>
              <w:rPr>
                <w:rFonts w:ascii="Arial" w:hAnsi="Arial" w:cs="Arial"/>
                <w:bCs/>
                <w:color w:val="000000"/>
                <w:sz w:val="18"/>
                <w:szCs w:val="18"/>
              </w:rPr>
            </w:pPr>
            <w:r>
              <w:rPr>
                <w:rFonts w:ascii="Arial" w:hAnsi="Arial"/>
                <w:bCs/>
                <w:color w:val="000000"/>
                <w:sz w:val="18"/>
                <w:szCs w:val="18"/>
              </w:rPr>
              <w:t>228.367</w:t>
            </w:r>
          </w:p>
        </w:tc>
        <w:tc>
          <w:tcPr>
            <w:tcW w:w="891"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firstLine="0"/>
              <w:jc w:val="right"/>
              <w:rPr>
                <w:rFonts w:ascii="Arial" w:hAnsi="Arial" w:cs="Arial"/>
                <w:bCs/>
                <w:color w:val="000000"/>
                <w:sz w:val="18"/>
                <w:szCs w:val="18"/>
              </w:rPr>
            </w:pPr>
            <w:r>
              <w:rPr>
                <w:rFonts w:ascii="Arial" w:hAnsi="Arial"/>
                <w:bCs/>
                <w:color w:val="000000"/>
                <w:sz w:val="18"/>
                <w:szCs w:val="18"/>
              </w:rPr>
              <w:t>230.349</w:t>
            </w:r>
          </w:p>
        </w:tc>
        <w:tc>
          <w:tcPr>
            <w:tcW w:w="891"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firstLine="0"/>
              <w:jc w:val="right"/>
              <w:rPr>
                <w:rFonts w:ascii="Arial" w:hAnsi="Arial" w:cs="Arial"/>
                <w:bCs/>
                <w:color w:val="000000"/>
                <w:sz w:val="18"/>
                <w:szCs w:val="18"/>
              </w:rPr>
            </w:pPr>
            <w:r>
              <w:rPr>
                <w:rFonts w:ascii="Arial" w:hAnsi="Arial"/>
                <w:bCs/>
                <w:color w:val="000000"/>
                <w:sz w:val="18"/>
                <w:szCs w:val="18"/>
              </w:rPr>
              <w:t>217.934</w:t>
            </w:r>
          </w:p>
        </w:tc>
        <w:tc>
          <w:tcPr>
            <w:tcW w:w="1085" w:type="dxa"/>
            <w:tcBorders>
              <w:top w:val="single" w:sz="4" w:space="0" w:color="auto"/>
              <w:bottom w:val="single" w:sz="4" w:space="0" w:color="auto"/>
            </w:tcBorders>
            <w:shd w:val="clear" w:color="auto" w:fill="8DB3E2" w:themeFill="text2" w:themeFillTint="66"/>
            <w:noWrap/>
            <w:vAlign w:val="center"/>
          </w:tcPr>
          <w:p w:rsidR="009D442B" w:rsidRPr="009D442B" w:rsidRDefault="009D442B" w:rsidP="009D442B">
            <w:pPr>
              <w:spacing w:after="0"/>
              <w:ind w:left="-70" w:firstLine="0"/>
              <w:jc w:val="right"/>
              <w:rPr>
                <w:rFonts w:ascii="Arial" w:hAnsi="Arial" w:cs="Arial"/>
                <w:bCs/>
                <w:color w:val="000000"/>
                <w:sz w:val="18"/>
                <w:szCs w:val="18"/>
              </w:rPr>
            </w:pPr>
            <w:r>
              <w:rPr>
                <w:rFonts w:ascii="Arial" w:hAnsi="Arial"/>
                <w:bCs/>
                <w:color w:val="000000"/>
                <w:sz w:val="18"/>
                <w:szCs w:val="18"/>
              </w:rPr>
              <w:t>8</w:t>
            </w:r>
          </w:p>
        </w:tc>
        <w:tc>
          <w:tcPr>
            <w:tcW w:w="1089" w:type="dxa"/>
            <w:tcBorders>
              <w:top w:val="single" w:sz="4" w:space="0" w:color="auto"/>
              <w:bottom w:val="single" w:sz="4" w:space="0" w:color="auto"/>
              <w:right w:val="nil"/>
            </w:tcBorders>
            <w:shd w:val="clear" w:color="auto" w:fill="8DB3E2" w:themeFill="text2" w:themeFillTint="66"/>
            <w:noWrap/>
            <w:vAlign w:val="center"/>
          </w:tcPr>
          <w:p w:rsidR="009D442B" w:rsidRPr="009D442B" w:rsidRDefault="009D442B" w:rsidP="009D442B">
            <w:pPr>
              <w:spacing w:after="0"/>
              <w:ind w:left="-70" w:firstLine="0"/>
              <w:jc w:val="right"/>
              <w:rPr>
                <w:rFonts w:ascii="Arial" w:hAnsi="Arial" w:cs="Arial"/>
                <w:bCs/>
                <w:color w:val="000000"/>
                <w:sz w:val="18"/>
                <w:szCs w:val="18"/>
              </w:rPr>
            </w:pPr>
            <w:r>
              <w:rPr>
                <w:rFonts w:ascii="Arial" w:hAnsi="Arial"/>
                <w:bCs/>
                <w:color w:val="000000"/>
                <w:sz w:val="18"/>
                <w:szCs w:val="18"/>
              </w:rPr>
              <w:t>-5</w:t>
            </w:r>
          </w:p>
        </w:tc>
      </w:tr>
      <w:tr w:rsidR="007A4043" w:rsidRPr="00357152" w:rsidTr="00563485">
        <w:trPr>
          <w:trHeight w:val="227"/>
          <w:jc w:val="center"/>
        </w:trPr>
        <w:tc>
          <w:tcPr>
            <w:tcW w:w="9336" w:type="dxa"/>
            <w:gridSpan w:val="8"/>
            <w:tcBorders>
              <w:top w:val="single" w:sz="4" w:space="0" w:color="auto"/>
              <w:left w:val="nil"/>
              <w:right w:val="nil"/>
            </w:tcBorders>
            <w:shd w:val="clear" w:color="auto" w:fill="auto"/>
            <w:vAlign w:val="center"/>
          </w:tcPr>
          <w:p w:rsidR="007A4043" w:rsidRPr="00357152" w:rsidRDefault="007A4043" w:rsidP="00357152">
            <w:pPr>
              <w:spacing w:before="60" w:after="0"/>
              <w:ind w:firstLine="0"/>
              <w:jc w:val="left"/>
              <w:rPr>
                <w:rFonts w:ascii="Arial" w:hAnsi="Arial" w:cs="Arial"/>
                <w:color w:val="000000"/>
                <w:sz w:val="16"/>
                <w:szCs w:val="16"/>
              </w:rPr>
            </w:pPr>
            <w:r>
              <w:rPr>
                <w:rFonts w:ascii="Arial" w:hAnsi="Arial"/>
                <w:color w:val="000000"/>
                <w:sz w:val="16"/>
                <w:szCs w:val="16"/>
              </w:rPr>
              <w:t>* Itunpeko ikastetxeetan lan egiten duten langileen nominen zenbatekoa kontuan hartu gabe.</w:t>
            </w:r>
          </w:p>
        </w:tc>
      </w:tr>
    </w:tbl>
    <w:p w:rsidR="007A4043" w:rsidRDefault="007A4043" w:rsidP="007A4043">
      <w:pPr>
        <w:pStyle w:val="texto"/>
        <w:tabs>
          <w:tab w:val="clear" w:pos="2835"/>
          <w:tab w:val="clear" w:pos="3969"/>
          <w:tab w:val="clear" w:pos="5103"/>
          <w:tab w:val="clear" w:pos="6237"/>
          <w:tab w:val="clear" w:pos="7371"/>
        </w:tabs>
        <w:spacing w:before="240"/>
        <w:rPr>
          <w:szCs w:val="26"/>
        </w:rPr>
      </w:pPr>
      <w:r>
        <w:t>Langile funtzionarioen 1. kapituluko gastua 216,79 milioikoa izan zen 2018an, eta departamentuaren kapitulu honetako guztizko gastuaren ehuneko 60 inguru egiten du, aztertutako urteetan.</w:t>
      </w:r>
    </w:p>
    <w:p w:rsidR="007A4043" w:rsidRDefault="007A4043" w:rsidP="007A4043">
      <w:pPr>
        <w:pStyle w:val="texto"/>
        <w:tabs>
          <w:tab w:val="clear" w:pos="2835"/>
          <w:tab w:val="clear" w:pos="3969"/>
          <w:tab w:val="clear" w:pos="5103"/>
          <w:tab w:val="clear" w:pos="6237"/>
          <w:tab w:val="clear" w:pos="7371"/>
        </w:tabs>
        <w:spacing w:before="120"/>
        <w:rPr>
          <w:szCs w:val="26"/>
        </w:rPr>
      </w:pPr>
      <w:r>
        <w:t>2. eta 4. kapituluetako gastuari dagokionez, langile funtzionarioek nominan jasotako zenbatekoa 1,20 milioikoa da 2018an; zenbateko hori departamentu</w:t>
      </w:r>
      <w:r>
        <w:t>a</w:t>
      </w:r>
      <w:r>
        <w:t xml:space="preserve">ren guztizko gastuaren ehuneko 83 da (itunpeko ikastetxeetan lan egiten duten langileen gastua kontuan hartu gabe). 2014. urtearekin alderatuta portzentajeak hain igoera nabarmena (ehuneko 164) izatearen arrazoia da gora egin dutela oposizioetako epaimahaietan parte hartzeagatiko kalte-ordainek, izan diren deialdiak direla eta. </w:t>
      </w:r>
    </w:p>
    <w:p w:rsidR="007A4043" w:rsidRDefault="00CB393F" w:rsidP="007A4043">
      <w:pPr>
        <w:pStyle w:val="texto"/>
        <w:tabs>
          <w:tab w:val="clear" w:pos="2835"/>
          <w:tab w:val="clear" w:pos="3969"/>
          <w:tab w:val="clear" w:pos="5103"/>
          <w:tab w:val="clear" w:pos="6237"/>
          <w:tab w:val="clear" w:pos="7371"/>
        </w:tabs>
        <w:spacing w:before="120"/>
        <w:rPr>
          <w:szCs w:val="26"/>
        </w:rPr>
      </w:pPr>
      <w:r>
        <w:t>Nominako itzulketak, diru-sarreren 3. kapituluan kontabilizatuak eta langile funtzionarioei dagozkienak, 64.016 eurokoak izan dira 2018an.</w:t>
      </w:r>
    </w:p>
    <w:p w:rsidR="007A4043" w:rsidRPr="00F46EDA" w:rsidRDefault="007A4043" w:rsidP="00F46EDA">
      <w:pPr>
        <w:pStyle w:val="atitulo2"/>
        <w:spacing w:before="240"/>
        <w:rPr>
          <w:bCs w:val="0"/>
          <w:iCs w:val="0"/>
        </w:rPr>
      </w:pPr>
      <w:bookmarkStart w:id="11" w:name="_Toc11396077"/>
      <w:bookmarkStart w:id="12" w:name="_Toc28066770"/>
      <w:r>
        <w:t>II.2. Hezkuntza Departamentuko langileei buruzko analisia</w:t>
      </w:r>
      <w:bookmarkEnd w:id="11"/>
      <w:bookmarkEnd w:id="12"/>
    </w:p>
    <w:p w:rsidR="007A4043" w:rsidRPr="00B56A0A" w:rsidRDefault="007A4043" w:rsidP="00B56A0A">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 xml:space="preserve">Departamentuaren </w:t>
      </w:r>
      <w:proofErr w:type="spellStart"/>
      <w:r>
        <w:rPr>
          <w:rFonts w:ascii="Arial" w:hAnsi="Arial"/>
          <w:i/>
          <w:iCs/>
          <w:color w:val="000000"/>
          <w:sz w:val="25"/>
          <w:szCs w:val="26"/>
        </w:rPr>
        <w:t>plantilla</w:t>
      </w:r>
      <w:proofErr w:type="spellEnd"/>
      <w:r>
        <w:rPr>
          <w:rFonts w:ascii="Arial" w:hAnsi="Arial"/>
          <w:i/>
          <w:iCs/>
          <w:color w:val="000000"/>
          <w:sz w:val="25"/>
          <w:szCs w:val="26"/>
        </w:rPr>
        <w:t xml:space="preserve"> organikoa</w:t>
      </w:r>
    </w:p>
    <w:p w:rsidR="007A4043" w:rsidRDefault="007A4043" w:rsidP="007A4043">
      <w:pPr>
        <w:pStyle w:val="texto"/>
        <w:spacing w:after="240"/>
        <w:rPr>
          <w:szCs w:val="26"/>
        </w:rPr>
      </w:pPr>
      <w:r>
        <w:t xml:space="preserve">2018an, </w:t>
      </w:r>
      <w:proofErr w:type="spellStart"/>
      <w:r>
        <w:t>NFKAren</w:t>
      </w:r>
      <w:proofErr w:type="spellEnd"/>
      <w:r>
        <w:t xml:space="preserve"> </w:t>
      </w:r>
      <w:proofErr w:type="spellStart"/>
      <w:r>
        <w:t>plantilla</w:t>
      </w:r>
      <w:proofErr w:type="spellEnd"/>
      <w:r>
        <w:t xml:space="preserve"> organikoak 22.833 lanpostu zituen; horietatik, 8.057 lanpostu departamentuarenak dira (ehuneko 35); hona hemen haien xeh</w:t>
      </w:r>
      <w:r>
        <w:t>a</w:t>
      </w:r>
      <w:r>
        <w:t>katzea:</w:t>
      </w:r>
    </w:p>
    <w:tbl>
      <w:tblPr>
        <w:tblW w:w="8876"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232"/>
        <w:gridCol w:w="813"/>
        <w:gridCol w:w="814"/>
        <w:gridCol w:w="813"/>
        <w:gridCol w:w="814"/>
        <w:gridCol w:w="814"/>
        <w:gridCol w:w="1228"/>
        <w:gridCol w:w="1348"/>
      </w:tblGrid>
      <w:tr w:rsidR="007A4043" w:rsidRPr="00A94CD9" w:rsidTr="00563485">
        <w:trPr>
          <w:trHeight w:val="255"/>
        </w:trPr>
        <w:tc>
          <w:tcPr>
            <w:tcW w:w="2232" w:type="dxa"/>
            <w:tcBorders>
              <w:bottom w:val="single" w:sz="4" w:space="0" w:color="auto"/>
            </w:tcBorders>
            <w:shd w:val="clear" w:color="auto" w:fill="8DB3E2" w:themeFill="text2" w:themeFillTint="66"/>
            <w:noWrap/>
            <w:vAlign w:val="bottom"/>
            <w:hideMark/>
          </w:tcPr>
          <w:p w:rsidR="007A4043" w:rsidRPr="00A94CD9" w:rsidRDefault="007A4043" w:rsidP="0069059D">
            <w:pPr>
              <w:spacing w:after="0"/>
              <w:ind w:firstLine="0"/>
              <w:jc w:val="left"/>
              <w:rPr>
                <w:rFonts w:ascii="Arial" w:hAnsi="Arial" w:cs="Arial"/>
                <w:color w:val="000000"/>
                <w:sz w:val="18"/>
                <w:szCs w:val="18"/>
                <w:lang w:val="es-ES" w:eastAsia="es-ES"/>
              </w:rPr>
            </w:pPr>
          </w:p>
        </w:tc>
        <w:tc>
          <w:tcPr>
            <w:tcW w:w="81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81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81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81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2017</w:t>
            </w:r>
          </w:p>
        </w:tc>
        <w:tc>
          <w:tcPr>
            <w:tcW w:w="81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w:t>
            </w:r>
          </w:p>
        </w:tc>
        <w:tc>
          <w:tcPr>
            <w:tcW w:w="1228" w:type="dxa"/>
            <w:tcBorders>
              <w:bottom w:val="single" w:sz="4" w:space="0" w:color="auto"/>
            </w:tcBorders>
            <w:shd w:val="clear" w:color="auto" w:fill="8DB3E2" w:themeFill="text2" w:themeFillTint="66"/>
            <w:noWrap/>
            <w:vAlign w:val="center"/>
            <w:hideMark/>
          </w:tcPr>
          <w:p w:rsidR="007A4043" w:rsidRDefault="00A01C36" w:rsidP="0069059D">
            <w:pPr>
              <w:spacing w:after="0"/>
              <w:ind w:firstLine="0"/>
              <w:jc w:val="right"/>
              <w:rPr>
                <w:rFonts w:ascii="Arial" w:hAnsi="Arial" w:cs="Arial"/>
                <w:bCs/>
                <w:color w:val="000000"/>
                <w:sz w:val="18"/>
                <w:szCs w:val="18"/>
              </w:rPr>
            </w:pPr>
            <w:r>
              <w:rPr>
                <w:rFonts w:ascii="Arial" w:hAnsi="Arial"/>
                <w:bCs/>
                <w:color w:val="000000"/>
                <w:sz w:val="18"/>
                <w:szCs w:val="18"/>
              </w:rPr>
              <w:t>Aldea (%)</w:t>
            </w:r>
          </w:p>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2018/2014</w:t>
            </w:r>
          </w:p>
        </w:tc>
        <w:tc>
          <w:tcPr>
            <w:tcW w:w="1348" w:type="dxa"/>
            <w:tcBorders>
              <w:bottom w:val="single" w:sz="4" w:space="0" w:color="auto"/>
            </w:tcBorders>
            <w:shd w:val="clear" w:color="auto" w:fill="8DB3E2" w:themeFill="text2" w:themeFillTint="66"/>
            <w:noWrap/>
            <w:vAlign w:val="center"/>
            <w:hideMark/>
          </w:tcPr>
          <w:p w:rsidR="007A4043" w:rsidRDefault="00A01C36" w:rsidP="0069059D">
            <w:pPr>
              <w:spacing w:after="0"/>
              <w:ind w:firstLine="0"/>
              <w:jc w:val="right"/>
              <w:rPr>
                <w:rFonts w:ascii="Arial" w:hAnsi="Arial" w:cs="Arial"/>
                <w:bCs/>
                <w:color w:val="000000"/>
                <w:sz w:val="18"/>
                <w:szCs w:val="18"/>
              </w:rPr>
            </w:pPr>
            <w:r>
              <w:rPr>
                <w:rFonts w:ascii="Arial" w:hAnsi="Arial"/>
                <w:bCs/>
                <w:color w:val="000000"/>
                <w:sz w:val="18"/>
                <w:szCs w:val="18"/>
              </w:rPr>
              <w:t>Aldea (%)</w:t>
            </w:r>
          </w:p>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2018/2017</w:t>
            </w:r>
          </w:p>
        </w:tc>
      </w:tr>
      <w:tr w:rsidR="00C50DB6" w:rsidRPr="00A94CD9" w:rsidTr="00563485">
        <w:trPr>
          <w:trHeight w:val="238"/>
        </w:trPr>
        <w:tc>
          <w:tcPr>
            <w:tcW w:w="2232" w:type="dxa"/>
            <w:tcBorders>
              <w:bottom w:val="single" w:sz="2" w:space="0" w:color="auto"/>
            </w:tcBorders>
            <w:shd w:val="clear" w:color="auto" w:fill="auto"/>
            <w:noWrap/>
            <w:vAlign w:val="center"/>
            <w:hideMark/>
          </w:tcPr>
          <w:p w:rsidR="00C50DB6" w:rsidRPr="00A94CD9" w:rsidRDefault="00C50DB6" w:rsidP="00C50DB6">
            <w:pPr>
              <w:spacing w:after="0"/>
              <w:ind w:firstLine="0"/>
              <w:jc w:val="left"/>
              <w:rPr>
                <w:rFonts w:ascii="Arial Narrow" w:hAnsi="Arial Narrow"/>
                <w:color w:val="000000"/>
              </w:rPr>
            </w:pPr>
            <w:r>
              <w:rPr>
                <w:rFonts w:ascii="Arial Narrow" w:hAnsi="Arial Narrow"/>
                <w:color w:val="000000"/>
              </w:rPr>
              <w:t>Betetako lanpostuak</w:t>
            </w:r>
          </w:p>
        </w:tc>
        <w:tc>
          <w:tcPr>
            <w:tcW w:w="813"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6.340</w:t>
            </w:r>
          </w:p>
        </w:tc>
        <w:tc>
          <w:tcPr>
            <w:tcW w:w="814"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6.010</w:t>
            </w:r>
          </w:p>
        </w:tc>
        <w:tc>
          <w:tcPr>
            <w:tcW w:w="813"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5.995</w:t>
            </w:r>
          </w:p>
        </w:tc>
        <w:tc>
          <w:tcPr>
            <w:tcW w:w="814"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5.671</w:t>
            </w:r>
          </w:p>
        </w:tc>
        <w:tc>
          <w:tcPr>
            <w:tcW w:w="814"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5.576</w:t>
            </w:r>
          </w:p>
        </w:tc>
        <w:tc>
          <w:tcPr>
            <w:tcW w:w="1228"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-12</w:t>
            </w:r>
          </w:p>
        </w:tc>
        <w:tc>
          <w:tcPr>
            <w:tcW w:w="1348" w:type="dxa"/>
            <w:tcBorders>
              <w:bottom w:val="single" w:sz="2"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-2</w:t>
            </w:r>
          </w:p>
        </w:tc>
      </w:tr>
      <w:tr w:rsidR="00C50DB6" w:rsidRPr="00A94CD9" w:rsidTr="00563485">
        <w:trPr>
          <w:trHeight w:val="198"/>
        </w:trPr>
        <w:tc>
          <w:tcPr>
            <w:tcW w:w="2232"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left"/>
              <w:rPr>
                <w:rFonts w:ascii="Arial Narrow" w:hAnsi="Arial Narrow"/>
                <w:color w:val="000000"/>
              </w:rPr>
            </w:pPr>
            <w:r>
              <w:rPr>
                <w:rFonts w:ascii="Arial Narrow" w:hAnsi="Arial Narrow"/>
                <w:color w:val="000000"/>
              </w:rPr>
              <w:t>Lanpostu hutsak</w:t>
            </w:r>
          </w:p>
        </w:tc>
        <w:tc>
          <w:tcPr>
            <w:tcW w:w="813"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1.486</w:t>
            </w:r>
          </w:p>
        </w:tc>
        <w:tc>
          <w:tcPr>
            <w:tcW w:w="814"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1.783</w:t>
            </w:r>
          </w:p>
        </w:tc>
        <w:tc>
          <w:tcPr>
            <w:tcW w:w="813" w:type="dxa"/>
            <w:tcBorders>
              <w:top w:val="single" w:sz="2" w:space="0" w:color="auto"/>
              <w:bottom w:val="single" w:sz="4" w:space="0" w:color="auto"/>
            </w:tcBorders>
            <w:shd w:val="clear" w:color="auto" w:fill="auto"/>
            <w:noWrap/>
            <w:vAlign w:val="bottom"/>
            <w:hideMark/>
          </w:tcPr>
          <w:p w:rsidR="00C50DB6" w:rsidRPr="00C50DB6" w:rsidRDefault="00C50DB6" w:rsidP="00C50DB6">
            <w:pPr>
              <w:spacing w:after="0"/>
              <w:ind w:firstLine="0"/>
              <w:jc w:val="right"/>
              <w:rPr>
                <w:rFonts w:ascii="Arial Narrow" w:hAnsi="Arial Narrow"/>
                <w:color w:val="000000"/>
              </w:rPr>
            </w:pPr>
            <w:r>
              <w:rPr>
                <w:rFonts w:ascii="Arial Narrow" w:hAnsi="Arial Narrow"/>
                <w:color w:val="000000"/>
              </w:rPr>
              <w:t>1.798</w:t>
            </w:r>
          </w:p>
        </w:tc>
        <w:tc>
          <w:tcPr>
            <w:tcW w:w="814" w:type="dxa"/>
            <w:tcBorders>
              <w:top w:val="single" w:sz="2" w:space="0" w:color="auto"/>
              <w:bottom w:val="single" w:sz="4" w:space="0" w:color="auto"/>
            </w:tcBorders>
            <w:shd w:val="clear" w:color="auto" w:fill="auto"/>
            <w:noWrap/>
            <w:vAlign w:val="bottom"/>
            <w:hideMark/>
          </w:tcPr>
          <w:p w:rsidR="00C50DB6" w:rsidRPr="00C50DB6" w:rsidRDefault="00C50DB6" w:rsidP="00C50DB6">
            <w:pPr>
              <w:spacing w:after="0"/>
              <w:ind w:firstLine="0"/>
              <w:jc w:val="right"/>
              <w:rPr>
                <w:rFonts w:ascii="Arial Narrow" w:hAnsi="Arial Narrow"/>
                <w:color w:val="000000"/>
              </w:rPr>
            </w:pPr>
            <w:r>
              <w:rPr>
                <w:rFonts w:ascii="Arial Narrow" w:hAnsi="Arial Narrow"/>
                <w:color w:val="000000"/>
              </w:rPr>
              <w:t>2.122</w:t>
            </w:r>
          </w:p>
        </w:tc>
        <w:tc>
          <w:tcPr>
            <w:tcW w:w="814"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2.481</w:t>
            </w:r>
          </w:p>
        </w:tc>
        <w:tc>
          <w:tcPr>
            <w:tcW w:w="1228"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67</w:t>
            </w:r>
          </w:p>
        </w:tc>
        <w:tc>
          <w:tcPr>
            <w:tcW w:w="1348" w:type="dxa"/>
            <w:tcBorders>
              <w:top w:val="single" w:sz="2" w:space="0" w:color="auto"/>
              <w:bottom w:val="single" w:sz="4" w:space="0" w:color="auto"/>
            </w:tcBorders>
            <w:shd w:val="clear" w:color="auto" w:fill="auto"/>
            <w:noWrap/>
            <w:vAlign w:val="center"/>
            <w:hideMark/>
          </w:tcPr>
          <w:p w:rsidR="00C50DB6" w:rsidRPr="00A94CD9" w:rsidRDefault="00C50DB6" w:rsidP="00C50DB6">
            <w:pPr>
              <w:spacing w:after="0"/>
              <w:ind w:firstLine="0"/>
              <w:jc w:val="right"/>
              <w:rPr>
                <w:rFonts w:ascii="Arial Narrow" w:hAnsi="Arial Narrow"/>
                <w:color w:val="000000"/>
              </w:rPr>
            </w:pPr>
            <w:r>
              <w:rPr>
                <w:rFonts w:ascii="Arial Narrow" w:hAnsi="Arial Narrow"/>
                <w:color w:val="000000"/>
              </w:rPr>
              <w:t>17</w:t>
            </w:r>
          </w:p>
        </w:tc>
      </w:tr>
      <w:tr w:rsidR="00C50DB6" w:rsidRPr="00A94CD9" w:rsidTr="00563485">
        <w:trPr>
          <w:trHeight w:val="255"/>
        </w:trPr>
        <w:tc>
          <w:tcPr>
            <w:tcW w:w="2232" w:type="dxa"/>
            <w:shd w:val="clear" w:color="auto" w:fill="8DB3E2" w:themeFill="text2" w:themeFillTint="66"/>
            <w:noWrap/>
            <w:vAlign w:val="center"/>
            <w:hideMark/>
          </w:tcPr>
          <w:p w:rsidR="00C50DB6" w:rsidRPr="00A94CD9" w:rsidRDefault="00C50DB6" w:rsidP="00C50DB6">
            <w:pPr>
              <w:spacing w:after="0"/>
              <w:ind w:firstLine="0"/>
              <w:jc w:val="left"/>
              <w:rPr>
                <w:rFonts w:ascii="Arial" w:hAnsi="Arial" w:cs="Arial"/>
                <w:color w:val="000000"/>
                <w:sz w:val="18"/>
                <w:szCs w:val="18"/>
              </w:rPr>
            </w:pPr>
            <w:r>
              <w:rPr>
                <w:rFonts w:ascii="Arial" w:hAnsi="Arial"/>
                <w:color w:val="000000"/>
                <w:sz w:val="18"/>
                <w:szCs w:val="18"/>
              </w:rPr>
              <w:t>Deitutako lanpostuak</w:t>
            </w:r>
          </w:p>
        </w:tc>
        <w:tc>
          <w:tcPr>
            <w:tcW w:w="813" w:type="dxa"/>
            <w:shd w:val="clear" w:color="auto" w:fill="8DB3E2" w:themeFill="text2" w:themeFillTint="66"/>
            <w:noWrap/>
            <w:vAlign w:val="center"/>
            <w:hideMark/>
          </w:tcPr>
          <w:p w:rsidR="00C50DB6" w:rsidRPr="00A94CD9" w:rsidRDefault="00C50DB6" w:rsidP="00C50DB6">
            <w:pPr>
              <w:spacing w:after="0"/>
              <w:ind w:firstLine="0"/>
              <w:jc w:val="right"/>
              <w:rPr>
                <w:rFonts w:ascii="Arial" w:hAnsi="Arial" w:cs="Arial"/>
                <w:color w:val="000000"/>
                <w:sz w:val="18"/>
                <w:szCs w:val="18"/>
              </w:rPr>
            </w:pPr>
            <w:r>
              <w:rPr>
                <w:rFonts w:ascii="Arial" w:hAnsi="Arial"/>
                <w:color w:val="000000"/>
                <w:sz w:val="18"/>
                <w:szCs w:val="18"/>
              </w:rPr>
              <w:t>7.826</w:t>
            </w:r>
          </w:p>
        </w:tc>
        <w:tc>
          <w:tcPr>
            <w:tcW w:w="814" w:type="dxa"/>
            <w:shd w:val="clear" w:color="auto" w:fill="8DB3E2" w:themeFill="text2" w:themeFillTint="66"/>
            <w:noWrap/>
            <w:vAlign w:val="center"/>
            <w:hideMark/>
          </w:tcPr>
          <w:p w:rsidR="00C50DB6" w:rsidRPr="00A94CD9" w:rsidRDefault="00C50DB6" w:rsidP="00C50DB6">
            <w:pPr>
              <w:spacing w:after="0"/>
              <w:ind w:firstLine="0"/>
              <w:jc w:val="right"/>
              <w:rPr>
                <w:rFonts w:ascii="Arial" w:hAnsi="Arial" w:cs="Arial"/>
                <w:color w:val="000000"/>
                <w:sz w:val="18"/>
                <w:szCs w:val="18"/>
              </w:rPr>
            </w:pPr>
            <w:r>
              <w:rPr>
                <w:rFonts w:ascii="Arial" w:hAnsi="Arial"/>
                <w:color w:val="000000"/>
                <w:sz w:val="18"/>
                <w:szCs w:val="18"/>
              </w:rPr>
              <w:t>7.793</w:t>
            </w:r>
          </w:p>
        </w:tc>
        <w:tc>
          <w:tcPr>
            <w:tcW w:w="813" w:type="dxa"/>
            <w:shd w:val="clear" w:color="auto" w:fill="8DB3E2" w:themeFill="text2" w:themeFillTint="66"/>
            <w:noWrap/>
            <w:vAlign w:val="bottom"/>
            <w:hideMark/>
          </w:tcPr>
          <w:p w:rsidR="00C50DB6" w:rsidRPr="00C50DB6" w:rsidRDefault="00C50DB6" w:rsidP="00C50DB6">
            <w:pPr>
              <w:spacing w:after="0"/>
              <w:ind w:firstLine="0"/>
              <w:jc w:val="right"/>
              <w:rPr>
                <w:rFonts w:ascii="Arial" w:hAnsi="Arial" w:cs="Arial"/>
                <w:color w:val="000000"/>
                <w:sz w:val="18"/>
                <w:szCs w:val="18"/>
              </w:rPr>
            </w:pPr>
            <w:r>
              <w:rPr>
                <w:rFonts w:ascii="Arial" w:hAnsi="Arial"/>
                <w:color w:val="000000"/>
                <w:sz w:val="18"/>
                <w:szCs w:val="18"/>
              </w:rPr>
              <w:t>7.793</w:t>
            </w:r>
          </w:p>
        </w:tc>
        <w:tc>
          <w:tcPr>
            <w:tcW w:w="814" w:type="dxa"/>
            <w:shd w:val="clear" w:color="auto" w:fill="8DB3E2" w:themeFill="text2" w:themeFillTint="66"/>
            <w:noWrap/>
            <w:vAlign w:val="bottom"/>
            <w:hideMark/>
          </w:tcPr>
          <w:p w:rsidR="00C50DB6" w:rsidRPr="00C50DB6" w:rsidRDefault="00C50DB6" w:rsidP="00C50DB6">
            <w:pPr>
              <w:spacing w:after="0"/>
              <w:ind w:firstLine="0"/>
              <w:jc w:val="right"/>
              <w:rPr>
                <w:rFonts w:ascii="Arial" w:hAnsi="Arial" w:cs="Arial"/>
                <w:color w:val="000000"/>
                <w:sz w:val="18"/>
                <w:szCs w:val="18"/>
              </w:rPr>
            </w:pPr>
            <w:r>
              <w:rPr>
                <w:rFonts w:ascii="Arial" w:hAnsi="Arial"/>
                <w:color w:val="000000"/>
                <w:sz w:val="18"/>
                <w:szCs w:val="18"/>
              </w:rPr>
              <w:t>7.793</w:t>
            </w:r>
          </w:p>
        </w:tc>
        <w:tc>
          <w:tcPr>
            <w:tcW w:w="814" w:type="dxa"/>
            <w:shd w:val="clear" w:color="auto" w:fill="8DB3E2" w:themeFill="text2" w:themeFillTint="66"/>
            <w:noWrap/>
            <w:vAlign w:val="center"/>
            <w:hideMark/>
          </w:tcPr>
          <w:p w:rsidR="00C50DB6" w:rsidRPr="00A94CD9" w:rsidRDefault="00C50DB6" w:rsidP="00C50DB6">
            <w:pPr>
              <w:spacing w:after="0"/>
              <w:ind w:firstLine="0"/>
              <w:jc w:val="right"/>
              <w:rPr>
                <w:rFonts w:ascii="Arial" w:hAnsi="Arial" w:cs="Arial"/>
                <w:color w:val="000000"/>
                <w:sz w:val="18"/>
                <w:szCs w:val="18"/>
              </w:rPr>
            </w:pPr>
            <w:r>
              <w:rPr>
                <w:rFonts w:ascii="Arial" w:hAnsi="Arial"/>
                <w:color w:val="000000"/>
                <w:sz w:val="18"/>
                <w:szCs w:val="18"/>
              </w:rPr>
              <w:t>8.057</w:t>
            </w:r>
          </w:p>
        </w:tc>
        <w:tc>
          <w:tcPr>
            <w:tcW w:w="1228" w:type="dxa"/>
            <w:shd w:val="clear" w:color="auto" w:fill="8DB3E2" w:themeFill="text2" w:themeFillTint="66"/>
            <w:noWrap/>
            <w:vAlign w:val="center"/>
            <w:hideMark/>
          </w:tcPr>
          <w:p w:rsidR="00C50DB6" w:rsidRPr="00A94CD9" w:rsidRDefault="00C50DB6" w:rsidP="00C50DB6">
            <w:pPr>
              <w:spacing w:after="0"/>
              <w:ind w:firstLine="0"/>
              <w:jc w:val="right"/>
              <w:rPr>
                <w:rFonts w:ascii="Arial" w:hAnsi="Arial" w:cs="Arial"/>
                <w:color w:val="000000"/>
                <w:sz w:val="18"/>
                <w:szCs w:val="18"/>
              </w:rPr>
            </w:pPr>
            <w:r>
              <w:rPr>
                <w:rFonts w:ascii="Arial" w:hAnsi="Arial"/>
                <w:color w:val="000000"/>
                <w:sz w:val="18"/>
                <w:szCs w:val="18"/>
              </w:rPr>
              <w:t>3</w:t>
            </w:r>
          </w:p>
        </w:tc>
        <w:tc>
          <w:tcPr>
            <w:tcW w:w="1348" w:type="dxa"/>
            <w:shd w:val="clear" w:color="auto" w:fill="8DB3E2" w:themeFill="text2" w:themeFillTint="66"/>
            <w:noWrap/>
            <w:vAlign w:val="center"/>
            <w:hideMark/>
          </w:tcPr>
          <w:p w:rsidR="00C50DB6" w:rsidRPr="00A94CD9" w:rsidRDefault="00C50DB6" w:rsidP="00C50DB6">
            <w:pPr>
              <w:spacing w:after="0"/>
              <w:ind w:firstLine="0"/>
              <w:jc w:val="right"/>
              <w:rPr>
                <w:rFonts w:ascii="Arial" w:hAnsi="Arial" w:cs="Arial"/>
                <w:color w:val="000000"/>
                <w:sz w:val="18"/>
                <w:szCs w:val="18"/>
              </w:rPr>
            </w:pPr>
            <w:r>
              <w:rPr>
                <w:rFonts w:ascii="Arial" w:hAnsi="Arial"/>
                <w:color w:val="000000"/>
                <w:sz w:val="18"/>
                <w:szCs w:val="18"/>
              </w:rPr>
              <w:t>3</w:t>
            </w:r>
          </w:p>
        </w:tc>
      </w:tr>
      <w:tr w:rsidR="007A4043" w:rsidRPr="00A94CD9" w:rsidTr="00563485">
        <w:trPr>
          <w:trHeight w:val="255"/>
        </w:trPr>
        <w:tc>
          <w:tcPr>
            <w:tcW w:w="2232" w:type="dxa"/>
            <w:shd w:val="clear" w:color="auto" w:fill="8DB3E2" w:themeFill="text2" w:themeFillTint="66"/>
            <w:noWrap/>
            <w:vAlign w:val="center"/>
          </w:tcPr>
          <w:p w:rsidR="007A4043" w:rsidRPr="00A94CD9" w:rsidRDefault="007A4043" w:rsidP="0069059D">
            <w:pPr>
              <w:spacing w:after="0"/>
              <w:ind w:firstLine="0"/>
              <w:jc w:val="left"/>
              <w:rPr>
                <w:rFonts w:ascii="Arial" w:hAnsi="Arial" w:cs="Arial"/>
                <w:color w:val="000000"/>
                <w:sz w:val="18"/>
                <w:szCs w:val="18"/>
              </w:rPr>
            </w:pPr>
            <w:r>
              <w:rPr>
                <w:rFonts w:ascii="Arial" w:hAnsi="Arial"/>
                <w:color w:val="000000"/>
                <w:sz w:val="18"/>
                <w:szCs w:val="18"/>
              </w:rPr>
              <w:t xml:space="preserve">Lanpostu </w:t>
            </w:r>
            <w:proofErr w:type="spellStart"/>
            <w:r>
              <w:rPr>
                <w:rFonts w:ascii="Arial" w:hAnsi="Arial"/>
                <w:color w:val="000000"/>
                <w:sz w:val="18"/>
                <w:szCs w:val="18"/>
              </w:rPr>
              <w:t>hutsak/lanpostu</w:t>
            </w:r>
            <w:proofErr w:type="spellEnd"/>
            <w:r>
              <w:rPr>
                <w:rFonts w:ascii="Arial" w:hAnsi="Arial"/>
                <w:color w:val="000000"/>
                <w:sz w:val="18"/>
                <w:szCs w:val="18"/>
              </w:rPr>
              <w:t xml:space="preserve"> guztiak (%)</w:t>
            </w:r>
          </w:p>
        </w:tc>
        <w:tc>
          <w:tcPr>
            <w:tcW w:w="813"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19</w:t>
            </w:r>
          </w:p>
        </w:tc>
        <w:tc>
          <w:tcPr>
            <w:tcW w:w="81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23</w:t>
            </w:r>
          </w:p>
        </w:tc>
        <w:tc>
          <w:tcPr>
            <w:tcW w:w="813"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23</w:t>
            </w:r>
          </w:p>
        </w:tc>
        <w:tc>
          <w:tcPr>
            <w:tcW w:w="81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27</w:t>
            </w:r>
          </w:p>
        </w:tc>
        <w:tc>
          <w:tcPr>
            <w:tcW w:w="81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31</w:t>
            </w:r>
          </w:p>
        </w:tc>
        <w:tc>
          <w:tcPr>
            <w:tcW w:w="1228"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63</w:t>
            </w:r>
          </w:p>
        </w:tc>
        <w:tc>
          <w:tcPr>
            <w:tcW w:w="1348"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15</w:t>
            </w:r>
          </w:p>
        </w:tc>
      </w:tr>
    </w:tbl>
    <w:p w:rsidR="007A4043" w:rsidRDefault="007A4043" w:rsidP="007A4043">
      <w:pPr>
        <w:pStyle w:val="texto"/>
        <w:spacing w:before="240"/>
        <w:rPr>
          <w:szCs w:val="26"/>
        </w:rPr>
      </w:pPr>
      <w:r>
        <w:t xml:space="preserve">2014-2018 aldian, betetako lanpostuek ehuneko hamabi egin dute behera, eta 2018an guztizkoaren ehuneko 69 dira; bestalde, lanpostu hutsak ehuneko 67 igo dira, eta 2018an guztizkoaren ehuneko 31 dira. </w:t>
      </w:r>
    </w:p>
    <w:p w:rsidR="007A4043" w:rsidRDefault="007A4043" w:rsidP="007A4043">
      <w:pPr>
        <w:pStyle w:val="texto"/>
        <w:spacing w:after="240"/>
        <w:rPr>
          <w:szCs w:val="26"/>
        </w:rPr>
      </w:pPr>
      <w:r>
        <w:t>2018an, lanpostu hutsen ehuneko 16 beteta zeuden; hurrengo taulan ikus da</w:t>
      </w:r>
      <w:r>
        <w:t>i</w:t>
      </w:r>
      <w:r>
        <w:t>teke nola zenbateko horrek okupazio-portzentaje txikiena duen 2014-2018 a</w:t>
      </w:r>
      <w:r>
        <w:t>l</w:t>
      </w:r>
      <w:r>
        <w:t>dian.</w:t>
      </w:r>
    </w:p>
    <w:tbl>
      <w:tblPr>
        <w:tblW w:w="8890"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479"/>
        <w:gridCol w:w="773"/>
        <w:gridCol w:w="774"/>
        <w:gridCol w:w="773"/>
        <w:gridCol w:w="774"/>
        <w:gridCol w:w="774"/>
        <w:gridCol w:w="1157"/>
        <w:gridCol w:w="1386"/>
      </w:tblGrid>
      <w:tr w:rsidR="007A4043" w:rsidRPr="00A94CD9" w:rsidTr="00563485">
        <w:trPr>
          <w:trHeight w:val="255"/>
        </w:trPr>
        <w:tc>
          <w:tcPr>
            <w:tcW w:w="2479" w:type="dxa"/>
            <w:tcBorders>
              <w:bottom w:val="single" w:sz="4" w:space="0" w:color="auto"/>
            </w:tcBorders>
            <w:shd w:val="clear" w:color="auto" w:fill="8DB3E2" w:themeFill="text2" w:themeFillTint="66"/>
            <w:noWrap/>
            <w:vAlign w:val="bottom"/>
            <w:hideMark/>
          </w:tcPr>
          <w:p w:rsidR="007A4043" w:rsidRPr="00976F52" w:rsidRDefault="007A4043" w:rsidP="0069059D">
            <w:pPr>
              <w:spacing w:after="0"/>
              <w:ind w:firstLine="0"/>
              <w:jc w:val="left"/>
              <w:rPr>
                <w:rFonts w:ascii="Arial" w:hAnsi="Arial" w:cs="Arial"/>
                <w:color w:val="000000"/>
                <w:sz w:val="18"/>
                <w:szCs w:val="18"/>
                <w:lang w:eastAsia="es-ES"/>
              </w:rPr>
            </w:pPr>
          </w:p>
        </w:tc>
        <w:tc>
          <w:tcPr>
            <w:tcW w:w="77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77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77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77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2017</w:t>
            </w:r>
          </w:p>
        </w:tc>
        <w:tc>
          <w:tcPr>
            <w:tcW w:w="77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w:t>
            </w:r>
          </w:p>
        </w:tc>
        <w:tc>
          <w:tcPr>
            <w:tcW w:w="1157" w:type="dxa"/>
            <w:tcBorders>
              <w:bottom w:val="single" w:sz="4" w:space="0" w:color="auto"/>
            </w:tcBorders>
            <w:shd w:val="clear" w:color="auto" w:fill="8DB3E2" w:themeFill="text2" w:themeFillTint="66"/>
            <w:noWrap/>
            <w:vAlign w:val="center"/>
            <w:hideMark/>
          </w:tcPr>
          <w:p w:rsidR="007A4043" w:rsidRDefault="00A01C36" w:rsidP="0069059D">
            <w:pPr>
              <w:spacing w:after="0"/>
              <w:ind w:firstLine="0"/>
              <w:jc w:val="right"/>
              <w:rPr>
                <w:rFonts w:ascii="Arial" w:hAnsi="Arial" w:cs="Arial"/>
                <w:bCs/>
                <w:color w:val="000000"/>
                <w:sz w:val="18"/>
                <w:szCs w:val="18"/>
              </w:rPr>
            </w:pPr>
            <w:r>
              <w:rPr>
                <w:rFonts w:ascii="Arial" w:hAnsi="Arial"/>
                <w:bCs/>
                <w:color w:val="000000"/>
                <w:sz w:val="18"/>
                <w:szCs w:val="18"/>
              </w:rPr>
              <w:t xml:space="preserve">Aldea (%) </w:t>
            </w:r>
          </w:p>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2018/2014</w:t>
            </w:r>
          </w:p>
        </w:tc>
        <w:tc>
          <w:tcPr>
            <w:tcW w:w="1386" w:type="dxa"/>
            <w:tcBorders>
              <w:bottom w:val="single" w:sz="4" w:space="0" w:color="auto"/>
            </w:tcBorders>
            <w:shd w:val="clear" w:color="auto" w:fill="8DB3E2" w:themeFill="text2" w:themeFillTint="66"/>
            <w:noWrap/>
            <w:vAlign w:val="center"/>
            <w:hideMark/>
          </w:tcPr>
          <w:p w:rsidR="007A4043" w:rsidRDefault="00A01C36" w:rsidP="0069059D">
            <w:pPr>
              <w:spacing w:after="0"/>
              <w:ind w:firstLine="0"/>
              <w:jc w:val="right"/>
              <w:rPr>
                <w:rFonts w:ascii="Arial" w:hAnsi="Arial" w:cs="Arial"/>
                <w:bCs/>
                <w:color w:val="000000"/>
                <w:sz w:val="18"/>
                <w:szCs w:val="18"/>
              </w:rPr>
            </w:pPr>
            <w:r>
              <w:rPr>
                <w:rFonts w:ascii="Arial" w:hAnsi="Arial"/>
                <w:bCs/>
                <w:color w:val="000000"/>
                <w:sz w:val="18"/>
                <w:szCs w:val="18"/>
              </w:rPr>
              <w:t xml:space="preserve">Aldea (%) </w:t>
            </w:r>
          </w:p>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2018/2017</w:t>
            </w:r>
          </w:p>
        </w:tc>
      </w:tr>
      <w:tr w:rsidR="007A4043" w:rsidRPr="00A94CD9" w:rsidTr="00563485">
        <w:trPr>
          <w:trHeight w:val="198"/>
        </w:trPr>
        <w:tc>
          <w:tcPr>
            <w:tcW w:w="2479" w:type="dxa"/>
            <w:tcBorders>
              <w:bottom w:val="single" w:sz="2" w:space="0" w:color="auto"/>
            </w:tcBorders>
            <w:shd w:val="clear" w:color="auto" w:fill="auto"/>
            <w:noWrap/>
            <w:vAlign w:val="center"/>
            <w:hideMark/>
          </w:tcPr>
          <w:p w:rsidR="007A4043" w:rsidRPr="00A94CD9" w:rsidRDefault="007A4043" w:rsidP="0069059D">
            <w:pPr>
              <w:spacing w:after="0"/>
              <w:ind w:firstLine="0"/>
              <w:jc w:val="left"/>
              <w:rPr>
                <w:rFonts w:ascii="Arial Narrow" w:hAnsi="Arial Narrow"/>
                <w:color w:val="000000"/>
              </w:rPr>
            </w:pPr>
            <w:r>
              <w:rPr>
                <w:rFonts w:ascii="Arial Narrow" w:hAnsi="Arial Narrow"/>
                <w:color w:val="000000"/>
              </w:rPr>
              <w:t>Bete gabekoak</w:t>
            </w:r>
          </w:p>
        </w:tc>
        <w:tc>
          <w:tcPr>
            <w:tcW w:w="773" w:type="dxa"/>
            <w:tcBorders>
              <w:bottom w:val="single" w:sz="2"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1.203</w:t>
            </w:r>
          </w:p>
        </w:tc>
        <w:tc>
          <w:tcPr>
            <w:tcW w:w="774" w:type="dxa"/>
            <w:tcBorders>
              <w:bottom w:val="single" w:sz="2"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1.487</w:t>
            </w:r>
          </w:p>
        </w:tc>
        <w:tc>
          <w:tcPr>
            <w:tcW w:w="773" w:type="dxa"/>
            <w:tcBorders>
              <w:bottom w:val="single" w:sz="2" w:space="0" w:color="auto"/>
            </w:tcBorders>
            <w:shd w:val="clear" w:color="auto" w:fill="auto"/>
            <w:noWrap/>
            <w:vAlign w:val="center"/>
            <w:hideMark/>
          </w:tcPr>
          <w:p w:rsidR="007A4043" w:rsidRPr="00A94CD9" w:rsidRDefault="007A4043" w:rsidP="006A7D27">
            <w:pPr>
              <w:spacing w:after="0"/>
              <w:ind w:firstLine="0"/>
              <w:jc w:val="right"/>
              <w:rPr>
                <w:rFonts w:ascii="Arial Narrow" w:hAnsi="Arial Narrow"/>
                <w:color w:val="000000"/>
              </w:rPr>
            </w:pPr>
            <w:r>
              <w:rPr>
                <w:rFonts w:ascii="Arial Narrow" w:hAnsi="Arial Narrow"/>
                <w:color w:val="000000"/>
              </w:rPr>
              <w:t>1.475</w:t>
            </w:r>
          </w:p>
        </w:tc>
        <w:tc>
          <w:tcPr>
            <w:tcW w:w="774" w:type="dxa"/>
            <w:tcBorders>
              <w:bottom w:val="single" w:sz="2" w:space="0" w:color="auto"/>
            </w:tcBorders>
            <w:shd w:val="clear" w:color="auto" w:fill="auto"/>
            <w:noWrap/>
            <w:vAlign w:val="center"/>
            <w:hideMark/>
          </w:tcPr>
          <w:p w:rsidR="007A4043" w:rsidRPr="00A94CD9" w:rsidRDefault="007A4043" w:rsidP="00C50DB6">
            <w:pPr>
              <w:spacing w:after="0"/>
              <w:ind w:firstLine="0"/>
              <w:jc w:val="right"/>
              <w:rPr>
                <w:rFonts w:ascii="Arial Narrow" w:hAnsi="Arial Narrow"/>
                <w:color w:val="000000"/>
              </w:rPr>
            </w:pPr>
            <w:r>
              <w:rPr>
                <w:rFonts w:ascii="Arial Narrow" w:hAnsi="Arial Narrow"/>
                <w:color w:val="000000"/>
              </w:rPr>
              <w:t>1.762</w:t>
            </w:r>
          </w:p>
        </w:tc>
        <w:tc>
          <w:tcPr>
            <w:tcW w:w="774" w:type="dxa"/>
            <w:tcBorders>
              <w:bottom w:val="single" w:sz="2"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2.093</w:t>
            </w:r>
          </w:p>
        </w:tc>
        <w:tc>
          <w:tcPr>
            <w:tcW w:w="1157" w:type="dxa"/>
            <w:tcBorders>
              <w:bottom w:val="single" w:sz="2"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74</w:t>
            </w:r>
          </w:p>
        </w:tc>
        <w:tc>
          <w:tcPr>
            <w:tcW w:w="1386" w:type="dxa"/>
            <w:tcBorders>
              <w:bottom w:val="single" w:sz="2"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19</w:t>
            </w:r>
          </w:p>
        </w:tc>
      </w:tr>
      <w:tr w:rsidR="007A4043" w:rsidRPr="00A94CD9" w:rsidTr="00563485">
        <w:trPr>
          <w:trHeight w:val="198"/>
        </w:trPr>
        <w:tc>
          <w:tcPr>
            <w:tcW w:w="2479"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left"/>
              <w:rPr>
                <w:rFonts w:ascii="Arial Narrow" w:hAnsi="Arial Narrow"/>
                <w:color w:val="000000"/>
              </w:rPr>
            </w:pPr>
            <w:r>
              <w:rPr>
                <w:rFonts w:ascii="Arial Narrow" w:hAnsi="Arial Narrow"/>
                <w:color w:val="000000"/>
              </w:rPr>
              <w:t>Betetakoak</w:t>
            </w:r>
          </w:p>
        </w:tc>
        <w:tc>
          <w:tcPr>
            <w:tcW w:w="773"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283</w:t>
            </w:r>
          </w:p>
        </w:tc>
        <w:tc>
          <w:tcPr>
            <w:tcW w:w="774"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296</w:t>
            </w:r>
          </w:p>
        </w:tc>
        <w:tc>
          <w:tcPr>
            <w:tcW w:w="773"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323</w:t>
            </w:r>
          </w:p>
        </w:tc>
        <w:tc>
          <w:tcPr>
            <w:tcW w:w="774"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360</w:t>
            </w:r>
          </w:p>
        </w:tc>
        <w:tc>
          <w:tcPr>
            <w:tcW w:w="774"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388</w:t>
            </w:r>
          </w:p>
        </w:tc>
        <w:tc>
          <w:tcPr>
            <w:tcW w:w="1157" w:type="dxa"/>
            <w:tcBorders>
              <w:top w:val="single" w:sz="2" w:space="0" w:color="auto"/>
              <w:bottom w:val="single" w:sz="4" w:space="0" w:color="auto"/>
            </w:tcBorders>
            <w:shd w:val="clear" w:color="auto" w:fill="auto"/>
            <w:noWrap/>
            <w:vAlign w:val="center"/>
            <w:hideMark/>
          </w:tcPr>
          <w:p w:rsidR="007A4043" w:rsidRPr="00A94CD9" w:rsidRDefault="007A4043" w:rsidP="0069059D">
            <w:pPr>
              <w:spacing w:after="0"/>
              <w:ind w:firstLine="0"/>
              <w:jc w:val="right"/>
              <w:rPr>
                <w:rFonts w:ascii="Arial Narrow" w:hAnsi="Arial Narrow"/>
                <w:color w:val="000000"/>
              </w:rPr>
            </w:pPr>
            <w:r>
              <w:rPr>
                <w:rFonts w:ascii="Arial Narrow" w:hAnsi="Arial Narrow"/>
                <w:color w:val="000000"/>
              </w:rPr>
              <w:t>37</w:t>
            </w:r>
          </w:p>
        </w:tc>
        <w:tc>
          <w:tcPr>
            <w:tcW w:w="1386" w:type="dxa"/>
            <w:tcBorders>
              <w:top w:val="single" w:sz="2" w:space="0" w:color="auto"/>
              <w:bottom w:val="single" w:sz="4" w:space="0" w:color="auto"/>
            </w:tcBorders>
            <w:shd w:val="clear" w:color="auto" w:fill="auto"/>
            <w:noWrap/>
            <w:vAlign w:val="center"/>
            <w:hideMark/>
          </w:tcPr>
          <w:p w:rsidR="007A4043" w:rsidRPr="00A94CD9" w:rsidRDefault="006A7D27" w:rsidP="0069059D">
            <w:pPr>
              <w:spacing w:after="0"/>
              <w:ind w:firstLine="0"/>
              <w:jc w:val="right"/>
              <w:rPr>
                <w:rFonts w:ascii="Arial Narrow" w:hAnsi="Arial Narrow"/>
                <w:color w:val="000000"/>
              </w:rPr>
            </w:pPr>
            <w:r>
              <w:rPr>
                <w:rFonts w:ascii="Arial Narrow" w:hAnsi="Arial Narrow"/>
                <w:color w:val="000000"/>
              </w:rPr>
              <w:t>8</w:t>
            </w:r>
          </w:p>
        </w:tc>
      </w:tr>
      <w:tr w:rsidR="007A4043" w:rsidRPr="00A94CD9" w:rsidTr="00563485">
        <w:trPr>
          <w:trHeight w:val="255"/>
        </w:trPr>
        <w:tc>
          <w:tcPr>
            <w:tcW w:w="2479" w:type="dxa"/>
            <w:shd w:val="clear" w:color="auto" w:fill="8DB3E2" w:themeFill="text2" w:themeFillTint="66"/>
            <w:noWrap/>
            <w:vAlign w:val="center"/>
            <w:hideMark/>
          </w:tcPr>
          <w:p w:rsidR="007A4043" w:rsidRPr="00A94CD9" w:rsidRDefault="007A4043" w:rsidP="0069059D">
            <w:pPr>
              <w:spacing w:after="0"/>
              <w:ind w:firstLine="0"/>
              <w:jc w:val="left"/>
              <w:rPr>
                <w:rFonts w:ascii="Arial" w:hAnsi="Arial" w:cs="Arial"/>
                <w:color w:val="000000"/>
                <w:sz w:val="18"/>
                <w:szCs w:val="18"/>
              </w:rPr>
            </w:pPr>
            <w:r>
              <w:rPr>
                <w:rFonts w:ascii="Arial" w:hAnsi="Arial"/>
                <w:color w:val="000000"/>
                <w:sz w:val="18"/>
                <w:szCs w:val="18"/>
              </w:rPr>
              <w:t>Hutsik dauden lanpostuak, guztira</w:t>
            </w:r>
          </w:p>
        </w:tc>
        <w:tc>
          <w:tcPr>
            <w:tcW w:w="773"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1.486</w:t>
            </w:r>
          </w:p>
        </w:tc>
        <w:tc>
          <w:tcPr>
            <w:tcW w:w="774"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1.783</w:t>
            </w:r>
          </w:p>
        </w:tc>
        <w:tc>
          <w:tcPr>
            <w:tcW w:w="773" w:type="dxa"/>
            <w:shd w:val="clear" w:color="auto" w:fill="8DB3E2" w:themeFill="text2" w:themeFillTint="66"/>
            <w:noWrap/>
            <w:vAlign w:val="center"/>
            <w:hideMark/>
          </w:tcPr>
          <w:p w:rsidR="007A4043" w:rsidRPr="00A94CD9" w:rsidRDefault="007A4043" w:rsidP="00C50DB6">
            <w:pPr>
              <w:spacing w:after="0"/>
              <w:ind w:firstLine="0"/>
              <w:jc w:val="right"/>
              <w:rPr>
                <w:rFonts w:ascii="Arial" w:hAnsi="Arial" w:cs="Arial"/>
                <w:color w:val="000000"/>
                <w:sz w:val="18"/>
                <w:szCs w:val="18"/>
              </w:rPr>
            </w:pPr>
            <w:r>
              <w:rPr>
                <w:rFonts w:ascii="Arial" w:hAnsi="Arial"/>
                <w:color w:val="000000"/>
                <w:sz w:val="18"/>
                <w:szCs w:val="18"/>
              </w:rPr>
              <w:t>1.798</w:t>
            </w:r>
          </w:p>
        </w:tc>
        <w:tc>
          <w:tcPr>
            <w:tcW w:w="774"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2.122</w:t>
            </w:r>
          </w:p>
        </w:tc>
        <w:tc>
          <w:tcPr>
            <w:tcW w:w="774"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2.481</w:t>
            </w:r>
          </w:p>
        </w:tc>
        <w:tc>
          <w:tcPr>
            <w:tcW w:w="1157"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67</w:t>
            </w:r>
          </w:p>
        </w:tc>
        <w:tc>
          <w:tcPr>
            <w:tcW w:w="1386" w:type="dxa"/>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17</w:t>
            </w:r>
          </w:p>
        </w:tc>
      </w:tr>
      <w:tr w:rsidR="007A4043" w:rsidRPr="00A94CD9" w:rsidTr="00563485">
        <w:trPr>
          <w:trHeight w:val="255"/>
        </w:trPr>
        <w:tc>
          <w:tcPr>
            <w:tcW w:w="2479" w:type="dxa"/>
            <w:shd w:val="clear" w:color="auto" w:fill="8DB3E2" w:themeFill="text2" w:themeFillTint="66"/>
            <w:noWrap/>
            <w:vAlign w:val="center"/>
          </w:tcPr>
          <w:p w:rsidR="007A4043" w:rsidRPr="00A94CD9" w:rsidRDefault="007A4043" w:rsidP="0069059D">
            <w:pPr>
              <w:spacing w:after="0"/>
              <w:ind w:firstLine="0"/>
              <w:jc w:val="left"/>
              <w:rPr>
                <w:rFonts w:ascii="Arial" w:hAnsi="Arial" w:cs="Arial"/>
                <w:color w:val="000000"/>
                <w:sz w:val="18"/>
                <w:szCs w:val="18"/>
              </w:rPr>
            </w:pPr>
            <w:r>
              <w:rPr>
                <w:rFonts w:ascii="Arial" w:hAnsi="Arial"/>
                <w:color w:val="000000"/>
                <w:sz w:val="18"/>
                <w:szCs w:val="18"/>
              </w:rPr>
              <w:t xml:space="preserve">Betetako </w:t>
            </w:r>
            <w:proofErr w:type="spellStart"/>
            <w:r>
              <w:rPr>
                <w:rFonts w:ascii="Arial" w:hAnsi="Arial"/>
                <w:color w:val="000000"/>
                <w:sz w:val="18"/>
                <w:szCs w:val="18"/>
              </w:rPr>
              <w:t>lanpo</w:t>
            </w:r>
            <w:r>
              <w:rPr>
                <w:rFonts w:ascii="Arial" w:hAnsi="Arial"/>
                <w:color w:val="000000"/>
                <w:sz w:val="18"/>
                <w:szCs w:val="18"/>
              </w:rPr>
              <w:t>s</w:t>
            </w:r>
            <w:r>
              <w:rPr>
                <w:rFonts w:ascii="Arial" w:hAnsi="Arial"/>
                <w:color w:val="000000"/>
                <w:sz w:val="18"/>
                <w:szCs w:val="18"/>
              </w:rPr>
              <w:t>tuak/lanpostu</w:t>
            </w:r>
            <w:proofErr w:type="spellEnd"/>
            <w:r>
              <w:rPr>
                <w:rFonts w:ascii="Arial" w:hAnsi="Arial"/>
                <w:color w:val="000000"/>
                <w:sz w:val="18"/>
                <w:szCs w:val="18"/>
              </w:rPr>
              <w:t xml:space="preserve"> huts guztiak (%)</w:t>
            </w:r>
          </w:p>
        </w:tc>
        <w:tc>
          <w:tcPr>
            <w:tcW w:w="773"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19</w:t>
            </w:r>
          </w:p>
        </w:tc>
        <w:tc>
          <w:tcPr>
            <w:tcW w:w="77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17</w:t>
            </w:r>
          </w:p>
        </w:tc>
        <w:tc>
          <w:tcPr>
            <w:tcW w:w="773"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18</w:t>
            </w:r>
          </w:p>
        </w:tc>
        <w:tc>
          <w:tcPr>
            <w:tcW w:w="77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17</w:t>
            </w:r>
          </w:p>
        </w:tc>
        <w:tc>
          <w:tcPr>
            <w:tcW w:w="774"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16</w:t>
            </w:r>
          </w:p>
        </w:tc>
        <w:tc>
          <w:tcPr>
            <w:tcW w:w="1157" w:type="dxa"/>
            <w:shd w:val="clear" w:color="auto" w:fill="8DB3E2" w:themeFill="text2" w:themeFillTint="66"/>
            <w:noWrap/>
            <w:vAlign w:val="center"/>
          </w:tcPr>
          <w:p w:rsidR="007A4043" w:rsidRPr="00A94CD9" w:rsidRDefault="007A4043" w:rsidP="006A7D27">
            <w:pPr>
              <w:spacing w:after="0"/>
              <w:ind w:firstLine="0"/>
              <w:jc w:val="right"/>
              <w:rPr>
                <w:rFonts w:ascii="Arial" w:hAnsi="Arial" w:cs="Arial"/>
                <w:color w:val="000000"/>
                <w:sz w:val="18"/>
                <w:szCs w:val="18"/>
              </w:rPr>
            </w:pPr>
            <w:r>
              <w:rPr>
                <w:rFonts w:ascii="Arial" w:hAnsi="Arial"/>
                <w:color w:val="000000"/>
                <w:sz w:val="18"/>
                <w:szCs w:val="18"/>
              </w:rPr>
              <w:t>-16</w:t>
            </w:r>
          </w:p>
        </w:tc>
        <w:tc>
          <w:tcPr>
            <w:tcW w:w="1386" w:type="dxa"/>
            <w:shd w:val="clear" w:color="auto" w:fill="8DB3E2" w:themeFill="text2" w:themeFillTint="66"/>
            <w:noWrap/>
            <w:vAlign w:val="center"/>
          </w:tcPr>
          <w:p w:rsidR="007A4043" w:rsidRPr="00A94CD9" w:rsidRDefault="007A4043" w:rsidP="0069059D">
            <w:pPr>
              <w:spacing w:after="0"/>
              <w:ind w:firstLine="0"/>
              <w:jc w:val="right"/>
              <w:rPr>
                <w:rFonts w:ascii="Arial" w:hAnsi="Arial" w:cs="Arial"/>
                <w:color w:val="000000"/>
                <w:sz w:val="18"/>
                <w:szCs w:val="18"/>
              </w:rPr>
            </w:pPr>
            <w:r>
              <w:rPr>
                <w:rFonts w:ascii="Arial" w:hAnsi="Arial"/>
                <w:color w:val="000000"/>
                <w:sz w:val="18"/>
                <w:szCs w:val="18"/>
              </w:rPr>
              <w:t>-9</w:t>
            </w:r>
          </w:p>
        </w:tc>
      </w:tr>
    </w:tbl>
    <w:p w:rsidR="007A4043" w:rsidRDefault="007A4043" w:rsidP="007A4043">
      <w:pPr>
        <w:pStyle w:val="texto"/>
        <w:spacing w:before="240" w:after="240"/>
        <w:rPr>
          <w:szCs w:val="26"/>
        </w:rPr>
      </w:pPr>
      <w:r>
        <w:t>2014-2018 aldian, hauxe da araubide juridikoaren araberako langile-moten xehakatzea, bai betetako lanpostuena, bai lanpostu hutsena:</w:t>
      </w:r>
    </w:p>
    <w:tbl>
      <w:tblPr>
        <w:tblW w:w="8759" w:type="dxa"/>
        <w:jc w:val="center"/>
        <w:tblLayout w:type="fixed"/>
        <w:tblCellMar>
          <w:left w:w="70" w:type="dxa"/>
          <w:right w:w="70" w:type="dxa"/>
        </w:tblCellMar>
        <w:tblLook w:val="04A0" w:firstRow="1" w:lastRow="0" w:firstColumn="1" w:lastColumn="0" w:noHBand="0" w:noVBand="1"/>
      </w:tblPr>
      <w:tblGrid>
        <w:gridCol w:w="2505"/>
        <w:gridCol w:w="779"/>
        <w:gridCol w:w="779"/>
        <w:gridCol w:w="779"/>
        <w:gridCol w:w="779"/>
        <w:gridCol w:w="780"/>
        <w:gridCol w:w="1179"/>
        <w:gridCol w:w="1179"/>
      </w:tblGrid>
      <w:tr w:rsidR="007A4043" w:rsidRPr="00400697" w:rsidTr="00BC4B38">
        <w:trPr>
          <w:trHeight w:val="300"/>
          <w:jc w:val="center"/>
        </w:trPr>
        <w:tc>
          <w:tcPr>
            <w:tcW w:w="2505" w:type="dxa"/>
            <w:tcBorders>
              <w:top w:val="single" w:sz="4" w:space="0" w:color="auto"/>
              <w:left w:val="nil"/>
              <w:bottom w:val="single" w:sz="4" w:space="0" w:color="auto"/>
              <w:right w:val="nil"/>
            </w:tcBorders>
            <w:shd w:val="clear" w:color="auto" w:fill="8DB3E2" w:themeFill="text2" w:themeFillTint="66"/>
            <w:noWrap/>
            <w:vAlign w:val="center"/>
          </w:tcPr>
          <w:p w:rsidR="007A4043" w:rsidRPr="00400697" w:rsidRDefault="007A4043" w:rsidP="0069059D">
            <w:pPr>
              <w:pStyle w:val="texto"/>
              <w:tabs>
                <w:tab w:val="clear" w:pos="2835"/>
                <w:tab w:val="clear" w:pos="3969"/>
                <w:tab w:val="clear" w:pos="5103"/>
                <w:tab w:val="clear" w:pos="6237"/>
                <w:tab w:val="clear" w:pos="7371"/>
              </w:tabs>
              <w:spacing w:after="0"/>
              <w:ind w:firstLine="0"/>
              <w:jc w:val="left"/>
              <w:rPr>
                <w:rFonts w:ascii="Arial Narrow" w:hAnsi="Arial Narrow"/>
                <w:sz w:val="20"/>
              </w:rPr>
            </w:pPr>
          </w:p>
        </w:tc>
        <w:tc>
          <w:tcPr>
            <w:tcW w:w="779" w:type="dxa"/>
            <w:tcBorders>
              <w:top w:val="single" w:sz="4" w:space="0" w:color="auto"/>
              <w:left w:val="nil"/>
              <w:bottom w:val="single" w:sz="4" w:space="0" w:color="auto"/>
              <w:right w:val="nil"/>
            </w:tcBorders>
            <w:shd w:val="clear" w:color="auto" w:fill="8DB3E2" w:themeFill="text2" w:themeFillTint="66"/>
            <w:noWrap/>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2014</w:t>
            </w:r>
          </w:p>
        </w:tc>
        <w:tc>
          <w:tcPr>
            <w:tcW w:w="779" w:type="dxa"/>
            <w:tcBorders>
              <w:top w:val="single" w:sz="4" w:space="0" w:color="auto"/>
              <w:left w:val="nil"/>
              <w:bottom w:val="single" w:sz="4" w:space="0" w:color="auto"/>
              <w:right w:val="nil"/>
            </w:tcBorders>
            <w:shd w:val="clear" w:color="auto" w:fill="8DB3E2" w:themeFill="text2" w:themeFillTint="66"/>
            <w:noWrap/>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2015</w:t>
            </w:r>
          </w:p>
        </w:tc>
        <w:tc>
          <w:tcPr>
            <w:tcW w:w="779" w:type="dxa"/>
            <w:tcBorders>
              <w:top w:val="single" w:sz="4" w:space="0" w:color="auto"/>
              <w:left w:val="nil"/>
              <w:bottom w:val="single" w:sz="4" w:space="0" w:color="auto"/>
              <w:right w:val="nil"/>
            </w:tcBorders>
            <w:shd w:val="clear" w:color="auto" w:fill="8DB3E2" w:themeFill="text2" w:themeFillTint="66"/>
            <w:noWrap/>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2016</w:t>
            </w:r>
          </w:p>
        </w:tc>
        <w:tc>
          <w:tcPr>
            <w:tcW w:w="779" w:type="dxa"/>
            <w:tcBorders>
              <w:top w:val="single" w:sz="4" w:space="0" w:color="auto"/>
              <w:left w:val="nil"/>
              <w:bottom w:val="single" w:sz="4" w:space="0" w:color="auto"/>
              <w:right w:val="nil"/>
            </w:tcBorders>
            <w:shd w:val="clear" w:color="auto" w:fill="8DB3E2" w:themeFill="text2" w:themeFillTint="66"/>
            <w:noWrap/>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2017</w:t>
            </w:r>
          </w:p>
        </w:tc>
        <w:tc>
          <w:tcPr>
            <w:tcW w:w="780" w:type="dxa"/>
            <w:tcBorders>
              <w:top w:val="single" w:sz="4" w:space="0" w:color="auto"/>
              <w:left w:val="nil"/>
              <w:bottom w:val="single" w:sz="4" w:space="0" w:color="auto"/>
              <w:right w:val="nil"/>
            </w:tcBorders>
            <w:shd w:val="clear" w:color="auto" w:fill="8DB3E2" w:themeFill="text2" w:themeFillTint="66"/>
            <w:noWrap/>
            <w:vAlign w:val="center"/>
          </w:tcPr>
          <w:p w:rsidR="007A4043" w:rsidRPr="00264C04" w:rsidRDefault="007A4043"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2018</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7A4043" w:rsidRPr="00264C04" w:rsidRDefault="00BC4B38"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2018/2014 aldea (%)</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7A4043" w:rsidRPr="00264C04" w:rsidRDefault="00BC4B38" w:rsidP="0069059D">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2018/2017 aldea (%)</w:t>
            </w:r>
          </w:p>
        </w:tc>
      </w:tr>
      <w:tr w:rsidR="00385A05" w:rsidRPr="00400697" w:rsidTr="006A3C66">
        <w:trPr>
          <w:trHeight w:val="255"/>
          <w:jc w:val="center"/>
        </w:trPr>
        <w:tc>
          <w:tcPr>
            <w:tcW w:w="2505"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Pr>
                <w:rFonts w:ascii="Arial" w:hAnsi="Arial"/>
                <w:sz w:val="18"/>
                <w:szCs w:val="18"/>
              </w:rPr>
              <w:t>Betetako lanpostua</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6.338</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6.011</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5.995</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5.671</w:t>
            </w:r>
          </w:p>
        </w:tc>
        <w:tc>
          <w:tcPr>
            <w:tcW w:w="780"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5.576</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-12</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w:t>
            </w:r>
          </w:p>
        </w:tc>
      </w:tr>
      <w:tr w:rsidR="00385A05" w:rsidRPr="00400697" w:rsidTr="006A3C66">
        <w:trPr>
          <w:trHeight w:val="198"/>
          <w:jc w:val="center"/>
        </w:trPr>
        <w:tc>
          <w:tcPr>
            <w:tcW w:w="2505"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 xml:space="preserve">Funtzionarioa </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6.307</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5.982</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5.966</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5.642</w:t>
            </w:r>
          </w:p>
        </w:tc>
        <w:tc>
          <w:tcPr>
            <w:tcW w:w="780"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5.551</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-12</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w:t>
            </w:r>
          </w:p>
        </w:tc>
      </w:tr>
      <w:tr w:rsidR="00385A05" w:rsidRPr="00400697" w:rsidTr="006A3C66">
        <w:trPr>
          <w:trHeight w:val="198"/>
          <w:jc w:val="center"/>
        </w:trPr>
        <w:tc>
          <w:tcPr>
            <w:tcW w:w="2505"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Lan-kontratupekoa</w:t>
            </w:r>
          </w:p>
        </w:tc>
        <w:tc>
          <w:tcPr>
            <w:tcW w:w="779"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24</w:t>
            </w:r>
          </w:p>
        </w:tc>
        <w:tc>
          <w:tcPr>
            <w:tcW w:w="779"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23</w:t>
            </w:r>
          </w:p>
        </w:tc>
        <w:tc>
          <w:tcPr>
            <w:tcW w:w="779"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23</w:t>
            </w:r>
          </w:p>
        </w:tc>
        <w:tc>
          <w:tcPr>
            <w:tcW w:w="779"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24</w:t>
            </w:r>
          </w:p>
        </w:tc>
        <w:tc>
          <w:tcPr>
            <w:tcW w:w="780" w:type="dxa"/>
            <w:tcBorders>
              <w:top w:val="single" w:sz="2"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19</w:t>
            </w:r>
          </w:p>
        </w:tc>
        <w:tc>
          <w:tcPr>
            <w:tcW w:w="1179" w:type="dxa"/>
            <w:tcBorders>
              <w:top w:val="single" w:sz="2"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-21</w:t>
            </w:r>
          </w:p>
        </w:tc>
        <w:tc>
          <w:tcPr>
            <w:tcW w:w="1179" w:type="dxa"/>
            <w:tcBorders>
              <w:top w:val="single" w:sz="2"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-21</w:t>
            </w:r>
          </w:p>
        </w:tc>
      </w:tr>
      <w:tr w:rsidR="00385A05" w:rsidRPr="00400697" w:rsidTr="006A3C66">
        <w:trPr>
          <w:trHeight w:val="198"/>
          <w:jc w:val="center"/>
        </w:trPr>
        <w:tc>
          <w:tcPr>
            <w:tcW w:w="2505"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Behin-behineko lanpostua</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7</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w:t>
            </w:r>
          </w:p>
        </w:tc>
        <w:tc>
          <w:tcPr>
            <w:tcW w:w="780"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-14</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20</w:t>
            </w:r>
          </w:p>
        </w:tc>
      </w:tr>
      <w:tr w:rsidR="00385A05" w:rsidRPr="00400697" w:rsidTr="006A3C66">
        <w:trPr>
          <w:trHeight w:val="255"/>
          <w:jc w:val="center"/>
        </w:trPr>
        <w:tc>
          <w:tcPr>
            <w:tcW w:w="2505"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Pr>
                <w:rFonts w:ascii="Arial" w:hAnsi="Arial"/>
                <w:sz w:val="18"/>
                <w:szCs w:val="18"/>
              </w:rPr>
              <w:t>Bete gabeko lanpostu h</w:t>
            </w:r>
            <w:r>
              <w:rPr>
                <w:rFonts w:ascii="Arial" w:hAnsi="Arial"/>
                <w:sz w:val="18"/>
                <w:szCs w:val="18"/>
              </w:rPr>
              <w:t>u</w:t>
            </w:r>
            <w:r>
              <w:rPr>
                <w:rFonts w:ascii="Arial" w:hAnsi="Arial"/>
                <w:sz w:val="18"/>
                <w:szCs w:val="18"/>
              </w:rPr>
              <w:t>tsa</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1.204</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1.489</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1.479</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1.762</w:t>
            </w:r>
          </w:p>
        </w:tc>
        <w:tc>
          <w:tcPr>
            <w:tcW w:w="780"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2.093</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74</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19</w:t>
            </w:r>
          </w:p>
        </w:tc>
      </w:tr>
      <w:tr w:rsidR="00385A05" w:rsidRPr="00400697" w:rsidTr="006A3C66">
        <w:trPr>
          <w:trHeight w:val="198"/>
          <w:jc w:val="center"/>
        </w:trPr>
        <w:tc>
          <w:tcPr>
            <w:tcW w:w="2505" w:type="dxa"/>
            <w:tcBorders>
              <w:top w:val="single" w:sz="4" w:space="0" w:color="auto"/>
              <w:left w:val="nil"/>
              <w:bottom w:val="single" w:sz="2" w:space="0" w:color="auto"/>
              <w:right w:val="nil"/>
            </w:tcBorders>
            <w:shd w:val="clear" w:color="auto" w:fill="auto"/>
            <w:noWrap/>
            <w:vAlign w:val="center"/>
            <w:hideMark/>
          </w:tcPr>
          <w:p w:rsidR="00385A05" w:rsidRPr="00400697" w:rsidRDefault="009D442B" w:rsidP="009D442B">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 xml:space="preserve">Funtzionario-profila </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1.201</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1.483</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1.477</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1.761</w:t>
            </w:r>
          </w:p>
        </w:tc>
        <w:tc>
          <w:tcPr>
            <w:tcW w:w="780"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2.092</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74</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19</w:t>
            </w:r>
          </w:p>
        </w:tc>
      </w:tr>
      <w:tr w:rsidR="00385A05" w:rsidRPr="00400697" w:rsidTr="006A3C66">
        <w:trPr>
          <w:trHeight w:val="198"/>
          <w:jc w:val="center"/>
        </w:trPr>
        <w:tc>
          <w:tcPr>
            <w:tcW w:w="2505"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Lan-kontratupekoa</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2423A1"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2423A1"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p>
        </w:tc>
        <w:tc>
          <w:tcPr>
            <w:tcW w:w="780"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-67</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w:t>
            </w:r>
          </w:p>
        </w:tc>
      </w:tr>
      <w:tr w:rsidR="00385A05" w:rsidRPr="00400697" w:rsidTr="006A3C66">
        <w:trPr>
          <w:trHeight w:val="255"/>
          <w:jc w:val="center"/>
        </w:trPr>
        <w:tc>
          <w:tcPr>
            <w:tcW w:w="2505"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Pr>
                <w:rFonts w:ascii="Arial" w:hAnsi="Arial"/>
                <w:sz w:val="18"/>
                <w:szCs w:val="18"/>
              </w:rPr>
              <w:t>Lanpostu hutsen betetzeak</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284</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293</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2423A1"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319</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360</w:t>
            </w:r>
          </w:p>
        </w:tc>
        <w:tc>
          <w:tcPr>
            <w:tcW w:w="780"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388</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37</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8</w:t>
            </w:r>
          </w:p>
        </w:tc>
      </w:tr>
      <w:tr w:rsidR="00385A05" w:rsidRPr="00400697" w:rsidTr="006A3C66">
        <w:trPr>
          <w:trHeight w:val="198"/>
          <w:jc w:val="center"/>
        </w:trPr>
        <w:tc>
          <w:tcPr>
            <w:tcW w:w="2505" w:type="dxa"/>
            <w:tcBorders>
              <w:top w:val="single" w:sz="4" w:space="0" w:color="auto"/>
              <w:left w:val="nil"/>
              <w:bottom w:val="single" w:sz="2" w:space="0" w:color="auto"/>
              <w:right w:val="nil"/>
            </w:tcBorders>
            <w:shd w:val="clear" w:color="auto" w:fill="auto"/>
            <w:noWrap/>
            <w:vAlign w:val="center"/>
            <w:hideMark/>
          </w:tcPr>
          <w:p w:rsidR="00385A05" w:rsidRPr="00400697" w:rsidRDefault="009D442B" w:rsidP="009D442B">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 xml:space="preserve">Funtzionario-profila </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246</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252</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275</w:t>
            </w:r>
          </w:p>
        </w:tc>
        <w:tc>
          <w:tcPr>
            <w:tcW w:w="779"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314</w:t>
            </w:r>
          </w:p>
        </w:tc>
        <w:tc>
          <w:tcPr>
            <w:tcW w:w="780" w:type="dxa"/>
            <w:tcBorders>
              <w:top w:val="single" w:sz="4" w:space="0" w:color="auto"/>
              <w:left w:val="nil"/>
              <w:bottom w:val="single" w:sz="2"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339</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38</w:t>
            </w:r>
          </w:p>
        </w:tc>
        <w:tc>
          <w:tcPr>
            <w:tcW w:w="1179" w:type="dxa"/>
            <w:tcBorders>
              <w:top w:val="single" w:sz="4" w:space="0" w:color="auto"/>
              <w:left w:val="nil"/>
              <w:bottom w:val="single" w:sz="2"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8</w:t>
            </w:r>
          </w:p>
        </w:tc>
      </w:tr>
      <w:tr w:rsidR="00385A05" w:rsidRPr="00400697" w:rsidTr="006A3C66">
        <w:trPr>
          <w:trHeight w:val="198"/>
          <w:jc w:val="center"/>
        </w:trPr>
        <w:tc>
          <w:tcPr>
            <w:tcW w:w="2505"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Lan-kontratupekoa</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38</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41</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44</w:t>
            </w:r>
          </w:p>
        </w:tc>
        <w:tc>
          <w:tcPr>
            <w:tcW w:w="779"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46</w:t>
            </w:r>
          </w:p>
        </w:tc>
        <w:tc>
          <w:tcPr>
            <w:tcW w:w="780" w:type="dxa"/>
            <w:tcBorders>
              <w:top w:val="single" w:sz="2" w:space="0" w:color="auto"/>
              <w:left w:val="nil"/>
              <w:bottom w:val="single" w:sz="4" w:space="0" w:color="auto"/>
              <w:right w:val="nil"/>
            </w:tcBorders>
            <w:shd w:val="clear" w:color="auto" w:fill="auto"/>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49</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29</w:t>
            </w:r>
          </w:p>
        </w:tc>
        <w:tc>
          <w:tcPr>
            <w:tcW w:w="1179" w:type="dxa"/>
            <w:tcBorders>
              <w:top w:val="single" w:sz="2" w:space="0" w:color="auto"/>
              <w:left w:val="nil"/>
              <w:bottom w:val="single" w:sz="4" w:space="0" w:color="auto"/>
              <w:right w:val="nil"/>
            </w:tcBorders>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7</w:t>
            </w:r>
          </w:p>
        </w:tc>
      </w:tr>
      <w:tr w:rsidR="00385A05" w:rsidRPr="00400697" w:rsidTr="006A3C66">
        <w:trPr>
          <w:trHeight w:val="255"/>
          <w:jc w:val="center"/>
        </w:trPr>
        <w:tc>
          <w:tcPr>
            <w:tcW w:w="2505"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385A05">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Pr>
                <w:rFonts w:ascii="Arial" w:hAnsi="Arial"/>
                <w:sz w:val="18"/>
                <w:szCs w:val="18"/>
              </w:rPr>
              <w:t>Deitutako lanpostuak</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7.826</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7.793</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7.793</w:t>
            </w:r>
          </w:p>
        </w:tc>
        <w:tc>
          <w:tcPr>
            <w:tcW w:w="779"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7.793</w:t>
            </w:r>
          </w:p>
        </w:tc>
        <w:tc>
          <w:tcPr>
            <w:tcW w:w="780" w:type="dxa"/>
            <w:tcBorders>
              <w:top w:val="single" w:sz="4" w:space="0" w:color="auto"/>
              <w:left w:val="nil"/>
              <w:bottom w:val="single" w:sz="4" w:space="0" w:color="auto"/>
              <w:right w:val="nil"/>
            </w:tcBorders>
            <w:shd w:val="clear" w:color="auto" w:fill="8DB3E2" w:themeFill="text2" w:themeFillTint="66"/>
            <w:noWrap/>
            <w:vAlign w:val="center"/>
            <w:hideMark/>
          </w:tcPr>
          <w:p w:rsidR="00385A05" w:rsidRPr="00400697"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8.057</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3</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385A05" w:rsidRPr="00385A05" w:rsidRDefault="00385A05" w:rsidP="006A3C6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3</w:t>
            </w:r>
          </w:p>
        </w:tc>
      </w:tr>
    </w:tbl>
    <w:p w:rsidR="007A4043" w:rsidRPr="00385A05" w:rsidRDefault="00C578C4" w:rsidP="007A4043">
      <w:pPr>
        <w:pStyle w:val="texto"/>
        <w:tabs>
          <w:tab w:val="clear" w:pos="2835"/>
          <w:tab w:val="clear" w:pos="3969"/>
          <w:tab w:val="clear" w:pos="5103"/>
          <w:tab w:val="clear" w:pos="6237"/>
          <w:tab w:val="clear" w:pos="7371"/>
        </w:tabs>
        <w:spacing w:before="240" w:after="240"/>
        <w:rPr>
          <w:szCs w:val="26"/>
        </w:rPr>
      </w:pPr>
      <w:r>
        <w:t>2018an, funtzionario-profila zuten lanpostuak gehiago ziren, 7.982 hain z</w:t>
      </w:r>
      <w:r>
        <w:t>u</w:t>
      </w:r>
      <w:r>
        <w:t>zen, eta guztizkoaren ehuneko 99 ziren. Lanpostu horien ehuneko 70 beteta zeuden; gainerako ehuneko 30a, berriz, lanpostu hutsak dira, eta haietatik eh</w:t>
      </w:r>
      <w:r>
        <w:t>u</w:t>
      </w:r>
      <w:r>
        <w:t xml:space="preserve">neko 14 baizik ez daude beteta. </w:t>
      </w:r>
    </w:p>
    <w:p w:rsidR="007A4043" w:rsidRPr="00B56A0A" w:rsidRDefault="007A4043" w:rsidP="00B56A0A">
      <w:pPr>
        <w:keepNext/>
        <w:spacing w:before="240" w:after="240"/>
        <w:ind w:firstLine="0"/>
        <w:rPr>
          <w:rFonts w:ascii="Arial" w:hAnsi="Arial"/>
          <w:i/>
          <w:iCs/>
          <w:color w:val="000000"/>
          <w:spacing w:val="10"/>
          <w:kern w:val="28"/>
          <w:sz w:val="25"/>
          <w:szCs w:val="26"/>
        </w:rPr>
      </w:pPr>
      <w:proofErr w:type="spellStart"/>
      <w:r>
        <w:rPr>
          <w:rFonts w:ascii="Arial" w:hAnsi="Arial"/>
          <w:i/>
          <w:iCs/>
          <w:color w:val="000000"/>
          <w:sz w:val="25"/>
          <w:szCs w:val="26"/>
        </w:rPr>
        <w:t>Plantilla</w:t>
      </w:r>
      <w:proofErr w:type="spellEnd"/>
      <w:r>
        <w:rPr>
          <w:rFonts w:ascii="Arial" w:hAnsi="Arial"/>
          <w:i/>
          <w:iCs/>
          <w:color w:val="000000"/>
          <w:sz w:val="25"/>
          <w:szCs w:val="26"/>
        </w:rPr>
        <w:t xml:space="preserve"> organikoan sarturik ez dauden egiturazko lanpostuak</w:t>
      </w:r>
    </w:p>
    <w:p w:rsidR="007A4043" w:rsidRDefault="007A4043" w:rsidP="007A4043">
      <w:pPr>
        <w:pStyle w:val="texto"/>
        <w:tabs>
          <w:tab w:val="clear" w:pos="2835"/>
          <w:tab w:val="clear" w:pos="3969"/>
          <w:tab w:val="clear" w:pos="5103"/>
          <w:tab w:val="clear" w:pos="6237"/>
          <w:tab w:val="clear" w:pos="7371"/>
        </w:tabs>
        <w:spacing w:before="120" w:after="120"/>
        <w:rPr>
          <w:szCs w:val="26"/>
        </w:rPr>
      </w:pPr>
      <w:proofErr w:type="spellStart"/>
      <w:r>
        <w:t>Plantillan</w:t>
      </w:r>
      <w:proofErr w:type="spellEnd"/>
      <w:r>
        <w:t xml:space="preserve"> sartutako lanpostuez gainera, hartan jasota ez dauden “egiturazko lanpostuak” deitutakoak daude, zeinek finkatu gabeko beharrizanei erantzun beharko lieketen. </w:t>
      </w:r>
    </w:p>
    <w:p w:rsidR="007A4043" w:rsidRDefault="007A4043" w:rsidP="007A4043">
      <w:pPr>
        <w:pStyle w:val="texto"/>
        <w:tabs>
          <w:tab w:val="clear" w:pos="2835"/>
          <w:tab w:val="clear" w:pos="3969"/>
          <w:tab w:val="clear" w:pos="5103"/>
          <w:tab w:val="clear" w:pos="6237"/>
          <w:tab w:val="clear" w:pos="7371"/>
        </w:tabs>
        <w:spacing w:before="120" w:after="240"/>
        <w:rPr>
          <w:szCs w:val="26"/>
        </w:rPr>
      </w:pPr>
      <w:r>
        <w:t>2018an, lanpostu horiek 3.949 izan ziren; 2014an baino % 53 gehiago, eta 2017an baino % 12 gehiago. Lanpostu horien ehuneko 94 irakaskuntzarekin l</w:t>
      </w:r>
      <w:r>
        <w:t>o</w:t>
      </w:r>
      <w:r>
        <w:t>tuta daude, eta ehuneko 93 administrazioko langile kontratatuek betetzen d</w:t>
      </w:r>
      <w:r>
        <w:t>i</w:t>
      </w:r>
      <w:r>
        <w:t>tuzte. Lanpostu horien profila edo funtzioa, okupazio-ehunekoa eta lanpostu horiek betetzen dituzten langileen mota 2014-2017 aldian 2018rako adierazit</w:t>
      </w:r>
      <w:r>
        <w:t>a</w:t>
      </w:r>
      <w:r>
        <w:t>koen antzekoak dira, taula honetan ikus daitekeen bezala:</w:t>
      </w:r>
    </w:p>
    <w:tbl>
      <w:tblPr>
        <w:tblW w:w="8804"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332"/>
        <w:gridCol w:w="812"/>
        <w:gridCol w:w="812"/>
        <w:gridCol w:w="813"/>
        <w:gridCol w:w="812"/>
        <w:gridCol w:w="813"/>
        <w:gridCol w:w="1205"/>
        <w:gridCol w:w="1205"/>
      </w:tblGrid>
      <w:tr w:rsidR="007A4043" w:rsidRPr="00A94CD9" w:rsidTr="00357152">
        <w:trPr>
          <w:trHeight w:val="255"/>
        </w:trPr>
        <w:tc>
          <w:tcPr>
            <w:tcW w:w="2332" w:type="dxa"/>
            <w:tcBorders>
              <w:bottom w:val="single" w:sz="4" w:space="0" w:color="auto"/>
            </w:tcBorders>
            <w:shd w:val="clear" w:color="auto" w:fill="8DB3E2" w:themeFill="text2" w:themeFillTint="66"/>
            <w:noWrap/>
            <w:vAlign w:val="bottom"/>
            <w:hideMark/>
          </w:tcPr>
          <w:p w:rsidR="007A4043" w:rsidRPr="00976F52" w:rsidRDefault="007A4043" w:rsidP="0069059D">
            <w:pPr>
              <w:spacing w:after="0"/>
              <w:ind w:firstLine="0"/>
              <w:jc w:val="left"/>
              <w:rPr>
                <w:rFonts w:ascii="Arial" w:hAnsi="Arial" w:cs="Arial"/>
                <w:color w:val="000000"/>
                <w:sz w:val="18"/>
                <w:szCs w:val="18"/>
                <w:lang w:eastAsia="es-ES"/>
              </w:rPr>
            </w:pPr>
          </w:p>
        </w:tc>
        <w:tc>
          <w:tcPr>
            <w:tcW w:w="812"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812"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81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812"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2017</w:t>
            </w:r>
          </w:p>
        </w:tc>
        <w:tc>
          <w:tcPr>
            <w:tcW w:w="81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w:t>
            </w:r>
          </w:p>
        </w:tc>
        <w:tc>
          <w:tcPr>
            <w:tcW w:w="1205" w:type="dxa"/>
            <w:tcBorders>
              <w:bottom w:val="single" w:sz="4" w:space="0" w:color="auto"/>
            </w:tcBorders>
            <w:shd w:val="clear" w:color="auto" w:fill="8DB3E2" w:themeFill="text2" w:themeFillTint="66"/>
            <w:noWrap/>
            <w:vAlign w:val="center"/>
            <w:hideMark/>
          </w:tcPr>
          <w:p w:rsidR="007A4043" w:rsidRDefault="00BC4B38" w:rsidP="0069059D">
            <w:pPr>
              <w:spacing w:after="0"/>
              <w:ind w:firstLine="0"/>
              <w:jc w:val="right"/>
              <w:rPr>
                <w:rFonts w:ascii="Arial" w:hAnsi="Arial" w:cs="Arial"/>
                <w:bCs/>
                <w:color w:val="000000"/>
                <w:sz w:val="18"/>
                <w:szCs w:val="18"/>
              </w:rPr>
            </w:pPr>
            <w:r>
              <w:rPr>
                <w:rFonts w:ascii="Arial" w:hAnsi="Arial"/>
                <w:bCs/>
                <w:color w:val="000000"/>
                <w:sz w:val="18"/>
                <w:szCs w:val="18"/>
              </w:rPr>
              <w:t>Aldea (%)</w:t>
            </w:r>
          </w:p>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2018/2014</w:t>
            </w:r>
          </w:p>
        </w:tc>
        <w:tc>
          <w:tcPr>
            <w:tcW w:w="1205" w:type="dxa"/>
            <w:tcBorders>
              <w:bottom w:val="single" w:sz="4" w:space="0" w:color="auto"/>
            </w:tcBorders>
            <w:shd w:val="clear" w:color="auto" w:fill="8DB3E2" w:themeFill="text2" w:themeFillTint="66"/>
            <w:noWrap/>
            <w:vAlign w:val="center"/>
            <w:hideMark/>
          </w:tcPr>
          <w:p w:rsidR="007A4043" w:rsidRPr="00A94CD9" w:rsidRDefault="00BC4B38" w:rsidP="0069059D">
            <w:pPr>
              <w:spacing w:after="0"/>
              <w:ind w:firstLine="0"/>
              <w:jc w:val="right"/>
              <w:rPr>
                <w:rFonts w:ascii="Arial" w:hAnsi="Arial" w:cs="Arial"/>
                <w:bCs/>
                <w:color w:val="000000"/>
                <w:sz w:val="18"/>
                <w:szCs w:val="18"/>
              </w:rPr>
            </w:pPr>
            <w:r>
              <w:rPr>
                <w:rFonts w:ascii="Arial" w:hAnsi="Arial"/>
                <w:bCs/>
                <w:color w:val="000000"/>
                <w:sz w:val="18"/>
                <w:szCs w:val="18"/>
              </w:rPr>
              <w:t>2018/2017 aldea (%)</w:t>
            </w:r>
          </w:p>
        </w:tc>
      </w:tr>
      <w:tr w:rsidR="007A4043" w:rsidRPr="00A94CD9" w:rsidTr="00C817FA">
        <w:trPr>
          <w:trHeight w:val="255"/>
        </w:trPr>
        <w:tc>
          <w:tcPr>
            <w:tcW w:w="2332" w:type="dxa"/>
            <w:tcBorders>
              <w:bottom w:val="single" w:sz="2" w:space="0" w:color="auto"/>
            </w:tcBorders>
            <w:shd w:val="clear" w:color="auto" w:fill="auto"/>
            <w:noWrap/>
            <w:vAlign w:val="center"/>
          </w:tcPr>
          <w:p w:rsidR="007A4043" w:rsidRPr="00AD2A12" w:rsidRDefault="007A4043" w:rsidP="00C817FA">
            <w:pPr>
              <w:spacing w:after="0"/>
              <w:ind w:firstLine="0"/>
              <w:jc w:val="left"/>
              <w:rPr>
                <w:rFonts w:ascii="Arial Narrow" w:hAnsi="Arial Narrow"/>
                <w:color w:val="000000"/>
              </w:rPr>
            </w:pPr>
            <w:r>
              <w:rPr>
                <w:rFonts w:ascii="Arial Narrow" w:hAnsi="Arial Narrow"/>
                <w:color w:val="000000"/>
              </w:rPr>
              <w:t>Kontratu administratiboa d</w:t>
            </w:r>
            <w:r>
              <w:rPr>
                <w:rFonts w:ascii="Arial Narrow" w:hAnsi="Arial Narrow"/>
                <w:color w:val="000000"/>
              </w:rPr>
              <w:t>u</w:t>
            </w:r>
            <w:r>
              <w:rPr>
                <w:rFonts w:ascii="Arial Narrow" w:hAnsi="Arial Narrow"/>
                <w:color w:val="000000"/>
              </w:rPr>
              <w:t>ten irakasleak</w:t>
            </w:r>
          </w:p>
        </w:tc>
        <w:tc>
          <w:tcPr>
            <w:tcW w:w="812"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2.187</w:t>
            </w:r>
          </w:p>
        </w:tc>
        <w:tc>
          <w:tcPr>
            <w:tcW w:w="812"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2.483</w:t>
            </w:r>
          </w:p>
        </w:tc>
        <w:tc>
          <w:tcPr>
            <w:tcW w:w="813"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2.580</w:t>
            </w:r>
          </w:p>
        </w:tc>
        <w:tc>
          <w:tcPr>
            <w:tcW w:w="812"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3.039</w:t>
            </w:r>
          </w:p>
        </w:tc>
        <w:tc>
          <w:tcPr>
            <w:tcW w:w="813"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3.428</w:t>
            </w:r>
          </w:p>
        </w:tc>
        <w:tc>
          <w:tcPr>
            <w:tcW w:w="1205"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57</w:t>
            </w:r>
          </w:p>
        </w:tc>
        <w:tc>
          <w:tcPr>
            <w:tcW w:w="1205" w:type="dxa"/>
            <w:tcBorders>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13</w:t>
            </w:r>
          </w:p>
        </w:tc>
      </w:tr>
      <w:tr w:rsidR="007A4043" w:rsidRPr="00A94CD9" w:rsidTr="00C817FA">
        <w:trPr>
          <w:trHeight w:val="255"/>
        </w:trPr>
        <w:tc>
          <w:tcPr>
            <w:tcW w:w="2332" w:type="dxa"/>
            <w:tcBorders>
              <w:top w:val="single" w:sz="2" w:space="0" w:color="auto"/>
              <w:bottom w:val="single" w:sz="2" w:space="0" w:color="auto"/>
            </w:tcBorders>
            <w:shd w:val="clear" w:color="auto" w:fill="auto"/>
            <w:noWrap/>
            <w:vAlign w:val="center"/>
          </w:tcPr>
          <w:p w:rsidR="007A4043" w:rsidRPr="00AD2A12" w:rsidRDefault="007A4043" w:rsidP="00C817FA">
            <w:pPr>
              <w:spacing w:after="0"/>
              <w:ind w:firstLine="0"/>
              <w:jc w:val="left"/>
              <w:rPr>
                <w:rFonts w:ascii="Arial Narrow" w:hAnsi="Arial Narrow"/>
                <w:color w:val="000000"/>
              </w:rPr>
            </w:pPr>
            <w:r>
              <w:rPr>
                <w:rFonts w:ascii="Arial Narrow" w:hAnsi="Arial Narrow"/>
                <w:color w:val="000000"/>
              </w:rPr>
              <w:t>Kontratu administratiboa izan eta irakasleak ez direnak</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109</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132</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144</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190</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229</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110</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21</w:t>
            </w:r>
          </w:p>
        </w:tc>
      </w:tr>
      <w:tr w:rsidR="007A4043" w:rsidRPr="00A94CD9" w:rsidTr="00C817FA">
        <w:trPr>
          <w:trHeight w:val="255"/>
        </w:trPr>
        <w:tc>
          <w:tcPr>
            <w:tcW w:w="2332" w:type="dxa"/>
            <w:tcBorders>
              <w:top w:val="single" w:sz="2" w:space="0" w:color="auto"/>
              <w:bottom w:val="single" w:sz="2" w:space="0" w:color="auto"/>
            </w:tcBorders>
            <w:shd w:val="clear" w:color="auto" w:fill="auto"/>
            <w:noWrap/>
            <w:vAlign w:val="center"/>
          </w:tcPr>
          <w:p w:rsidR="007A4043" w:rsidRPr="00AD2A12" w:rsidRDefault="007A4043" w:rsidP="00C817FA">
            <w:pPr>
              <w:spacing w:after="0"/>
              <w:ind w:firstLine="0"/>
              <w:jc w:val="left"/>
              <w:rPr>
                <w:rFonts w:ascii="Arial Narrow" w:hAnsi="Arial Narrow"/>
                <w:color w:val="000000"/>
              </w:rPr>
            </w:pPr>
            <w:r>
              <w:rPr>
                <w:rFonts w:ascii="Arial Narrow" w:hAnsi="Arial Narrow"/>
                <w:color w:val="000000"/>
              </w:rPr>
              <w:t>Irakasle funtzionarioak</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274</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286</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298</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289</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288</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-0,3</w:t>
            </w:r>
          </w:p>
        </w:tc>
      </w:tr>
      <w:tr w:rsidR="007A4043" w:rsidRPr="00A94CD9" w:rsidTr="00C817FA">
        <w:trPr>
          <w:trHeight w:val="255"/>
        </w:trPr>
        <w:tc>
          <w:tcPr>
            <w:tcW w:w="2332" w:type="dxa"/>
            <w:tcBorders>
              <w:top w:val="single" w:sz="2" w:space="0" w:color="auto"/>
              <w:bottom w:val="single" w:sz="2" w:space="0" w:color="auto"/>
            </w:tcBorders>
            <w:shd w:val="clear" w:color="auto" w:fill="auto"/>
            <w:noWrap/>
            <w:vAlign w:val="center"/>
          </w:tcPr>
          <w:p w:rsidR="007A4043" w:rsidRPr="00AD2A12" w:rsidRDefault="007A4043" w:rsidP="00C817FA">
            <w:pPr>
              <w:spacing w:after="0"/>
              <w:ind w:firstLine="0"/>
              <w:jc w:val="left"/>
              <w:rPr>
                <w:rFonts w:ascii="Arial Narrow" w:hAnsi="Arial Narrow"/>
                <w:color w:val="000000"/>
              </w:rPr>
            </w:pPr>
            <w:r>
              <w:rPr>
                <w:rFonts w:ascii="Arial Narrow" w:hAnsi="Arial Narrow"/>
                <w:color w:val="000000"/>
              </w:rPr>
              <w:t>Irakasleak ez diren funtzion</w:t>
            </w:r>
            <w:r>
              <w:rPr>
                <w:rFonts w:ascii="Arial Narrow" w:hAnsi="Arial Narrow"/>
                <w:color w:val="000000"/>
              </w:rPr>
              <w:t>a</w:t>
            </w:r>
            <w:r>
              <w:rPr>
                <w:rFonts w:ascii="Arial Narrow" w:hAnsi="Arial Narrow"/>
                <w:color w:val="000000"/>
              </w:rPr>
              <w:t>rioak</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p>
        </w:tc>
        <w:tc>
          <w:tcPr>
            <w:tcW w:w="812"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0</w:t>
            </w:r>
          </w:p>
        </w:tc>
        <w:tc>
          <w:tcPr>
            <w:tcW w:w="813"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0</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w:t>
            </w:r>
          </w:p>
        </w:tc>
        <w:tc>
          <w:tcPr>
            <w:tcW w:w="1205" w:type="dxa"/>
            <w:tcBorders>
              <w:top w:val="single" w:sz="2" w:space="0" w:color="auto"/>
              <w:bottom w:val="single" w:sz="2" w:space="0" w:color="auto"/>
            </w:tcBorders>
            <w:shd w:val="clear" w:color="auto" w:fill="auto"/>
            <w:noWrap/>
            <w:vAlign w:val="center"/>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w:t>
            </w:r>
          </w:p>
        </w:tc>
      </w:tr>
      <w:tr w:rsidR="007A4043" w:rsidRPr="00A94CD9" w:rsidTr="00C817FA">
        <w:trPr>
          <w:trHeight w:val="255"/>
        </w:trPr>
        <w:tc>
          <w:tcPr>
            <w:tcW w:w="2332" w:type="dxa"/>
            <w:tcBorders>
              <w:top w:val="single" w:sz="2" w:space="0" w:color="auto"/>
            </w:tcBorders>
            <w:shd w:val="clear" w:color="auto" w:fill="auto"/>
            <w:noWrap/>
            <w:vAlign w:val="center"/>
            <w:hideMark/>
          </w:tcPr>
          <w:p w:rsidR="007A4043" w:rsidRPr="00AD2A12" w:rsidRDefault="007A4043" w:rsidP="00C817FA">
            <w:pPr>
              <w:spacing w:after="0"/>
              <w:ind w:firstLine="0"/>
              <w:jc w:val="left"/>
              <w:rPr>
                <w:rFonts w:ascii="Arial Narrow" w:hAnsi="Arial Narrow"/>
                <w:color w:val="000000"/>
              </w:rPr>
            </w:pPr>
            <w:r>
              <w:rPr>
                <w:rFonts w:ascii="Arial Narrow" w:hAnsi="Arial Narrow"/>
                <w:color w:val="000000"/>
              </w:rPr>
              <w:t>Aldi baterako lan-kontratudunak diren iraka</w:t>
            </w:r>
            <w:r>
              <w:rPr>
                <w:rFonts w:ascii="Arial Narrow" w:hAnsi="Arial Narrow"/>
                <w:color w:val="000000"/>
              </w:rPr>
              <w:t>s</w:t>
            </w:r>
            <w:r>
              <w:rPr>
                <w:rFonts w:ascii="Arial Narrow" w:hAnsi="Arial Narrow"/>
                <w:color w:val="000000"/>
              </w:rPr>
              <w:t>leak</w:t>
            </w:r>
          </w:p>
        </w:tc>
        <w:tc>
          <w:tcPr>
            <w:tcW w:w="812"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w:t>
            </w:r>
          </w:p>
        </w:tc>
        <w:tc>
          <w:tcPr>
            <w:tcW w:w="812"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w:t>
            </w:r>
          </w:p>
        </w:tc>
        <w:tc>
          <w:tcPr>
            <w:tcW w:w="813"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w:t>
            </w:r>
          </w:p>
        </w:tc>
        <w:tc>
          <w:tcPr>
            <w:tcW w:w="812"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w:t>
            </w:r>
          </w:p>
        </w:tc>
        <w:tc>
          <w:tcPr>
            <w:tcW w:w="813"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w:t>
            </w:r>
          </w:p>
        </w:tc>
        <w:tc>
          <w:tcPr>
            <w:tcW w:w="1205"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-20</w:t>
            </w:r>
          </w:p>
        </w:tc>
        <w:tc>
          <w:tcPr>
            <w:tcW w:w="1205" w:type="dxa"/>
            <w:tcBorders>
              <w:top w:val="single" w:sz="2" w:space="0" w:color="auto"/>
            </w:tcBorders>
            <w:shd w:val="clear" w:color="auto" w:fill="auto"/>
            <w:noWrap/>
            <w:vAlign w:val="center"/>
            <w:hideMark/>
          </w:tcPr>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w:t>
            </w:r>
          </w:p>
        </w:tc>
      </w:tr>
      <w:tr w:rsidR="007A4043" w:rsidRPr="00A94CD9" w:rsidTr="00EA7293">
        <w:trPr>
          <w:trHeight w:val="255"/>
        </w:trPr>
        <w:tc>
          <w:tcPr>
            <w:tcW w:w="2332" w:type="dxa"/>
            <w:shd w:val="clear" w:color="auto" w:fill="8DB3E2" w:themeFill="text2" w:themeFillTint="66"/>
            <w:noWrap/>
            <w:vAlign w:val="center"/>
            <w:hideMark/>
          </w:tcPr>
          <w:p w:rsidR="007A4043" w:rsidRPr="00AD2A12" w:rsidRDefault="007A4043" w:rsidP="0069059D">
            <w:pPr>
              <w:spacing w:after="0"/>
              <w:ind w:firstLine="0"/>
              <w:jc w:val="left"/>
              <w:rPr>
                <w:rFonts w:ascii="Arial" w:hAnsi="Arial" w:cs="Arial"/>
                <w:color w:val="000000"/>
                <w:sz w:val="18"/>
                <w:szCs w:val="18"/>
              </w:rPr>
            </w:pPr>
            <w:r>
              <w:rPr>
                <w:rFonts w:ascii="Arial" w:hAnsi="Arial"/>
                <w:color w:val="000000"/>
                <w:sz w:val="18"/>
                <w:szCs w:val="18"/>
              </w:rPr>
              <w:t>Egiturazko lanpostuak, guztira</w:t>
            </w:r>
          </w:p>
        </w:tc>
        <w:tc>
          <w:tcPr>
            <w:tcW w:w="812"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rPr>
            </w:pPr>
            <w:r>
              <w:rPr>
                <w:rFonts w:ascii="Arial" w:hAnsi="Arial"/>
                <w:color w:val="000000"/>
                <w:sz w:val="18"/>
                <w:szCs w:val="18"/>
              </w:rPr>
              <w:t>2.576</w:t>
            </w:r>
          </w:p>
        </w:tc>
        <w:tc>
          <w:tcPr>
            <w:tcW w:w="812"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rPr>
            </w:pPr>
            <w:r>
              <w:rPr>
                <w:rFonts w:ascii="Arial" w:hAnsi="Arial"/>
                <w:color w:val="000000"/>
                <w:sz w:val="18"/>
                <w:szCs w:val="18"/>
              </w:rPr>
              <w:t>2.907</w:t>
            </w:r>
          </w:p>
        </w:tc>
        <w:tc>
          <w:tcPr>
            <w:tcW w:w="813"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rPr>
            </w:pPr>
            <w:r>
              <w:rPr>
                <w:rFonts w:ascii="Arial" w:hAnsi="Arial"/>
                <w:color w:val="000000"/>
                <w:sz w:val="18"/>
                <w:szCs w:val="18"/>
              </w:rPr>
              <w:t>3.027</w:t>
            </w:r>
          </w:p>
        </w:tc>
        <w:tc>
          <w:tcPr>
            <w:tcW w:w="812"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rPr>
            </w:pPr>
            <w:r>
              <w:rPr>
                <w:rFonts w:ascii="Arial" w:hAnsi="Arial"/>
                <w:color w:val="000000"/>
                <w:sz w:val="18"/>
                <w:szCs w:val="18"/>
              </w:rPr>
              <w:t>3.522</w:t>
            </w:r>
          </w:p>
        </w:tc>
        <w:tc>
          <w:tcPr>
            <w:tcW w:w="813"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rPr>
            </w:pPr>
            <w:r>
              <w:rPr>
                <w:rFonts w:ascii="Arial" w:hAnsi="Arial"/>
                <w:color w:val="000000"/>
                <w:sz w:val="18"/>
                <w:szCs w:val="18"/>
              </w:rPr>
              <w:t>3.949</w:t>
            </w:r>
          </w:p>
        </w:tc>
        <w:tc>
          <w:tcPr>
            <w:tcW w:w="1205"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rPr>
            </w:pPr>
            <w:r>
              <w:rPr>
                <w:rFonts w:ascii="Arial" w:hAnsi="Arial"/>
                <w:color w:val="000000"/>
                <w:sz w:val="18"/>
                <w:szCs w:val="18"/>
              </w:rPr>
              <w:t>53</w:t>
            </w:r>
          </w:p>
        </w:tc>
        <w:tc>
          <w:tcPr>
            <w:tcW w:w="1205" w:type="dxa"/>
            <w:shd w:val="clear" w:color="auto" w:fill="8DB3E2" w:themeFill="text2" w:themeFillTint="66"/>
            <w:noWrap/>
            <w:vAlign w:val="center"/>
            <w:hideMark/>
          </w:tcPr>
          <w:p w:rsidR="007A4043" w:rsidRPr="00AD2A12" w:rsidRDefault="007A4043" w:rsidP="0069059D">
            <w:pPr>
              <w:spacing w:after="0"/>
              <w:ind w:firstLine="0"/>
              <w:jc w:val="right"/>
              <w:rPr>
                <w:rFonts w:ascii="Arial" w:hAnsi="Arial" w:cs="Arial"/>
                <w:color w:val="000000"/>
                <w:sz w:val="18"/>
                <w:szCs w:val="18"/>
              </w:rPr>
            </w:pPr>
            <w:r>
              <w:rPr>
                <w:rFonts w:ascii="Arial" w:hAnsi="Arial"/>
                <w:color w:val="000000"/>
                <w:sz w:val="18"/>
                <w:szCs w:val="18"/>
              </w:rPr>
              <w:t>12</w:t>
            </w:r>
          </w:p>
        </w:tc>
      </w:tr>
    </w:tbl>
    <w:p w:rsidR="007A4043" w:rsidRDefault="007A4043" w:rsidP="005F105A">
      <w:pPr>
        <w:pStyle w:val="texto"/>
        <w:tabs>
          <w:tab w:val="clear" w:pos="2835"/>
          <w:tab w:val="clear" w:pos="3969"/>
          <w:tab w:val="clear" w:pos="5103"/>
          <w:tab w:val="clear" w:pos="6237"/>
          <w:tab w:val="clear" w:pos="7371"/>
        </w:tabs>
        <w:spacing w:before="240" w:after="240"/>
        <w:rPr>
          <w:szCs w:val="26"/>
        </w:rPr>
      </w:pPr>
      <w:r>
        <w:t>Aipatu dugun bezala, egiturazko lanpostuen kopurua nabarmen handitu da, eta, beraz, ondoriozta daiteke betetzen ari diren beharrak iraunkorrak direla.</w:t>
      </w:r>
    </w:p>
    <w:p w:rsidR="007A4043" w:rsidRPr="00B56A0A" w:rsidRDefault="007A4043" w:rsidP="00B56A0A">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Abenduaren 31n egiazki lanean ari diren langileak</w:t>
      </w:r>
    </w:p>
    <w:p w:rsidR="007A4043" w:rsidRDefault="007A4043" w:rsidP="007A4043">
      <w:pPr>
        <w:pStyle w:val="texto"/>
        <w:tabs>
          <w:tab w:val="clear" w:pos="2835"/>
          <w:tab w:val="clear" w:pos="3969"/>
          <w:tab w:val="clear" w:pos="5103"/>
          <w:tab w:val="clear" w:pos="6237"/>
          <w:tab w:val="clear" w:pos="7371"/>
        </w:tabs>
        <w:spacing w:before="120" w:after="240"/>
        <w:rPr>
          <w:szCs w:val="26"/>
        </w:rPr>
      </w:pPr>
      <w:r>
        <w:t>Ondoren, departamentuan 2014-2018 aldian abenduaren 31n egiazki lanean ari diren langileak azalduko ditugu:</w:t>
      </w:r>
    </w:p>
    <w:tbl>
      <w:tblPr>
        <w:tblW w:w="8804"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332"/>
        <w:gridCol w:w="1034"/>
        <w:gridCol w:w="735"/>
        <w:gridCol w:w="735"/>
        <w:gridCol w:w="735"/>
        <w:gridCol w:w="823"/>
        <w:gridCol w:w="1205"/>
        <w:gridCol w:w="1205"/>
      </w:tblGrid>
      <w:tr w:rsidR="007A4043" w:rsidRPr="00A94CD9" w:rsidTr="00357152">
        <w:trPr>
          <w:trHeight w:val="198"/>
        </w:trPr>
        <w:tc>
          <w:tcPr>
            <w:tcW w:w="2332" w:type="dxa"/>
            <w:tcBorders>
              <w:bottom w:val="single" w:sz="4" w:space="0" w:color="auto"/>
            </w:tcBorders>
            <w:shd w:val="clear" w:color="auto" w:fill="8DB3E2" w:themeFill="text2" w:themeFillTint="66"/>
            <w:noWrap/>
            <w:vAlign w:val="bottom"/>
            <w:hideMark/>
          </w:tcPr>
          <w:p w:rsidR="007A4043" w:rsidRPr="00A94CD9" w:rsidRDefault="007A4043" w:rsidP="0069059D">
            <w:pPr>
              <w:spacing w:after="0"/>
              <w:ind w:firstLine="0"/>
              <w:jc w:val="left"/>
              <w:rPr>
                <w:rFonts w:ascii="Arial" w:hAnsi="Arial" w:cs="Arial"/>
                <w:color w:val="000000"/>
                <w:sz w:val="18"/>
                <w:szCs w:val="18"/>
                <w:lang w:val="es-ES" w:eastAsia="es-ES"/>
              </w:rPr>
            </w:pPr>
          </w:p>
        </w:tc>
        <w:tc>
          <w:tcPr>
            <w:tcW w:w="1034"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735"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735"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735"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2017</w:t>
            </w:r>
          </w:p>
        </w:tc>
        <w:tc>
          <w:tcPr>
            <w:tcW w:w="823"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w:t>
            </w:r>
          </w:p>
        </w:tc>
        <w:tc>
          <w:tcPr>
            <w:tcW w:w="1205" w:type="dxa"/>
            <w:tcBorders>
              <w:bottom w:val="single" w:sz="4" w:space="0" w:color="auto"/>
            </w:tcBorders>
            <w:shd w:val="clear" w:color="auto" w:fill="8DB3E2" w:themeFill="text2" w:themeFillTint="66"/>
            <w:noWrap/>
            <w:vAlign w:val="center"/>
            <w:hideMark/>
          </w:tcPr>
          <w:p w:rsidR="007A4043" w:rsidRDefault="00357152" w:rsidP="0069059D">
            <w:pPr>
              <w:spacing w:after="0"/>
              <w:ind w:firstLine="0"/>
              <w:jc w:val="right"/>
              <w:rPr>
                <w:rFonts w:ascii="Arial" w:hAnsi="Arial" w:cs="Arial"/>
                <w:bCs/>
                <w:color w:val="000000"/>
                <w:sz w:val="18"/>
                <w:szCs w:val="18"/>
              </w:rPr>
            </w:pPr>
            <w:r>
              <w:rPr>
                <w:rFonts w:ascii="Arial" w:hAnsi="Arial"/>
                <w:bCs/>
                <w:color w:val="000000"/>
                <w:sz w:val="18"/>
                <w:szCs w:val="18"/>
              </w:rPr>
              <w:t>Aldea (%)</w:t>
            </w:r>
          </w:p>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2018/2014</w:t>
            </w:r>
          </w:p>
        </w:tc>
        <w:tc>
          <w:tcPr>
            <w:tcW w:w="1205" w:type="dxa"/>
            <w:tcBorders>
              <w:bottom w:val="single" w:sz="4" w:space="0" w:color="auto"/>
            </w:tcBorders>
            <w:shd w:val="clear" w:color="auto" w:fill="8DB3E2" w:themeFill="text2" w:themeFillTint="66"/>
            <w:noWrap/>
            <w:vAlign w:val="center"/>
            <w:hideMark/>
          </w:tcPr>
          <w:p w:rsidR="007A4043" w:rsidRPr="00A94CD9" w:rsidRDefault="00357152" w:rsidP="0069059D">
            <w:pPr>
              <w:spacing w:after="0"/>
              <w:ind w:firstLine="0"/>
              <w:jc w:val="right"/>
              <w:rPr>
                <w:rFonts w:ascii="Arial" w:hAnsi="Arial" w:cs="Arial"/>
                <w:bCs/>
                <w:color w:val="000000"/>
                <w:sz w:val="18"/>
                <w:szCs w:val="18"/>
              </w:rPr>
            </w:pPr>
            <w:r>
              <w:rPr>
                <w:rFonts w:ascii="Arial" w:hAnsi="Arial"/>
                <w:bCs/>
                <w:color w:val="000000"/>
                <w:sz w:val="18"/>
                <w:szCs w:val="18"/>
              </w:rPr>
              <w:t>2018/2017 aldea (%)</w:t>
            </w:r>
          </w:p>
        </w:tc>
      </w:tr>
      <w:tr w:rsidR="007A4043" w:rsidRPr="00A94CD9" w:rsidTr="00357152">
        <w:trPr>
          <w:cantSplit/>
          <w:trHeight w:val="198"/>
        </w:trPr>
        <w:tc>
          <w:tcPr>
            <w:tcW w:w="2332" w:type="dxa"/>
            <w:tcBorders>
              <w:bottom w:val="single" w:sz="2" w:space="0" w:color="auto"/>
            </w:tcBorders>
            <w:shd w:val="clear" w:color="auto" w:fill="auto"/>
            <w:noWrap/>
            <w:vAlign w:val="center"/>
          </w:tcPr>
          <w:p w:rsidR="007A4043" w:rsidRDefault="007A4043" w:rsidP="0069059D">
            <w:pPr>
              <w:spacing w:after="0"/>
              <w:ind w:firstLine="0"/>
              <w:jc w:val="left"/>
              <w:rPr>
                <w:rFonts w:ascii="Arial Narrow" w:hAnsi="Arial Narrow"/>
                <w:color w:val="000000"/>
              </w:rPr>
            </w:pPr>
            <w:r>
              <w:rPr>
                <w:rFonts w:ascii="Arial Narrow" w:hAnsi="Arial Narrow"/>
                <w:color w:val="000000"/>
              </w:rPr>
              <w:t>Langile finkoak</w:t>
            </w:r>
          </w:p>
          <w:p w:rsidR="007A4043" w:rsidRPr="00F05071" w:rsidRDefault="007A4043" w:rsidP="00357152">
            <w:pPr>
              <w:spacing w:after="0"/>
              <w:ind w:left="229" w:firstLine="0"/>
              <w:jc w:val="left"/>
              <w:rPr>
                <w:rFonts w:ascii="Arial Narrow" w:hAnsi="Arial Narrow"/>
                <w:i/>
                <w:color w:val="000000"/>
              </w:rPr>
            </w:pPr>
            <w:r>
              <w:rPr>
                <w:rFonts w:ascii="Arial Narrow" w:hAnsi="Arial Narrow"/>
                <w:i/>
                <w:color w:val="000000"/>
              </w:rPr>
              <w:t>Irakasleak</w:t>
            </w:r>
          </w:p>
          <w:p w:rsidR="007A4043" w:rsidRPr="00AD2A12" w:rsidRDefault="007A4043" w:rsidP="00357152">
            <w:pPr>
              <w:spacing w:after="0"/>
              <w:ind w:left="229" w:firstLine="0"/>
              <w:jc w:val="left"/>
              <w:rPr>
                <w:rFonts w:ascii="Arial Narrow" w:hAnsi="Arial Narrow"/>
                <w:color w:val="000000"/>
              </w:rPr>
            </w:pPr>
            <w:r>
              <w:rPr>
                <w:rFonts w:ascii="Arial Narrow" w:hAnsi="Arial Narrow"/>
                <w:i/>
                <w:color w:val="000000"/>
              </w:rPr>
              <w:t>Irakasleak ez direnak</w:t>
            </w:r>
          </w:p>
        </w:tc>
        <w:tc>
          <w:tcPr>
            <w:tcW w:w="1034"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6.207</w:t>
            </w:r>
          </w:p>
          <w:p w:rsidR="007A4043" w:rsidRPr="00F05071" w:rsidRDefault="006A7D27"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5.555</w:t>
            </w:r>
          </w:p>
          <w:p w:rsidR="007A4043" w:rsidRPr="00AD2A12" w:rsidRDefault="007A4043" w:rsidP="006A7D27">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i/>
                <w:sz w:val="20"/>
              </w:rPr>
              <w:t>652</w:t>
            </w:r>
          </w:p>
        </w:tc>
        <w:tc>
          <w:tcPr>
            <w:tcW w:w="735"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5.897</w:t>
            </w:r>
          </w:p>
          <w:p w:rsidR="007A4043" w:rsidRPr="006A7D27"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5.246</w:t>
            </w:r>
          </w:p>
          <w:p w:rsidR="007A4043" w:rsidRPr="00AD2A12" w:rsidRDefault="006A7D27" w:rsidP="006A7D27">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i/>
                <w:sz w:val="20"/>
              </w:rPr>
              <w:t>651</w:t>
            </w:r>
          </w:p>
        </w:tc>
        <w:tc>
          <w:tcPr>
            <w:tcW w:w="735"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5.831</w:t>
            </w:r>
          </w:p>
          <w:p w:rsidR="007A4043" w:rsidRPr="006A7D27"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5.218</w:t>
            </w:r>
          </w:p>
          <w:p w:rsidR="007A4043" w:rsidRPr="00AD2A12" w:rsidRDefault="006A7D27"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i/>
                <w:sz w:val="20"/>
              </w:rPr>
              <w:t>613</w:t>
            </w:r>
          </w:p>
        </w:tc>
        <w:tc>
          <w:tcPr>
            <w:tcW w:w="735"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5.430</w:t>
            </w:r>
          </w:p>
          <w:p w:rsidR="007A4043" w:rsidRPr="006A7D27"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4.846</w:t>
            </w:r>
          </w:p>
          <w:p w:rsidR="007A4043" w:rsidRPr="00AD2A12" w:rsidRDefault="007A4043" w:rsidP="006A7D27">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i/>
                <w:sz w:val="20"/>
              </w:rPr>
              <w:t>584</w:t>
            </w:r>
          </w:p>
        </w:tc>
        <w:tc>
          <w:tcPr>
            <w:tcW w:w="823"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5.350</w:t>
            </w:r>
          </w:p>
          <w:p w:rsidR="007A4043" w:rsidRPr="006A7D27"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4.804</w:t>
            </w:r>
          </w:p>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i/>
                <w:sz w:val="20"/>
              </w:rPr>
              <w:t>546</w:t>
            </w:r>
          </w:p>
        </w:tc>
        <w:tc>
          <w:tcPr>
            <w:tcW w:w="1205" w:type="dxa"/>
            <w:tcBorders>
              <w:bottom w:val="single" w:sz="2" w:space="0" w:color="auto"/>
            </w:tcBorders>
            <w:shd w:val="clear" w:color="auto" w:fill="auto"/>
            <w:noWrap/>
            <w:vAlign w:val="center"/>
          </w:tcPr>
          <w:p w:rsidR="007A4043"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-14</w:t>
            </w:r>
          </w:p>
          <w:p w:rsidR="007A4043"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-14</w:t>
            </w:r>
          </w:p>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-16</w:t>
            </w:r>
          </w:p>
        </w:tc>
        <w:tc>
          <w:tcPr>
            <w:tcW w:w="1205" w:type="dxa"/>
            <w:tcBorders>
              <w:bottom w:val="single" w:sz="2"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p>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w:t>
            </w:r>
          </w:p>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-7</w:t>
            </w:r>
          </w:p>
        </w:tc>
      </w:tr>
      <w:tr w:rsidR="007A4043" w:rsidRPr="00A94CD9" w:rsidTr="006A7D27">
        <w:trPr>
          <w:cantSplit/>
          <w:trHeight w:val="198"/>
        </w:trPr>
        <w:tc>
          <w:tcPr>
            <w:tcW w:w="2332" w:type="dxa"/>
            <w:tcBorders>
              <w:top w:val="single" w:sz="2" w:space="0" w:color="auto"/>
              <w:bottom w:val="single" w:sz="4" w:space="0" w:color="auto"/>
            </w:tcBorders>
            <w:shd w:val="clear" w:color="auto" w:fill="auto"/>
            <w:noWrap/>
            <w:vAlign w:val="center"/>
          </w:tcPr>
          <w:p w:rsidR="007A4043" w:rsidRPr="00F05071" w:rsidRDefault="007A4043" w:rsidP="0069059D">
            <w:pPr>
              <w:spacing w:after="0"/>
              <w:ind w:firstLine="0"/>
              <w:jc w:val="left"/>
              <w:rPr>
                <w:rFonts w:ascii="Arial Narrow" w:hAnsi="Arial Narrow"/>
                <w:color w:val="000000"/>
              </w:rPr>
            </w:pPr>
            <w:r>
              <w:rPr>
                <w:rFonts w:ascii="Arial Narrow" w:hAnsi="Arial Narrow"/>
                <w:color w:val="000000"/>
              </w:rPr>
              <w:t>Finkoak ez diren langileak</w:t>
            </w:r>
          </w:p>
          <w:p w:rsidR="007A4043" w:rsidRPr="00F05071" w:rsidRDefault="007A4043" w:rsidP="00357152">
            <w:pPr>
              <w:spacing w:after="0"/>
              <w:ind w:left="229" w:firstLine="0"/>
              <w:jc w:val="left"/>
              <w:rPr>
                <w:rFonts w:ascii="Arial Narrow" w:hAnsi="Arial Narrow"/>
                <w:i/>
                <w:color w:val="000000"/>
              </w:rPr>
            </w:pPr>
            <w:r>
              <w:rPr>
                <w:rFonts w:ascii="Arial Narrow" w:hAnsi="Arial Narrow"/>
                <w:i/>
                <w:color w:val="000000"/>
              </w:rPr>
              <w:t>Irakasleak</w:t>
            </w:r>
          </w:p>
          <w:p w:rsidR="007A4043" w:rsidRPr="00F05071" w:rsidRDefault="007A4043" w:rsidP="00357152">
            <w:pPr>
              <w:spacing w:after="0"/>
              <w:ind w:left="229" w:firstLine="0"/>
              <w:jc w:val="left"/>
              <w:rPr>
                <w:rFonts w:ascii="Arial Narrow" w:hAnsi="Arial Narrow"/>
                <w:i/>
                <w:color w:val="000000"/>
              </w:rPr>
            </w:pPr>
            <w:r>
              <w:rPr>
                <w:rFonts w:ascii="Arial Narrow" w:hAnsi="Arial Narrow"/>
                <w:i/>
                <w:color w:val="000000"/>
              </w:rPr>
              <w:t>Irakasleak ez direnak</w:t>
            </w:r>
          </w:p>
        </w:tc>
        <w:tc>
          <w:tcPr>
            <w:tcW w:w="1034" w:type="dxa"/>
            <w:tcBorders>
              <w:top w:val="single" w:sz="2" w:space="0" w:color="auto"/>
              <w:bottom w:val="single" w:sz="4" w:space="0" w:color="auto"/>
            </w:tcBorders>
            <w:shd w:val="clear" w:color="auto" w:fill="auto"/>
            <w:noWrap/>
            <w:vAlign w:val="center"/>
          </w:tcPr>
          <w:p w:rsidR="007A4043" w:rsidRPr="00F05071" w:rsidRDefault="006A7D27"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2.923</w:t>
            </w:r>
          </w:p>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2.525</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398</w:t>
            </w:r>
          </w:p>
        </w:tc>
        <w:tc>
          <w:tcPr>
            <w:tcW w:w="735" w:type="dxa"/>
            <w:tcBorders>
              <w:top w:val="single" w:sz="2" w:space="0" w:color="auto"/>
              <w:bottom w:val="single" w:sz="4" w:space="0" w:color="auto"/>
            </w:tcBorders>
            <w:shd w:val="clear" w:color="auto" w:fill="auto"/>
            <w:noWrap/>
            <w:vAlign w:val="center"/>
          </w:tcPr>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3.407</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2.966</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441</w:t>
            </w:r>
          </w:p>
        </w:tc>
        <w:tc>
          <w:tcPr>
            <w:tcW w:w="735" w:type="dxa"/>
            <w:tcBorders>
              <w:top w:val="single" w:sz="2" w:space="0" w:color="auto"/>
              <w:bottom w:val="single" w:sz="4" w:space="0" w:color="auto"/>
            </w:tcBorders>
            <w:shd w:val="clear" w:color="auto" w:fill="auto"/>
            <w:noWrap/>
            <w:vAlign w:val="center"/>
          </w:tcPr>
          <w:p w:rsidR="007A4043" w:rsidRPr="00F05071" w:rsidRDefault="006A7D27"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3.563</w:t>
            </w:r>
          </w:p>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3.077</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486</w:t>
            </w:r>
          </w:p>
        </w:tc>
        <w:tc>
          <w:tcPr>
            <w:tcW w:w="735" w:type="dxa"/>
            <w:tcBorders>
              <w:top w:val="single" w:sz="2" w:space="0" w:color="auto"/>
              <w:bottom w:val="single" w:sz="4" w:space="0" w:color="auto"/>
            </w:tcBorders>
            <w:shd w:val="clear" w:color="auto" w:fill="auto"/>
            <w:noWrap/>
            <w:vAlign w:val="center"/>
          </w:tcPr>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4.318</w:t>
            </w:r>
          </w:p>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3.720</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598</w:t>
            </w:r>
          </w:p>
        </w:tc>
        <w:tc>
          <w:tcPr>
            <w:tcW w:w="823" w:type="dxa"/>
            <w:tcBorders>
              <w:top w:val="single" w:sz="2" w:space="0" w:color="auto"/>
              <w:bottom w:val="single" w:sz="4" w:space="0" w:color="auto"/>
            </w:tcBorders>
            <w:shd w:val="clear" w:color="auto" w:fill="auto"/>
            <w:noWrap/>
            <w:vAlign w:val="center"/>
          </w:tcPr>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4.808</w:t>
            </w:r>
          </w:p>
          <w:p w:rsidR="007A4043" w:rsidRPr="00F05071"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4.142</w:t>
            </w:r>
          </w:p>
          <w:p w:rsidR="007A4043" w:rsidRPr="00F05071"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i/>
                <w:sz w:val="20"/>
              </w:rPr>
            </w:pPr>
            <w:r>
              <w:rPr>
                <w:rFonts w:ascii="Arial Narrow" w:hAnsi="Arial Narrow"/>
                <w:i/>
                <w:sz w:val="20"/>
              </w:rPr>
              <w:t>666</w:t>
            </w:r>
          </w:p>
        </w:tc>
        <w:tc>
          <w:tcPr>
            <w:tcW w:w="1205" w:type="dxa"/>
            <w:tcBorders>
              <w:top w:val="single" w:sz="2" w:space="0" w:color="auto"/>
              <w:bottom w:val="single" w:sz="4" w:space="0" w:color="auto"/>
            </w:tcBorders>
            <w:shd w:val="clear" w:color="auto" w:fill="auto"/>
            <w:noWrap/>
            <w:vAlign w:val="center"/>
          </w:tcPr>
          <w:p w:rsidR="007A4043"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64</w:t>
            </w:r>
          </w:p>
          <w:p w:rsidR="007A4043" w:rsidRDefault="00484D9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64</w:t>
            </w:r>
          </w:p>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67</w:t>
            </w:r>
          </w:p>
        </w:tc>
        <w:tc>
          <w:tcPr>
            <w:tcW w:w="1205" w:type="dxa"/>
            <w:tcBorders>
              <w:top w:val="single" w:sz="2" w:space="0" w:color="auto"/>
              <w:bottom w:val="single" w:sz="4" w:space="0" w:color="auto"/>
            </w:tcBorders>
            <w:shd w:val="clear" w:color="auto" w:fill="auto"/>
            <w:noWrap/>
            <w:vAlign w:val="center"/>
          </w:tcPr>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11</w:t>
            </w:r>
          </w:p>
          <w:p w:rsidR="007A4043"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11</w:t>
            </w:r>
          </w:p>
          <w:p w:rsidR="007A4043" w:rsidRPr="00AD2A12" w:rsidRDefault="007A4043" w:rsidP="0069059D">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11</w:t>
            </w:r>
          </w:p>
        </w:tc>
      </w:tr>
      <w:tr w:rsidR="00484D93" w:rsidRPr="00A94CD9" w:rsidTr="00990738">
        <w:trPr>
          <w:trHeight w:val="255"/>
        </w:trPr>
        <w:tc>
          <w:tcPr>
            <w:tcW w:w="2332" w:type="dxa"/>
            <w:tcBorders>
              <w:bottom w:val="single" w:sz="4" w:space="0" w:color="auto"/>
            </w:tcBorders>
            <w:shd w:val="clear" w:color="auto" w:fill="8DB3E2" w:themeFill="text2" w:themeFillTint="66"/>
            <w:noWrap/>
            <w:vAlign w:val="center"/>
          </w:tcPr>
          <w:p w:rsidR="00484D93" w:rsidRPr="00AD2A12" w:rsidRDefault="00484D93" w:rsidP="00484D93">
            <w:pPr>
              <w:spacing w:after="0"/>
              <w:ind w:firstLine="0"/>
              <w:jc w:val="left"/>
              <w:rPr>
                <w:rFonts w:ascii="Arial" w:hAnsi="Arial" w:cs="Arial"/>
                <w:color w:val="000000"/>
                <w:sz w:val="18"/>
                <w:szCs w:val="18"/>
              </w:rPr>
            </w:pPr>
            <w:r>
              <w:rPr>
                <w:rFonts w:ascii="Arial" w:hAnsi="Arial"/>
                <w:color w:val="000000"/>
                <w:sz w:val="18"/>
                <w:szCs w:val="18"/>
              </w:rPr>
              <w:t>Langile efektiboak, guztira</w:t>
            </w:r>
          </w:p>
        </w:tc>
        <w:tc>
          <w:tcPr>
            <w:tcW w:w="1034"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rPr>
            </w:pPr>
            <w:r>
              <w:rPr>
                <w:rFonts w:ascii="Arial" w:hAnsi="Arial"/>
                <w:color w:val="000000"/>
                <w:sz w:val="18"/>
                <w:szCs w:val="18"/>
              </w:rPr>
              <w:t>9.130</w:t>
            </w:r>
          </w:p>
        </w:tc>
        <w:tc>
          <w:tcPr>
            <w:tcW w:w="735" w:type="dxa"/>
            <w:tcBorders>
              <w:bottom w:val="single" w:sz="4" w:space="0" w:color="auto"/>
            </w:tcBorders>
            <w:shd w:val="clear" w:color="auto" w:fill="8DB3E2" w:themeFill="text2" w:themeFillTint="66"/>
            <w:noWrap/>
            <w:vAlign w:val="center"/>
          </w:tcPr>
          <w:p w:rsidR="00484D93" w:rsidRDefault="00484D93" w:rsidP="00484D93">
            <w:pPr>
              <w:spacing w:after="0"/>
              <w:ind w:firstLine="0"/>
              <w:jc w:val="right"/>
              <w:rPr>
                <w:rFonts w:ascii="Arial" w:hAnsi="Arial" w:cs="Arial"/>
                <w:color w:val="000000"/>
                <w:sz w:val="18"/>
                <w:szCs w:val="18"/>
              </w:rPr>
            </w:pPr>
            <w:r>
              <w:rPr>
                <w:rFonts w:ascii="Arial" w:hAnsi="Arial"/>
                <w:color w:val="000000"/>
                <w:sz w:val="18"/>
                <w:szCs w:val="18"/>
              </w:rPr>
              <w:t>9.304</w:t>
            </w:r>
          </w:p>
        </w:tc>
        <w:tc>
          <w:tcPr>
            <w:tcW w:w="735"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rPr>
            </w:pPr>
            <w:r>
              <w:rPr>
                <w:rFonts w:ascii="Arial" w:hAnsi="Arial"/>
                <w:color w:val="000000"/>
                <w:sz w:val="18"/>
                <w:szCs w:val="18"/>
              </w:rPr>
              <w:t>9.394</w:t>
            </w:r>
          </w:p>
        </w:tc>
        <w:tc>
          <w:tcPr>
            <w:tcW w:w="735"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rPr>
            </w:pPr>
            <w:r>
              <w:rPr>
                <w:rFonts w:ascii="Arial" w:hAnsi="Arial"/>
                <w:color w:val="000000"/>
                <w:sz w:val="18"/>
                <w:szCs w:val="18"/>
              </w:rPr>
              <w:t>9.748</w:t>
            </w:r>
          </w:p>
        </w:tc>
        <w:tc>
          <w:tcPr>
            <w:tcW w:w="823"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rPr>
            </w:pPr>
            <w:r>
              <w:rPr>
                <w:rFonts w:ascii="Arial" w:hAnsi="Arial"/>
                <w:color w:val="000000"/>
                <w:sz w:val="18"/>
                <w:szCs w:val="18"/>
              </w:rPr>
              <w:t>10.158</w:t>
            </w:r>
          </w:p>
        </w:tc>
        <w:tc>
          <w:tcPr>
            <w:tcW w:w="1205"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rPr>
            </w:pPr>
            <w:r>
              <w:rPr>
                <w:rFonts w:ascii="Arial" w:hAnsi="Arial"/>
                <w:color w:val="000000"/>
                <w:sz w:val="18"/>
                <w:szCs w:val="18"/>
              </w:rPr>
              <w:t>11</w:t>
            </w:r>
          </w:p>
        </w:tc>
        <w:tc>
          <w:tcPr>
            <w:tcW w:w="1205" w:type="dxa"/>
            <w:tcBorders>
              <w:bottom w:val="single" w:sz="4" w:space="0" w:color="auto"/>
            </w:tcBorders>
            <w:shd w:val="clear" w:color="auto" w:fill="8DB3E2" w:themeFill="text2" w:themeFillTint="66"/>
            <w:noWrap/>
            <w:vAlign w:val="center"/>
          </w:tcPr>
          <w:p w:rsidR="00484D93" w:rsidRPr="00484D93" w:rsidRDefault="00484D93" w:rsidP="00484D93">
            <w:pPr>
              <w:spacing w:after="0"/>
              <w:ind w:firstLine="0"/>
              <w:jc w:val="right"/>
              <w:rPr>
                <w:rFonts w:ascii="Arial" w:hAnsi="Arial" w:cs="Arial"/>
                <w:color w:val="000000"/>
                <w:sz w:val="18"/>
                <w:szCs w:val="18"/>
              </w:rPr>
            </w:pPr>
            <w:r>
              <w:rPr>
                <w:rFonts w:ascii="Arial" w:hAnsi="Arial"/>
                <w:color w:val="000000"/>
                <w:sz w:val="18"/>
                <w:szCs w:val="18"/>
              </w:rPr>
              <w:t>4</w:t>
            </w:r>
          </w:p>
        </w:tc>
      </w:tr>
    </w:tbl>
    <w:p w:rsidR="007A4043" w:rsidRDefault="007A4043" w:rsidP="007A4043">
      <w:pPr>
        <w:pStyle w:val="texto"/>
        <w:tabs>
          <w:tab w:val="clear" w:pos="2835"/>
          <w:tab w:val="clear" w:pos="3969"/>
          <w:tab w:val="clear" w:pos="5103"/>
          <w:tab w:val="clear" w:pos="6237"/>
          <w:tab w:val="clear" w:pos="7371"/>
        </w:tabs>
        <w:spacing w:before="240" w:after="120"/>
        <w:rPr>
          <w:szCs w:val="26"/>
        </w:rPr>
      </w:pPr>
      <w:r>
        <w:t>2018ko abenduaren 31n, egiazki lanean ari ziren langileak 10.000 baino g</w:t>
      </w:r>
      <w:r>
        <w:t>e</w:t>
      </w:r>
      <w:r>
        <w:t>hiago ziren, eta haien kopurua ehuneko 11 eta ehuneko lau igo zen 2014arekin eta 2017arekin alderatuta. Nabarmentzekoa da igoera hori finkoak ez diren la</w:t>
      </w:r>
      <w:r>
        <w:t>n</w:t>
      </w:r>
      <w:r>
        <w:t>gileen kopuruaren igoerari zor zaiola; izan ere, aztertutako aldi osoa hartuta langile finkoak ehuneko 14 jaitsi ziren.</w:t>
      </w:r>
    </w:p>
    <w:p w:rsidR="007A4043" w:rsidRDefault="007A4043" w:rsidP="00357152">
      <w:pPr>
        <w:pStyle w:val="texto"/>
        <w:tabs>
          <w:tab w:val="clear" w:pos="2835"/>
          <w:tab w:val="clear" w:pos="3969"/>
          <w:tab w:val="clear" w:pos="5103"/>
          <w:tab w:val="clear" w:pos="6237"/>
          <w:tab w:val="clear" w:pos="7371"/>
        </w:tabs>
        <w:spacing w:before="120" w:after="240"/>
        <w:rPr>
          <w:szCs w:val="26"/>
        </w:rPr>
      </w:pPr>
      <w:r>
        <w:t>Departamentuan egiazki lanean ari ziren langile horiek aztertuta, finkoak d</w:t>
      </w:r>
      <w:r>
        <w:t>i</w:t>
      </w:r>
      <w:r>
        <w:t>ren ala eta nolako lana egiten duten begiratuz, honako hau da emaitza:</w:t>
      </w:r>
    </w:p>
    <w:tbl>
      <w:tblPr>
        <w:tblW w:w="8874"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285"/>
        <w:gridCol w:w="678"/>
        <w:gridCol w:w="679"/>
        <w:gridCol w:w="678"/>
        <w:gridCol w:w="679"/>
        <w:gridCol w:w="679"/>
        <w:gridCol w:w="1098"/>
        <w:gridCol w:w="1098"/>
      </w:tblGrid>
      <w:tr w:rsidR="007A4043" w:rsidRPr="00A94CD9" w:rsidTr="00563485">
        <w:trPr>
          <w:trHeight w:val="255"/>
        </w:trPr>
        <w:tc>
          <w:tcPr>
            <w:tcW w:w="3285" w:type="dxa"/>
            <w:tcBorders>
              <w:bottom w:val="single" w:sz="4" w:space="0" w:color="auto"/>
            </w:tcBorders>
            <w:shd w:val="clear" w:color="auto" w:fill="8DB3E2" w:themeFill="text2" w:themeFillTint="66"/>
            <w:noWrap/>
            <w:vAlign w:val="bottom"/>
            <w:hideMark/>
          </w:tcPr>
          <w:p w:rsidR="007A4043" w:rsidRPr="00A94CD9" w:rsidRDefault="007A4043" w:rsidP="0069059D">
            <w:pPr>
              <w:spacing w:after="0"/>
              <w:ind w:firstLine="0"/>
              <w:jc w:val="left"/>
              <w:rPr>
                <w:rFonts w:ascii="Arial" w:hAnsi="Arial" w:cs="Arial"/>
                <w:color w:val="000000"/>
                <w:sz w:val="18"/>
                <w:szCs w:val="18"/>
                <w:lang w:val="es-ES" w:eastAsia="es-ES"/>
              </w:rPr>
            </w:pPr>
          </w:p>
        </w:tc>
        <w:tc>
          <w:tcPr>
            <w:tcW w:w="678"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679"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678"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679"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2017</w:t>
            </w:r>
          </w:p>
        </w:tc>
        <w:tc>
          <w:tcPr>
            <w:tcW w:w="679"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w:t>
            </w:r>
          </w:p>
        </w:tc>
        <w:tc>
          <w:tcPr>
            <w:tcW w:w="1098" w:type="dxa"/>
            <w:tcBorders>
              <w:bottom w:val="single" w:sz="4" w:space="0" w:color="auto"/>
            </w:tcBorders>
            <w:shd w:val="clear" w:color="auto" w:fill="8DB3E2" w:themeFill="text2" w:themeFillTint="66"/>
            <w:noWrap/>
            <w:vAlign w:val="center"/>
            <w:hideMark/>
          </w:tcPr>
          <w:p w:rsidR="007A4043" w:rsidRDefault="00F46EDA" w:rsidP="0069059D">
            <w:pPr>
              <w:spacing w:after="0"/>
              <w:ind w:firstLine="0"/>
              <w:jc w:val="right"/>
              <w:rPr>
                <w:rFonts w:ascii="Arial" w:hAnsi="Arial" w:cs="Arial"/>
                <w:bCs/>
                <w:color w:val="000000"/>
                <w:sz w:val="18"/>
                <w:szCs w:val="18"/>
              </w:rPr>
            </w:pPr>
            <w:r>
              <w:rPr>
                <w:rFonts w:ascii="Arial" w:hAnsi="Arial"/>
                <w:bCs/>
                <w:color w:val="000000"/>
                <w:sz w:val="18"/>
                <w:szCs w:val="18"/>
              </w:rPr>
              <w:t>Aldea (%)</w:t>
            </w:r>
          </w:p>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2018/2014</w:t>
            </w:r>
          </w:p>
        </w:tc>
        <w:tc>
          <w:tcPr>
            <w:tcW w:w="1098" w:type="dxa"/>
            <w:tcBorders>
              <w:bottom w:val="single" w:sz="4" w:space="0" w:color="auto"/>
            </w:tcBorders>
            <w:shd w:val="clear" w:color="auto" w:fill="8DB3E2" w:themeFill="text2" w:themeFillTint="66"/>
            <w:noWrap/>
            <w:vAlign w:val="center"/>
            <w:hideMark/>
          </w:tcPr>
          <w:p w:rsidR="007A4043" w:rsidRPr="00A94CD9" w:rsidRDefault="00F46EDA" w:rsidP="0069059D">
            <w:pPr>
              <w:spacing w:after="0"/>
              <w:ind w:firstLine="0"/>
              <w:jc w:val="right"/>
              <w:rPr>
                <w:rFonts w:ascii="Arial" w:hAnsi="Arial" w:cs="Arial"/>
                <w:bCs/>
                <w:color w:val="000000"/>
                <w:sz w:val="18"/>
                <w:szCs w:val="18"/>
              </w:rPr>
            </w:pPr>
            <w:r>
              <w:rPr>
                <w:rFonts w:ascii="Arial" w:hAnsi="Arial"/>
                <w:bCs/>
                <w:color w:val="000000"/>
                <w:sz w:val="18"/>
                <w:szCs w:val="18"/>
              </w:rPr>
              <w:t>2018/2017 aldea (%)</w:t>
            </w:r>
          </w:p>
        </w:tc>
      </w:tr>
      <w:tr w:rsidR="00F03089" w:rsidRPr="007E1829" w:rsidTr="00563485">
        <w:trPr>
          <w:trHeight w:val="255"/>
        </w:trPr>
        <w:tc>
          <w:tcPr>
            <w:tcW w:w="3285" w:type="dxa"/>
            <w:tcBorders>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rPr>
            </w:pPr>
            <w:r>
              <w:rPr>
                <w:rFonts w:ascii="Arial Narrow" w:hAnsi="Arial Narrow"/>
                <w:color w:val="000000"/>
              </w:rPr>
              <w:t>Irakasleak</w:t>
            </w:r>
          </w:p>
        </w:tc>
        <w:tc>
          <w:tcPr>
            <w:tcW w:w="678" w:type="dxa"/>
            <w:tcBorders>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5.555</w:t>
            </w:r>
          </w:p>
        </w:tc>
        <w:tc>
          <w:tcPr>
            <w:tcW w:w="679" w:type="dxa"/>
            <w:tcBorders>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5.246</w:t>
            </w:r>
          </w:p>
        </w:tc>
        <w:tc>
          <w:tcPr>
            <w:tcW w:w="678" w:type="dxa"/>
            <w:tcBorders>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5.218</w:t>
            </w:r>
          </w:p>
        </w:tc>
        <w:tc>
          <w:tcPr>
            <w:tcW w:w="679" w:type="dxa"/>
            <w:tcBorders>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4.846</w:t>
            </w:r>
          </w:p>
        </w:tc>
        <w:tc>
          <w:tcPr>
            <w:tcW w:w="679" w:type="dxa"/>
            <w:tcBorders>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4.804</w:t>
            </w:r>
          </w:p>
        </w:tc>
        <w:tc>
          <w:tcPr>
            <w:tcW w:w="1098" w:type="dxa"/>
            <w:tcBorders>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-14</w:t>
            </w:r>
          </w:p>
        </w:tc>
        <w:tc>
          <w:tcPr>
            <w:tcW w:w="1098" w:type="dxa"/>
            <w:tcBorders>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w:t>
            </w:r>
          </w:p>
        </w:tc>
      </w:tr>
      <w:tr w:rsidR="00F03089" w:rsidRPr="00A94CD9" w:rsidTr="00563485">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rPr>
            </w:pPr>
            <w:r>
              <w:rPr>
                <w:rFonts w:ascii="Arial Narrow" w:hAnsi="Arial Narrow"/>
                <w:color w:val="000000"/>
              </w:rPr>
              <w:t>Administrari laguntzaileak</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112</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109</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110</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103</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102</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-9</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w:t>
            </w:r>
          </w:p>
        </w:tc>
      </w:tr>
      <w:tr w:rsidR="00F03089" w:rsidRPr="007E1829" w:rsidTr="00563485">
        <w:trPr>
          <w:trHeight w:val="255"/>
        </w:trPr>
        <w:tc>
          <w:tcPr>
            <w:tcW w:w="3285" w:type="dxa"/>
            <w:tcBorders>
              <w:top w:val="single" w:sz="2" w:space="0" w:color="auto"/>
              <w:bottom w:val="single" w:sz="2" w:space="0" w:color="auto"/>
            </w:tcBorders>
            <w:shd w:val="clear" w:color="auto" w:fill="auto"/>
            <w:noWrap/>
            <w:vAlign w:val="bottom"/>
          </w:tcPr>
          <w:p w:rsidR="00F03089" w:rsidRPr="0071734D" w:rsidRDefault="00F03089" w:rsidP="00563485">
            <w:pPr>
              <w:spacing w:after="0"/>
              <w:ind w:firstLine="0"/>
              <w:jc w:val="left"/>
              <w:rPr>
                <w:rFonts w:ascii="Arial Narrow" w:hAnsi="Arial Narrow"/>
                <w:color w:val="000000"/>
              </w:rPr>
            </w:pPr>
            <w:r>
              <w:rPr>
                <w:rFonts w:ascii="Arial Narrow" w:hAnsi="Arial Narrow"/>
                <w:color w:val="000000"/>
              </w:rPr>
              <w:t>Mantentze-lanetako eta zerbitzu orokorr</w:t>
            </w:r>
            <w:r>
              <w:rPr>
                <w:rFonts w:ascii="Arial Narrow" w:hAnsi="Arial Narrow"/>
                <w:color w:val="000000"/>
              </w:rPr>
              <w:t>e</w:t>
            </w:r>
            <w:r>
              <w:rPr>
                <w:rFonts w:ascii="Arial Narrow" w:hAnsi="Arial Narrow"/>
                <w:color w:val="000000"/>
              </w:rPr>
              <w:t>tako laguntzaileak</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176</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184</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173</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162</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156</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-11</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-4</w:t>
            </w:r>
          </w:p>
        </w:tc>
      </w:tr>
      <w:tr w:rsidR="00F03089" w:rsidRPr="00A94CD9" w:rsidTr="00563485">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rPr>
            </w:pPr>
            <w:r>
              <w:rPr>
                <w:rFonts w:ascii="Arial Narrow" w:hAnsi="Arial Narrow"/>
                <w:color w:val="000000"/>
              </w:rPr>
              <w:t>Osasun langileak</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17</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16</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16</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14</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14</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-18</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w:t>
            </w:r>
          </w:p>
        </w:tc>
      </w:tr>
      <w:tr w:rsidR="00F03089" w:rsidRPr="00A94CD9" w:rsidTr="00F03089">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rPr>
            </w:pPr>
            <w:r>
              <w:rPr>
                <w:rFonts w:ascii="Arial Narrow" w:hAnsi="Arial Narrow"/>
                <w:color w:val="000000"/>
              </w:rPr>
              <w:t>Hezitzaileak eta zaintzaileak</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67</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64</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57</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51</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50</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-25</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w:t>
            </w:r>
          </w:p>
        </w:tc>
      </w:tr>
      <w:tr w:rsidR="00F03089" w:rsidRPr="00A94CD9" w:rsidTr="00F03089">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rPr>
            </w:pPr>
            <w:r>
              <w:rPr>
                <w:rFonts w:ascii="Arial Narrow" w:hAnsi="Arial Narrow"/>
                <w:color w:val="000000"/>
              </w:rPr>
              <w:t>Administrazioko kudeaketa</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16</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14</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12</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7</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7</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-56</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w:t>
            </w:r>
          </w:p>
        </w:tc>
      </w:tr>
      <w:tr w:rsidR="00F03089" w:rsidRPr="00A94CD9" w:rsidTr="00F03089">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rPr>
            </w:pPr>
            <w:r>
              <w:rPr>
                <w:rFonts w:ascii="Arial Narrow" w:hAnsi="Arial Narrow"/>
                <w:color w:val="000000"/>
              </w:rPr>
              <w:t>Burutzak</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84</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86</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79</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87</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80</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-8</w:t>
            </w:r>
          </w:p>
        </w:tc>
      </w:tr>
      <w:tr w:rsidR="00F03089" w:rsidRPr="00A94CD9" w:rsidTr="00F03089">
        <w:trPr>
          <w:trHeight w:val="198"/>
        </w:trPr>
        <w:tc>
          <w:tcPr>
            <w:tcW w:w="3285" w:type="dxa"/>
            <w:tcBorders>
              <w:top w:val="single" w:sz="2" w:space="0" w:color="auto"/>
              <w:bottom w:val="single" w:sz="2"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rPr>
            </w:pPr>
            <w:r>
              <w:rPr>
                <w:rFonts w:ascii="Arial Narrow" w:hAnsi="Arial Narrow"/>
                <w:color w:val="000000"/>
              </w:rPr>
              <w:t>Administrazioko ofizialak</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146</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148</w:t>
            </w:r>
          </w:p>
        </w:tc>
        <w:tc>
          <w:tcPr>
            <w:tcW w:w="678"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139</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133</w:t>
            </w:r>
          </w:p>
        </w:tc>
        <w:tc>
          <w:tcPr>
            <w:tcW w:w="679" w:type="dxa"/>
            <w:tcBorders>
              <w:top w:val="single" w:sz="2" w:space="0" w:color="auto"/>
              <w:bottom w:val="single" w:sz="2"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127</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-13</w:t>
            </w:r>
          </w:p>
        </w:tc>
        <w:tc>
          <w:tcPr>
            <w:tcW w:w="1098" w:type="dxa"/>
            <w:tcBorders>
              <w:top w:val="single" w:sz="2" w:space="0" w:color="auto"/>
              <w:bottom w:val="single" w:sz="2"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w:t>
            </w:r>
          </w:p>
        </w:tc>
      </w:tr>
      <w:tr w:rsidR="00F03089" w:rsidRPr="00A94CD9" w:rsidTr="00563485">
        <w:trPr>
          <w:trHeight w:val="198"/>
        </w:trPr>
        <w:tc>
          <w:tcPr>
            <w:tcW w:w="3285" w:type="dxa"/>
            <w:tcBorders>
              <w:top w:val="single" w:sz="2" w:space="0" w:color="auto"/>
              <w:bottom w:val="single" w:sz="4" w:space="0" w:color="auto"/>
            </w:tcBorders>
            <w:shd w:val="clear" w:color="auto" w:fill="auto"/>
            <w:noWrap/>
            <w:vAlign w:val="bottom"/>
          </w:tcPr>
          <w:p w:rsidR="00F03089" w:rsidRPr="0071734D" w:rsidRDefault="00F03089" w:rsidP="00F03089">
            <w:pPr>
              <w:spacing w:after="0"/>
              <w:ind w:firstLine="0"/>
              <w:jc w:val="left"/>
              <w:rPr>
                <w:rFonts w:ascii="Arial Narrow" w:hAnsi="Arial Narrow"/>
                <w:color w:val="000000"/>
              </w:rPr>
            </w:pPr>
            <w:r>
              <w:rPr>
                <w:rFonts w:ascii="Arial Narrow" w:hAnsi="Arial Narrow"/>
                <w:color w:val="000000"/>
              </w:rPr>
              <w:t>Administrazioko teknikariak</w:t>
            </w:r>
          </w:p>
        </w:tc>
        <w:tc>
          <w:tcPr>
            <w:tcW w:w="678" w:type="dxa"/>
            <w:tcBorders>
              <w:top w:val="single" w:sz="2" w:space="0" w:color="auto"/>
              <w:bottom w:val="single" w:sz="4"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34</w:t>
            </w:r>
          </w:p>
        </w:tc>
        <w:tc>
          <w:tcPr>
            <w:tcW w:w="679" w:type="dxa"/>
            <w:tcBorders>
              <w:top w:val="single" w:sz="2" w:space="0" w:color="auto"/>
              <w:bottom w:val="single" w:sz="4"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30</w:t>
            </w:r>
          </w:p>
        </w:tc>
        <w:tc>
          <w:tcPr>
            <w:tcW w:w="678" w:type="dxa"/>
            <w:tcBorders>
              <w:top w:val="single" w:sz="2" w:space="0" w:color="auto"/>
              <w:bottom w:val="single" w:sz="4"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27</w:t>
            </w:r>
          </w:p>
        </w:tc>
        <w:tc>
          <w:tcPr>
            <w:tcW w:w="679" w:type="dxa"/>
            <w:tcBorders>
              <w:top w:val="single" w:sz="2" w:space="0" w:color="auto"/>
              <w:bottom w:val="single" w:sz="4"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27</w:t>
            </w:r>
          </w:p>
        </w:tc>
        <w:tc>
          <w:tcPr>
            <w:tcW w:w="679" w:type="dxa"/>
            <w:tcBorders>
              <w:top w:val="single" w:sz="2" w:space="0" w:color="auto"/>
              <w:bottom w:val="single" w:sz="4" w:space="0" w:color="auto"/>
            </w:tcBorders>
            <w:shd w:val="clear" w:color="auto" w:fill="auto"/>
            <w:noWrap/>
            <w:vAlign w:val="center"/>
          </w:tcPr>
          <w:p w:rsidR="00F03089" w:rsidRPr="0071734D"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10</w:t>
            </w:r>
          </w:p>
        </w:tc>
        <w:tc>
          <w:tcPr>
            <w:tcW w:w="1098" w:type="dxa"/>
            <w:tcBorders>
              <w:top w:val="single" w:sz="2" w:space="0" w:color="auto"/>
              <w:bottom w:val="single" w:sz="4"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-71</w:t>
            </w:r>
          </w:p>
        </w:tc>
        <w:tc>
          <w:tcPr>
            <w:tcW w:w="1098" w:type="dxa"/>
            <w:tcBorders>
              <w:top w:val="single" w:sz="2" w:space="0" w:color="auto"/>
              <w:bottom w:val="single" w:sz="4" w:space="0" w:color="auto"/>
            </w:tcBorders>
            <w:shd w:val="clear" w:color="auto" w:fill="auto"/>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-63</w:t>
            </w:r>
          </w:p>
        </w:tc>
      </w:tr>
      <w:tr w:rsidR="00F03089" w:rsidRPr="00F03089" w:rsidTr="00563485">
        <w:trPr>
          <w:trHeight w:val="255"/>
        </w:trPr>
        <w:tc>
          <w:tcPr>
            <w:tcW w:w="3285"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spacing w:after="0"/>
              <w:ind w:firstLine="0"/>
              <w:jc w:val="left"/>
              <w:rPr>
                <w:rFonts w:ascii="Arial" w:hAnsi="Arial" w:cs="Arial"/>
                <w:color w:val="000000"/>
                <w:sz w:val="18"/>
                <w:szCs w:val="18"/>
              </w:rPr>
            </w:pPr>
            <w:r>
              <w:rPr>
                <w:rFonts w:ascii="Arial" w:hAnsi="Arial"/>
                <w:color w:val="000000"/>
                <w:sz w:val="18"/>
                <w:szCs w:val="18"/>
              </w:rPr>
              <w:t>Langileria finkoa, guztira</w:t>
            </w:r>
          </w:p>
        </w:tc>
        <w:tc>
          <w:tcPr>
            <w:tcW w:w="678"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6.207</w:t>
            </w:r>
          </w:p>
        </w:tc>
        <w:tc>
          <w:tcPr>
            <w:tcW w:w="679"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5.897</w:t>
            </w:r>
          </w:p>
        </w:tc>
        <w:tc>
          <w:tcPr>
            <w:tcW w:w="678"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5.831</w:t>
            </w:r>
          </w:p>
        </w:tc>
        <w:tc>
          <w:tcPr>
            <w:tcW w:w="679"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5.430</w:t>
            </w:r>
          </w:p>
        </w:tc>
        <w:tc>
          <w:tcPr>
            <w:tcW w:w="679"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5.350</w:t>
            </w:r>
          </w:p>
        </w:tc>
        <w:tc>
          <w:tcPr>
            <w:tcW w:w="1098"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-14</w:t>
            </w:r>
          </w:p>
        </w:tc>
        <w:tc>
          <w:tcPr>
            <w:tcW w:w="1098" w:type="dxa"/>
            <w:tcBorders>
              <w:top w:val="single" w:sz="4" w:space="0" w:color="auto"/>
              <w:bottom w:val="single" w:sz="4" w:space="0" w:color="auto"/>
            </w:tcBorders>
            <w:shd w:val="clear" w:color="auto" w:fill="8DB3E2" w:themeFill="text2" w:themeFillTint="66"/>
            <w:noWrap/>
            <w:vAlign w:val="center"/>
          </w:tcPr>
          <w:p w:rsidR="00F03089" w:rsidRPr="00F03089" w:rsidRDefault="00F03089" w:rsidP="00F03089">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-1</w:t>
            </w:r>
          </w:p>
        </w:tc>
      </w:tr>
    </w:tbl>
    <w:p w:rsidR="007A4043" w:rsidRDefault="007A4043" w:rsidP="005F105A">
      <w:pPr>
        <w:pStyle w:val="texto"/>
        <w:tabs>
          <w:tab w:val="clear" w:pos="2835"/>
          <w:tab w:val="clear" w:pos="3969"/>
          <w:tab w:val="clear" w:pos="5103"/>
          <w:tab w:val="clear" w:pos="6237"/>
          <w:tab w:val="clear" w:pos="7371"/>
        </w:tabs>
        <w:spacing w:before="240" w:after="120"/>
        <w:rPr>
          <w:szCs w:val="26"/>
        </w:rPr>
      </w:pPr>
      <w:r>
        <w:t>Egiazki lanean ari ziren langile finkoen kopuruak ehuneko 14 egin zuen b</w:t>
      </w:r>
      <w:r>
        <w:t>e</w:t>
      </w:r>
      <w:r>
        <w:t>hera 2014-2018 aldian, 6.207 langile izatetik 5.350 langile izatera iritsi baitz</w:t>
      </w:r>
      <w:r>
        <w:t>i</w:t>
      </w:r>
      <w:r>
        <w:t>ren. Oro har, 2018an, kategoria guztiek egiten dute behera, bai 2014ko datuekin alderatuta, bai 2017koekin alderatuta; hala, 2018an, irakasleen kopurua (gu</w:t>
      </w:r>
      <w:r>
        <w:t>z</w:t>
      </w:r>
      <w:r>
        <w:t>tizkoaren % 90) 2014koa baino % 14 txikiagoa da, irakasle ez direnena % 16 txikiagoa, eta, azken horren barruan, ehunekoak nabarmen aldatzen dira ko</w:t>
      </w:r>
      <w:r>
        <w:t>n</w:t>
      </w:r>
      <w:r>
        <w:t>tuan hartzen dugun lanbide-kategoriaren arabera.</w:t>
      </w:r>
    </w:p>
    <w:p w:rsidR="007A4043" w:rsidRDefault="0037093D" w:rsidP="005F105A">
      <w:pPr>
        <w:pStyle w:val="texto"/>
        <w:tabs>
          <w:tab w:val="clear" w:pos="2835"/>
          <w:tab w:val="clear" w:pos="3969"/>
          <w:tab w:val="clear" w:pos="5103"/>
          <w:tab w:val="clear" w:pos="6237"/>
          <w:tab w:val="clear" w:pos="7371"/>
        </w:tabs>
        <w:spacing w:before="120" w:after="240"/>
        <w:rPr>
          <w:szCs w:val="26"/>
        </w:rPr>
      </w:pPr>
      <w:r>
        <w:t>Finkoak ez diren langileen bilakaera honako hau izan da:</w:t>
      </w:r>
    </w:p>
    <w:tbl>
      <w:tblPr>
        <w:tblW w:w="8820" w:type="dxa"/>
        <w:tblInd w:w="5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134"/>
        <w:gridCol w:w="680"/>
        <w:gridCol w:w="680"/>
        <w:gridCol w:w="681"/>
        <w:gridCol w:w="680"/>
        <w:gridCol w:w="681"/>
        <w:gridCol w:w="1138"/>
        <w:gridCol w:w="1146"/>
      </w:tblGrid>
      <w:tr w:rsidR="007A4043" w:rsidRPr="00A94CD9" w:rsidTr="00563485">
        <w:trPr>
          <w:trHeight w:val="300"/>
        </w:trPr>
        <w:tc>
          <w:tcPr>
            <w:tcW w:w="3134" w:type="dxa"/>
            <w:tcBorders>
              <w:bottom w:val="single" w:sz="4" w:space="0" w:color="auto"/>
            </w:tcBorders>
            <w:shd w:val="clear" w:color="auto" w:fill="8DB3E2" w:themeFill="text2" w:themeFillTint="66"/>
            <w:noWrap/>
            <w:vAlign w:val="bottom"/>
            <w:hideMark/>
          </w:tcPr>
          <w:p w:rsidR="007A4043" w:rsidRPr="00A94CD9" w:rsidRDefault="007A4043" w:rsidP="0069059D">
            <w:pPr>
              <w:spacing w:after="0"/>
              <w:ind w:firstLine="0"/>
              <w:jc w:val="left"/>
              <w:rPr>
                <w:rFonts w:ascii="Arial" w:hAnsi="Arial" w:cs="Arial"/>
                <w:color w:val="000000"/>
                <w:sz w:val="18"/>
                <w:szCs w:val="18"/>
                <w:lang w:val="es-ES" w:eastAsia="es-ES"/>
              </w:rPr>
            </w:pPr>
          </w:p>
        </w:tc>
        <w:tc>
          <w:tcPr>
            <w:tcW w:w="680"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680"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681"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680"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2017</w:t>
            </w:r>
          </w:p>
        </w:tc>
        <w:tc>
          <w:tcPr>
            <w:tcW w:w="681" w:type="dxa"/>
            <w:tcBorders>
              <w:bottom w:val="single" w:sz="4" w:space="0" w:color="auto"/>
            </w:tcBorders>
            <w:shd w:val="clear" w:color="auto" w:fill="8DB3E2" w:themeFill="text2" w:themeFillTint="66"/>
            <w:noWrap/>
            <w:vAlign w:val="center"/>
            <w:hideMark/>
          </w:tcPr>
          <w:p w:rsidR="007A4043" w:rsidRPr="00A94CD9" w:rsidRDefault="007A4043" w:rsidP="0069059D">
            <w:pPr>
              <w:spacing w:after="0"/>
              <w:ind w:firstLine="0"/>
              <w:jc w:val="right"/>
              <w:rPr>
                <w:rFonts w:ascii="Arial" w:hAnsi="Arial" w:cs="Arial"/>
                <w:bCs/>
                <w:color w:val="000000"/>
                <w:sz w:val="18"/>
                <w:szCs w:val="18"/>
              </w:rPr>
            </w:pPr>
            <w:r>
              <w:rPr>
                <w:rFonts w:ascii="Arial" w:hAnsi="Arial"/>
                <w:bCs/>
                <w:color w:val="000000"/>
                <w:sz w:val="18"/>
                <w:szCs w:val="18"/>
              </w:rPr>
              <w:t>2018</w:t>
            </w:r>
          </w:p>
        </w:tc>
        <w:tc>
          <w:tcPr>
            <w:tcW w:w="1138" w:type="dxa"/>
            <w:tcBorders>
              <w:bottom w:val="single" w:sz="4" w:space="0" w:color="auto"/>
            </w:tcBorders>
            <w:shd w:val="clear" w:color="auto" w:fill="8DB3E2" w:themeFill="text2" w:themeFillTint="66"/>
            <w:noWrap/>
            <w:vAlign w:val="center"/>
            <w:hideMark/>
          </w:tcPr>
          <w:p w:rsidR="007A4043" w:rsidRDefault="00F46EDA" w:rsidP="00F46EDA">
            <w:pPr>
              <w:spacing w:after="0"/>
              <w:ind w:left="-123" w:firstLine="0"/>
              <w:jc w:val="right"/>
              <w:rPr>
                <w:rFonts w:ascii="Arial" w:hAnsi="Arial" w:cs="Arial"/>
                <w:bCs/>
                <w:color w:val="000000"/>
                <w:sz w:val="18"/>
                <w:szCs w:val="18"/>
              </w:rPr>
            </w:pPr>
            <w:r>
              <w:rPr>
                <w:rFonts w:ascii="Arial" w:hAnsi="Arial"/>
                <w:bCs/>
                <w:color w:val="000000"/>
                <w:sz w:val="18"/>
                <w:szCs w:val="18"/>
              </w:rPr>
              <w:t>Aldea (%)</w:t>
            </w:r>
          </w:p>
          <w:p w:rsidR="007A4043" w:rsidRPr="00A94CD9" w:rsidRDefault="007A4043" w:rsidP="00F46EDA">
            <w:pPr>
              <w:spacing w:after="0"/>
              <w:ind w:left="-123" w:firstLine="0"/>
              <w:jc w:val="right"/>
              <w:rPr>
                <w:rFonts w:ascii="Arial" w:hAnsi="Arial" w:cs="Arial"/>
                <w:bCs/>
                <w:color w:val="000000"/>
                <w:sz w:val="18"/>
                <w:szCs w:val="18"/>
              </w:rPr>
            </w:pPr>
            <w:r>
              <w:rPr>
                <w:rFonts w:ascii="Arial" w:hAnsi="Arial"/>
                <w:bCs/>
                <w:color w:val="000000"/>
                <w:sz w:val="18"/>
                <w:szCs w:val="18"/>
              </w:rPr>
              <w:t>2018/2014</w:t>
            </w:r>
          </w:p>
        </w:tc>
        <w:tc>
          <w:tcPr>
            <w:tcW w:w="1146" w:type="dxa"/>
            <w:tcBorders>
              <w:bottom w:val="single" w:sz="4" w:space="0" w:color="auto"/>
            </w:tcBorders>
            <w:shd w:val="clear" w:color="auto" w:fill="8DB3E2" w:themeFill="text2" w:themeFillTint="66"/>
            <w:noWrap/>
            <w:vAlign w:val="center"/>
            <w:hideMark/>
          </w:tcPr>
          <w:p w:rsidR="007A4043" w:rsidRPr="00A94CD9" w:rsidRDefault="00F46EDA" w:rsidP="00F46EDA">
            <w:pPr>
              <w:spacing w:after="0"/>
              <w:ind w:left="-123" w:firstLine="0"/>
              <w:jc w:val="right"/>
              <w:rPr>
                <w:rFonts w:ascii="Arial" w:hAnsi="Arial" w:cs="Arial"/>
                <w:bCs/>
                <w:color w:val="000000"/>
                <w:sz w:val="18"/>
                <w:szCs w:val="18"/>
              </w:rPr>
            </w:pPr>
            <w:r>
              <w:rPr>
                <w:rFonts w:ascii="Arial" w:hAnsi="Arial"/>
                <w:bCs/>
                <w:color w:val="000000"/>
                <w:sz w:val="18"/>
                <w:szCs w:val="18"/>
              </w:rPr>
              <w:t>2018/2017 aldea (%)</w:t>
            </w:r>
          </w:p>
        </w:tc>
      </w:tr>
      <w:tr w:rsidR="006A16ED" w:rsidRPr="00F46EDA" w:rsidTr="00563485">
        <w:trPr>
          <w:trHeight w:val="198"/>
        </w:trPr>
        <w:tc>
          <w:tcPr>
            <w:tcW w:w="3134" w:type="dxa"/>
            <w:tcBorders>
              <w:bottom w:val="single" w:sz="2" w:space="0" w:color="auto"/>
            </w:tcBorders>
            <w:shd w:val="clear" w:color="auto" w:fill="auto"/>
            <w:noWrap/>
            <w:vAlign w:val="center"/>
          </w:tcPr>
          <w:p w:rsidR="006A16ED" w:rsidRPr="006A16ED" w:rsidRDefault="006A16ED" w:rsidP="006A16ED">
            <w:pPr>
              <w:spacing w:after="0"/>
              <w:ind w:firstLine="0"/>
              <w:jc w:val="left"/>
              <w:rPr>
                <w:rFonts w:ascii="Arial Narrow" w:hAnsi="Arial Narrow"/>
                <w:color w:val="000000"/>
              </w:rPr>
            </w:pPr>
            <w:r>
              <w:rPr>
                <w:rFonts w:ascii="Arial Narrow" w:hAnsi="Arial Narrow"/>
                <w:color w:val="000000"/>
              </w:rPr>
              <w:t>Irakasleak</w:t>
            </w:r>
          </w:p>
        </w:tc>
        <w:tc>
          <w:tcPr>
            <w:tcW w:w="680"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2.526</w:t>
            </w:r>
          </w:p>
        </w:tc>
        <w:tc>
          <w:tcPr>
            <w:tcW w:w="680"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2.966</w:t>
            </w:r>
          </w:p>
        </w:tc>
        <w:tc>
          <w:tcPr>
            <w:tcW w:w="681"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3.077</w:t>
            </w:r>
          </w:p>
        </w:tc>
        <w:tc>
          <w:tcPr>
            <w:tcW w:w="680"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3.720</w:t>
            </w:r>
          </w:p>
        </w:tc>
        <w:tc>
          <w:tcPr>
            <w:tcW w:w="681"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4.142</w:t>
            </w:r>
          </w:p>
        </w:tc>
        <w:tc>
          <w:tcPr>
            <w:tcW w:w="1138"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64</w:t>
            </w:r>
          </w:p>
        </w:tc>
        <w:tc>
          <w:tcPr>
            <w:tcW w:w="1146" w:type="dxa"/>
            <w:tcBorders>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11</w:t>
            </w:r>
          </w:p>
        </w:tc>
      </w:tr>
      <w:tr w:rsidR="006A16ED"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6A16ED" w:rsidRPr="006A16ED" w:rsidRDefault="006A16ED" w:rsidP="006A16ED">
            <w:pPr>
              <w:spacing w:after="0"/>
              <w:ind w:firstLine="0"/>
              <w:jc w:val="left"/>
              <w:rPr>
                <w:rFonts w:ascii="Arial Narrow" w:hAnsi="Arial Narrow"/>
                <w:color w:val="000000"/>
              </w:rPr>
            </w:pPr>
            <w:r>
              <w:rPr>
                <w:rFonts w:ascii="Arial Narrow" w:hAnsi="Arial Narrow"/>
                <w:color w:val="000000"/>
              </w:rPr>
              <w:t>Administrari laguntzaileak</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77</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79</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92</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119</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128</w:t>
            </w:r>
          </w:p>
        </w:tc>
        <w:tc>
          <w:tcPr>
            <w:tcW w:w="1138"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66</w:t>
            </w:r>
          </w:p>
        </w:tc>
        <w:tc>
          <w:tcPr>
            <w:tcW w:w="1146"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8</w:t>
            </w:r>
          </w:p>
        </w:tc>
      </w:tr>
      <w:tr w:rsidR="00BC7494"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BC7494" w:rsidRPr="0071734D" w:rsidRDefault="00BC7494" w:rsidP="00563485">
            <w:pPr>
              <w:spacing w:after="0"/>
              <w:ind w:firstLine="0"/>
              <w:jc w:val="left"/>
              <w:rPr>
                <w:rFonts w:ascii="Arial Narrow" w:hAnsi="Arial Narrow"/>
                <w:color w:val="000000"/>
              </w:rPr>
            </w:pPr>
            <w:r>
              <w:rPr>
                <w:rFonts w:ascii="Arial Narrow" w:hAnsi="Arial Narrow"/>
                <w:color w:val="000000"/>
              </w:rPr>
              <w:t>Mantentze-lanetako eta zerbitzu orok</w:t>
            </w:r>
            <w:r>
              <w:rPr>
                <w:rFonts w:ascii="Arial Narrow" w:hAnsi="Arial Narrow"/>
                <w:color w:val="000000"/>
              </w:rPr>
              <w:t>o</w:t>
            </w:r>
            <w:r>
              <w:rPr>
                <w:rFonts w:ascii="Arial Narrow" w:hAnsi="Arial Narrow"/>
                <w:color w:val="000000"/>
              </w:rPr>
              <w:t>rretako laguntzaileak</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145</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139</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150</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168</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182</w:t>
            </w:r>
          </w:p>
        </w:tc>
        <w:tc>
          <w:tcPr>
            <w:tcW w:w="1138"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26</w:t>
            </w:r>
          </w:p>
        </w:tc>
        <w:tc>
          <w:tcPr>
            <w:tcW w:w="1146"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8</w:t>
            </w:r>
          </w:p>
        </w:tc>
      </w:tr>
      <w:tr w:rsidR="006A16ED"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6A16ED" w:rsidRPr="006A16ED" w:rsidRDefault="006A16ED" w:rsidP="006A16ED">
            <w:pPr>
              <w:spacing w:after="0"/>
              <w:ind w:firstLine="0"/>
              <w:jc w:val="left"/>
              <w:rPr>
                <w:rFonts w:ascii="Arial Narrow" w:hAnsi="Arial Narrow"/>
                <w:color w:val="000000"/>
              </w:rPr>
            </w:pPr>
            <w:r>
              <w:rPr>
                <w:rFonts w:ascii="Arial Narrow" w:hAnsi="Arial Narrow"/>
                <w:color w:val="000000"/>
              </w:rPr>
              <w:t>Osasun langileak</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16</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18</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20</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19</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20</w:t>
            </w:r>
          </w:p>
        </w:tc>
        <w:tc>
          <w:tcPr>
            <w:tcW w:w="1138"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25</w:t>
            </w:r>
          </w:p>
        </w:tc>
        <w:tc>
          <w:tcPr>
            <w:tcW w:w="1146"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w:t>
            </w:r>
          </w:p>
        </w:tc>
      </w:tr>
      <w:tr w:rsidR="006A16ED"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6A16ED" w:rsidRPr="006A16ED" w:rsidRDefault="006A16ED" w:rsidP="006A16ED">
            <w:pPr>
              <w:spacing w:after="0"/>
              <w:ind w:firstLine="0"/>
              <w:jc w:val="left"/>
              <w:rPr>
                <w:rFonts w:ascii="Arial Narrow" w:hAnsi="Arial Narrow"/>
                <w:color w:val="000000"/>
              </w:rPr>
            </w:pPr>
            <w:r>
              <w:rPr>
                <w:rFonts w:ascii="Arial Narrow" w:hAnsi="Arial Narrow"/>
                <w:color w:val="000000"/>
              </w:rPr>
              <w:t>Hezitzaileak eta zaintzaileak</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108</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141</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157</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215</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252</w:t>
            </w:r>
          </w:p>
        </w:tc>
        <w:tc>
          <w:tcPr>
            <w:tcW w:w="1138"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133</w:t>
            </w:r>
          </w:p>
        </w:tc>
        <w:tc>
          <w:tcPr>
            <w:tcW w:w="1146"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17</w:t>
            </w:r>
          </w:p>
        </w:tc>
      </w:tr>
      <w:tr w:rsidR="006A16ED"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6A16ED" w:rsidRPr="006A16ED" w:rsidRDefault="006A16ED" w:rsidP="006A16ED">
            <w:pPr>
              <w:spacing w:after="0"/>
              <w:ind w:firstLine="0"/>
              <w:jc w:val="left"/>
              <w:rPr>
                <w:rFonts w:ascii="Arial Narrow" w:hAnsi="Arial Narrow"/>
                <w:color w:val="000000"/>
              </w:rPr>
            </w:pPr>
            <w:r>
              <w:rPr>
                <w:rFonts w:ascii="Arial Narrow" w:hAnsi="Arial Narrow"/>
                <w:color w:val="000000"/>
              </w:rPr>
              <w:t>Administrazioko kudeaketa</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12</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16</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15</w:t>
            </w:r>
          </w:p>
        </w:tc>
        <w:tc>
          <w:tcPr>
            <w:tcW w:w="680"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19</w:t>
            </w:r>
          </w:p>
        </w:tc>
        <w:tc>
          <w:tcPr>
            <w:tcW w:w="681"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27</w:t>
            </w:r>
          </w:p>
        </w:tc>
        <w:tc>
          <w:tcPr>
            <w:tcW w:w="1138"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125</w:t>
            </w:r>
          </w:p>
        </w:tc>
        <w:tc>
          <w:tcPr>
            <w:tcW w:w="1146" w:type="dxa"/>
            <w:tcBorders>
              <w:top w:val="single" w:sz="2" w:space="0" w:color="auto"/>
              <w:bottom w:val="single" w:sz="2" w:space="0" w:color="auto"/>
            </w:tcBorders>
            <w:shd w:val="clear" w:color="auto" w:fill="auto"/>
            <w:noWrap/>
            <w:vAlign w:val="center"/>
          </w:tcPr>
          <w:p w:rsidR="006A16ED" w:rsidRPr="006A16ED" w:rsidRDefault="006A16ED" w:rsidP="006A16ED">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42</w:t>
            </w:r>
          </w:p>
        </w:tc>
      </w:tr>
      <w:tr w:rsidR="00BC7494"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BC7494" w:rsidRPr="0071734D" w:rsidRDefault="00BC7494" w:rsidP="00BC7494">
            <w:pPr>
              <w:spacing w:after="0"/>
              <w:ind w:firstLine="0"/>
              <w:jc w:val="left"/>
              <w:rPr>
                <w:rFonts w:ascii="Arial Narrow" w:hAnsi="Arial Narrow"/>
                <w:color w:val="000000"/>
              </w:rPr>
            </w:pPr>
            <w:r>
              <w:rPr>
                <w:rFonts w:ascii="Arial Narrow" w:hAnsi="Arial Narrow"/>
                <w:color w:val="000000"/>
              </w:rPr>
              <w:t>Administrazioko ofizialak</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34</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42</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43</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46</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46</w:t>
            </w:r>
          </w:p>
        </w:tc>
        <w:tc>
          <w:tcPr>
            <w:tcW w:w="1138"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35</w:t>
            </w:r>
          </w:p>
        </w:tc>
        <w:tc>
          <w:tcPr>
            <w:tcW w:w="1146"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w:t>
            </w:r>
          </w:p>
        </w:tc>
      </w:tr>
      <w:tr w:rsidR="00BC7494" w:rsidRPr="00F46EDA" w:rsidTr="00563485">
        <w:trPr>
          <w:trHeight w:val="198"/>
        </w:trPr>
        <w:tc>
          <w:tcPr>
            <w:tcW w:w="3134" w:type="dxa"/>
            <w:tcBorders>
              <w:top w:val="single" w:sz="2" w:space="0" w:color="auto"/>
              <w:bottom w:val="single" w:sz="2" w:space="0" w:color="auto"/>
            </w:tcBorders>
            <w:shd w:val="clear" w:color="auto" w:fill="auto"/>
            <w:noWrap/>
            <w:vAlign w:val="center"/>
          </w:tcPr>
          <w:p w:rsidR="00BC7494" w:rsidRPr="0071734D" w:rsidRDefault="00BC7494" w:rsidP="00BC7494">
            <w:pPr>
              <w:spacing w:after="0"/>
              <w:ind w:firstLine="0"/>
              <w:jc w:val="left"/>
              <w:rPr>
                <w:rFonts w:ascii="Arial Narrow" w:hAnsi="Arial Narrow"/>
                <w:color w:val="000000"/>
              </w:rPr>
            </w:pPr>
            <w:r>
              <w:rPr>
                <w:rFonts w:ascii="Arial Narrow" w:hAnsi="Arial Narrow"/>
                <w:color w:val="000000"/>
              </w:rPr>
              <w:t>Administrazioko teknikariak</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5</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6</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9</w:t>
            </w:r>
          </w:p>
        </w:tc>
        <w:tc>
          <w:tcPr>
            <w:tcW w:w="680"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12</w:t>
            </w:r>
          </w:p>
        </w:tc>
        <w:tc>
          <w:tcPr>
            <w:tcW w:w="681"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11</w:t>
            </w:r>
          </w:p>
        </w:tc>
        <w:tc>
          <w:tcPr>
            <w:tcW w:w="1138"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120</w:t>
            </w:r>
          </w:p>
        </w:tc>
        <w:tc>
          <w:tcPr>
            <w:tcW w:w="1146" w:type="dxa"/>
            <w:tcBorders>
              <w:top w:val="single" w:sz="2" w:space="0" w:color="auto"/>
              <w:bottom w:val="single" w:sz="2" w:space="0" w:color="auto"/>
            </w:tcBorders>
            <w:shd w:val="clear" w:color="auto" w:fill="auto"/>
            <w:noWrap/>
            <w:vAlign w:val="center"/>
          </w:tcPr>
          <w:p w:rsidR="00BC7494" w:rsidRPr="006A16ED" w:rsidRDefault="00BC7494" w:rsidP="00BC7494">
            <w:pPr>
              <w:pStyle w:val="texto"/>
              <w:tabs>
                <w:tab w:val="clear" w:pos="2835"/>
                <w:tab w:val="clear" w:pos="3969"/>
                <w:tab w:val="clear" w:pos="5103"/>
                <w:tab w:val="clear" w:pos="6237"/>
                <w:tab w:val="clear" w:pos="7371"/>
              </w:tabs>
              <w:spacing w:after="0"/>
              <w:ind w:firstLine="0"/>
              <w:jc w:val="right"/>
              <w:rPr>
                <w:rFonts w:ascii="Arial Narrow" w:hAnsi="Arial Narrow" w:cs="Arial"/>
                <w:sz w:val="20"/>
              </w:rPr>
            </w:pPr>
            <w:r>
              <w:rPr>
                <w:rFonts w:ascii="Arial Narrow" w:hAnsi="Arial Narrow"/>
                <w:sz w:val="20"/>
              </w:rPr>
              <w:t>-8</w:t>
            </w:r>
          </w:p>
        </w:tc>
      </w:tr>
      <w:tr w:rsidR="006A16ED" w:rsidRPr="006A16ED" w:rsidTr="00563485">
        <w:trPr>
          <w:trHeight w:val="255"/>
        </w:trPr>
        <w:tc>
          <w:tcPr>
            <w:tcW w:w="3134"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left"/>
              <w:rPr>
                <w:rFonts w:ascii="Arial" w:hAnsi="Arial" w:cs="Arial"/>
                <w:color w:val="000000"/>
                <w:sz w:val="18"/>
                <w:szCs w:val="18"/>
              </w:rPr>
            </w:pPr>
            <w:r>
              <w:rPr>
                <w:rFonts w:ascii="Arial" w:hAnsi="Arial"/>
                <w:color w:val="000000"/>
                <w:sz w:val="18"/>
                <w:szCs w:val="18"/>
              </w:rPr>
              <w:t>Orokorra, guztira</w:t>
            </w:r>
          </w:p>
        </w:tc>
        <w:tc>
          <w:tcPr>
            <w:tcW w:w="680"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rPr>
            </w:pPr>
            <w:r>
              <w:rPr>
                <w:rFonts w:ascii="Arial" w:hAnsi="Arial"/>
                <w:color w:val="000000"/>
                <w:sz w:val="18"/>
                <w:szCs w:val="18"/>
              </w:rPr>
              <w:t>2.923</w:t>
            </w:r>
          </w:p>
        </w:tc>
        <w:tc>
          <w:tcPr>
            <w:tcW w:w="680"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rPr>
            </w:pPr>
            <w:r>
              <w:rPr>
                <w:rFonts w:ascii="Arial" w:hAnsi="Arial"/>
                <w:color w:val="000000"/>
                <w:sz w:val="18"/>
                <w:szCs w:val="18"/>
              </w:rPr>
              <w:t>3.407</w:t>
            </w:r>
          </w:p>
        </w:tc>
        <w:tc>
          <w:tcPr>
            <w:tcW w:w="681"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rPr>
            </w:pPr>
            <w:r>
              <w:rPr>
                <w:rFonts w:ascii="Arial" w:hAnsi="Arial"/>
                <w:color w:val="000000"/>
                <w:sz w:val="18"/>
                <w:szCs w:val="18"/>
              </w:rPr>
              <w:t>3.563</w:t>
            </w:r>
          </w:p>
        </w:tc>
        <w:tc>
          <w:tcPr>
            <w:tcW w:w="680"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rPr>
            </w:pPr>
            <w:r>
              <w:rPr>
                <w:rFonts w:ascii="Arial" w:hAnsi="Arial"/>
                <w:color w:val="000000"/>
                <w:sz w:val="18"/>
                <w:szCs w:val="18"/>
              </w:rPr>
              <w:t>4.318</w:t>
            </w:r>
          </w:p>
        </w:tc>
        <w:tc>
          <w:tcPr>
            <w:tcW w:w="681"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rPr>
            </w:pPr>
            <w:r>
              <w:rPr>
                <w:rFonts w:ascii="Arial" w:hAnsi="Arial"/>
                <w:color w:val="000000"/>
                <w:sz w:val="18"/>
                <w:szCs w:val="18"/>
              </w:rPr>
              <w:t>4.808</w:t>
            </w:r>
          </w:p>
        </w:tc>
        <w:tc>
          <w:tcPr>
            <w:tcW w:w="1138"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rPr>
            </w:pPr>
            <w:r>
              <w:rPr>
                <w:rFonts w:ascii="Arial" w:hAnsi="Arial"/>
                <w:color w:val="000000"/>
                <w:sz w:val="18"/>
                <w:szCs w:val="18"/>
              </w:rPr>
              <w:t>64</w:t>
            </w:r>
          </w:p>
        </w:tc>
        <w:tc>
          <w:tcPr>
            <w:tcW w:w="1146" w:type="dxa"/>
            <w:tcBorders>
              <w:top w:val="single" w:sz="2" w:space="0" w:color="auto"/>
            </w:tcBorders>
            <w:shd w:val="clear" w:color="auto" w:fill="8DB3E2" w:themeFill="text2" w:themeFillTint="66"/>
            <w:noWrap/>
            <w:vAlign w:val="center"/>
            <w:hideMark/>
          </w:tcPr>
          <w:p w:rsidR="006A16ED" w:rsidRPr="006A16ED" w:rsidRDefault="006A16ED" w:rsidP="006A16ED">
            <w:pPr>
              <w:spacing w:after="0"/>
              <w:ind w:firstLine="0"/>
              <w:jc w:val="right"/>
              <w:rPr>
                <w:rFonts w:ascii="Arial" w:hAnsi="Arial" w:cs="Arial"/>
                <w:color w:val="000000"/>
                <w:sz w:val="18"/>
                <w:szCs w:val="18"/>
              </w:rPr>
            </w:pPr>
            <w:r>
              <w:rPr>
                <w:rFonts w:ascii="Arial" w:hAnsi="Arial"/>
                <w:color w:val="000000"/>
                <w:sz w:val="18"/>
                <w:szCs w:val="18"/>
              </w:rPr>
              <w:t>11</w:t>
            </w:r>
          </w:p>
        </w:tc>
      </w:tr>
    </w:tbl>
    <w:p w:rsidR="007A4043" w:rsidRDefault="007A4043" w:rsidP="007A4043">
      <w:pPr>
        <w:pStyle w:val="texto"/>
        <w:tabs>
          <w:tab w:val="clear" w:pos="2835"/>
          <w:tab w:val="clear" w:pos="3969"/>
          <w:tab w:val="clear" w:pos="5103"/>
          <w:tab w:val="clear" w:pos="6237"/>
          <w:tab w:val="clear" w:pos="7371"/>
        </w:tabs>
        <w:spacing w:before="240" w:after="240"/>
        <w:rPr>
          <w:szCs w:val="26"/>
        </w:rPr>
      </w:pPr>
      <w:r>
        <w:t>2018ko abenduaren 31n, finkoak ez diren langileak 4.808 ziren, eta kopuru hori ehuneko 64 eta ehuneko 11 igoa zen 2014an eta 2017an zegoenarekin ald</w:t>
      </w:r>
      <w:r>
        <w:t>e</w:t>
      </w:r>
      <w:r>
        <w:t>ratuta. Kasu honetan, oro har, aztertutako kategoria guztiek igoerak izan dituzte 2014ko eta 2017ko datuekin alderatuta, eta aurreko kasuan bezala, igoera la</w:t>
      </w:r>
      <w:r>
        <w:t>n</w:t>
      </w:r>
      <w:r>
        <w:t>bide-kategoria batzuetan beste batzuetan baino nabarmenagoa da.</w:t>
      </w:r>
    </w:p>
    <w:p w:rsidR="007A4043" w:rsidRPr="00F46EDA" w:rsidRDefault="007A4043" w:rsidP="00F46EDA">
      <w:pPr>
        <w:pStyle w:val="atitulo2"/>
        <w:spacing w:before="240"/>
        <w:rPr>
          <w:bCs w:val="0"/>
          <w:iCs w:val="0"/>
        </w:rPr>
      </w:pPr>
      <w:bookmarkStart w:id="13" w:name="_Toc11396078"/>
      <w:bookmarkStart w:id="14" w:name="_Toc28066771"/>
      <w:r>
        <w:t xml:space="preserve">II.3. </w:t>
      </w:r>
      <w:bookmarkEnd w:id="13"/>
      <w:r>
        <w:t>Antolamenduzko egitura</w:t>
      </w:r>
      <w:bookmarkEnd w:id="14"/>
    </w:p>
    <w:p w:rsidR="00C33A39" w:rsidRPr="00C33A39" w:rsidRDefault="00C33A39" w:rsidP="00C33F15">
      <w:pPr>
        <w:pStyle w:val="texto"/>
        <w:tabs>
          <w:tab w:val="clear" w:pos="2835"/>
          <w:tab w:val="clear" w:pos="3969"/>
          <w:tab w:val="clear" w:pos="5103"/>
          <w:tab w:val="clear" w:pos="6237"/>
          <w:tab w:val="clear" w:pos="7371"/>
        </w:tabs>
        <w:spacing w:before="240" w:after="240"/>
        <w:rPr>
          <w:szCs w:val="26"/>
        </w:rPr>
      </w:pPr>
      <w:r>
        <w:t>Departamentuko Baliabide Ekonomikoen Zerbitzua arduratzen da bertako funtzionarioen nomina egiteaz. Zerbitzu horretaz gainera, honako hauek dira nominaren kudeaketa-prozesuan parte hartzen dutenak: Departamentuko Giza Baliabideen Zerbitzua; Lehendakaritzako, Funtzio Publikoko, Barneko eta Ju</w:t>
      </w:r>
      <w:r>
        <w:t>s</w:t>
      </w:r>
      <w:r>
        <w:t xml:space="preserve">tiziako Departamentuko Langileriaren Gastuaren Kontrolaren eta Nominen Zerbitzua; Ogasuneko eta Finantza Politikako Departamentuko Kontabilitate Zerbitzua, eta </w:t>
      </w:r>
      <w:proofErr w:type="spellStart"/>
      <w:r>
        <w:t>IBPZNko</w:t>
      </w:r>
      <w:proofErr w:type="spellEnd"/>
      <w:r>
        <w:t xml:space="preserve"> Informazio Sistema Korporatiboen Zerbitzua.  </w:t>
      </w:r>
    </w:p>
    <w:p w:rsidR="007A4043" w:rsidRPr="009B6C7A" w:rsidRDefault="007A4043" w:rsidP="009B6C7A">
      <w:pPr>
        <w:pStyle w:val="atitulo2"/>
        <w:spacing w:before="240"/>
        <w:rPr>
          <w:bCs w:val="0"/>
          <w:iCs w:val="0"/>
        </w:rPr>
      </w:pPr>
      <w:bookmarkStart w:id="15" w:name="_Toc11396079"/>
      <w:bookmarkStart w:id="16" w:name="_Toc28066772"/>
      <w:r>
        <w:t>II.4. Informazio sistemak</w:t>
      </w:r>
      <w:bookmarkEnd w:id="15"/>
      <w:bookmarkEnd w:id="16"/>
    </w:p>
    <w:p w:rsidR="007A4043" w:rsidRPr="003F5D46" w:rsidRDefault="007A4043" w:rsidP="007A4043">
      <w:pPr>
        <w:pStyle w:val="texto"/>
        <w:tabs>
          <w:tab w:val="clear" w:pos="2835"/>
          <w:tab w:val="clear" w:pos="3969"/>
          <w:tab w:val="clear" w:pos="5103"/>
          <w:tab w:val="clear" w:pos="6237"/>
          <w:tab w:val="clear" w:pos="7371"/>
        </w:tabs>
        <w:spacing w:before="120"/>
        <w:rPr>
          <w:szCs w:val="26"/>
        </w:rPr>
      </w:pPr>
      <w:r>
        <w:t xml:space="preserve">Administrazio-egoeretan hain enplegatu kopuru handia kudeatzea bereziki konplexua da, eta hainbat informazio-sistema erabiltzea eskatzen du, besteak </w:t>
      </w:r>
      <w:proofErr w:type="spellStart"/>
      <w:r>
        <w:t>beste</w:t>
      </w:r>
      <w:proofErr w:type="spellEnd"/>
      <w:r>
        <w:t xml:space="preserve">, </w:t>
      </w:r>
      <w:proofErr w:type="spellStart"/>
      <w:r>
        <w:t>SAP-RRHH</w:t>
      </w:r>
      <w:proofErr w:type="spellEnd"/>
      <w:r>
        <w:t xml:space="preserve"> eta </w:t>
      </w:r>
      <w:proofErr w:type="spellStart"/>
      <w:r>
        <w:t>SAP-GE</w:t>
      </w:r>
      <w:proofErr w:type="spellEnd"/>
      <w:r>
        <w:t xml:space="preserve">21 moduluak. </w:t>
      </w:r>
    </w:p>
    <w:p w:rsidR="009D442B" w:rsidRDefault="007A4043" w:rsidP="007A4043">
      <w:pPr>
        <w:pStyle w:val="texto"/>
        <w:tabs>
          <w:tab w:val="clear" w:pos="2835"/>
          <w:tab w:val="clear" w:pos="3969"/>
          <w:tab w:val="clear" w:pos="5103"/>
          <w:tab w:val="clear" w:pos="6237"/>
          <w:tab w:val="clear" w:pos="7371"/>
        </w:tabs>
        <w:spacing w:before="120"/>
        <w:rPr>
          <w:szCs w:val="26"/>
        </w:rPr>
      </w:pPr>
      <w:r>
        <w:t>Gainera, beste sistema batzuek eta hainbat aplikazio informatikok eta datu-basek ere parte hartzen dute, diseinu konplikatua osatzen baitute. 2. eransk</w:t>
      </w:r>
      <w:r>
        <w:t>i</w:t>
      </w:r>
      <w:r>
        <w:t xml:space="preserve">nean horri buruzko eskema bat erakusten dugu. Nominaren kudeaketak behar bezala funtziona dezan, beharrezkoa da inplikatutako azpisistema bakoitzak bere funtzioak betetzea eta elkarren artean behar bezala integratzea; horregatik, funtsezkoa da prozedura horiek berrikustea. </w:t>
      </w:r>
    </w:p>
    <w:p w:rsidR="007A4043" w:rsidRPr="009B6C7A" w:rsidRDefault="007A4043" w:rsidP="009B6C7A">
      <w:pPr>
        <w:pStyle w:val="atitulo2"/>
        <w:spacing w:before="240"/>
        <w:rPr>
          <w:bCs w:val="0"/>
          <w:iCs w:val="0"/>
        </w:rPr>
      </w:pPr>
      <w:bookmarkStart w:id="17" w:name="_Toc11396080"/>
      <w:bookmarkStart w:id="18" w:name="_Toc28066773"/>
      <w:r>
        <w:t>II.5. Aplikatzekoa den oinarrizko araudia</w:t>
      </w:r>
      <w:bookmarkEnd w:id="17"/>
      <w:bookmarkEnd w:id="18"/>
    </w:p>
    <w:p w:rsidR="007A4043" w:rsidRDefault="007A4043" w:rsidP="007A4043">
      <w:pPr>
        <w:autoSpaceDE w:val="0"/>
        <w:autoSpaceDN w:val="0"/>
        <w:adjustRightInd w:val="0"/>
        <w:spacing w:before="100" w:after="100"/>
        <w:ind w:firstLine="357"/>
        <w:rPr>
          <w:sz w:val="26"/>
          <w:szCs w:val="26"/>
        </w:rPr>
      </w:pPr>
      <w:r>
        <w:rPr>
          <w:rStyle w:val="textoCar"/>
        </w:rPr>
        <w:t>Honako hau da departamentuko funtzionarioen nominaren kudeaketari apl</w:t>
      </w:r>
      <w:r>
        <w:rPr>
          <w:rStyle w:val="textoCar"/>
        </w:rPr>
        <w:t>i</w:t>
      </w:r>
      <w:r>
        <w:rPr>
          <w:rStyle w:val="textoCar"/>
        </w:rPr>
        <w:t>katu beharreko oinarrizko araudia</w:t>
      </w:r>
      <w:r>
        <w:t>:</w:t>
      </w:r>
    </w:p>
    <w:p w:rsidR="009D442B" w:rsidRPr="009B6C7A" w:rsidRDefault="009D442B" w:rsidP="009D442B">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251/1993 Legegintzako Foru Dekretua, abuztuaren 30ekoa, Nafarroako Administrazio Publikoen zerbitzuko langileen Estatutuaren testu </w:t>
      </w:r>
      <w:proofErr w:type="spellStart"/>
      <w:r>
        <w:t>bategina</w:t>
      </w:r>
      <w:proofErr w:type="spellEnd"/>
      <w:r>
        <w:t xml:space="preserve"> one</w:t>
      </w:r>
      <w:r>
        <w:t>s</w:t>
      </w:r>
      <w:r>
        <w:t>ten duena.</w:t>
      </w:r>
    </w:p>
    <w:p w:rsidR="007A4043" w:rsidRDefault="00EC7E42"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hyperlink r:id="rId15" w:history="1">
        <w:r w:rsidR="00846AC1">
          <w:t>158/1984 Foru Dekretua, uztailaren 4koa, Nafarroako Administrazio P</w:t>
        </w:r>
        <w:r w:rsidR="00846AC1">
          <w:t>u</w:t>
        </w:r>
        <w:r w:rsidR="00846AC1">
          <w:t>blikoen zerbitzuko langileen ordainsariei buruzko behin-behineko Erregel</w:t>
        </w:r>
        <w:r w:rsidR="00846AC1">
          <w:t>a</w:t>
        </w:r>
        <w:r w:rsidR="00846AC1">
          <w:t>mendua onesten duena</w:t>
        </w:r>
      </w:hyperlink>
      <w:r w:rsidR="00846AC1">
        <w:t>.</w:t>
      </w:r>
    </w:p>
    <w:p w:rsidR="007A4043" w:rsidRPr="009B6C7A" w:rsidRDefault="00EC7E42"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hyperlink r:id="rId16" w:history="1">
        <w:r w:rsidR="00846AC1">
          <w:t>17/1994 Foru Legea, azaroaren 2koa, zeinaren bidez Nafarroako Admini</w:t>
        </w:r>
        <w:r w:rsidR="00846AC1">
          <w:t>s</w:t>
        </w:r>
        <w:r w:rsidR="00846AC1">
          <w:t>trazio Publikoen zerbitzuko Langileen Estatutuak eta hori garatzeko erregel</w:t>
        </w:r>
        <w:r w:rsidR="00846AC1">
          <w:t>a</w:t>
        </w:r>
        <w:r w:rsidR="00846AC1">
          <w:t>mendu-arauek ezarritako ordainketa-sistemaren aplikazioa erregularizatzen baita</w:t>
        </w:r>
      </w:hyperlink>
      <w:r w:rsidR="00846AC1">
        <w:t>.</w:t>
      </w:r>
    </w:p>
    <w:p w:rsidR="007A4043" w:rsidRPr="009B6C7A" w:rsidRDefault="00EC7E42"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hyperlink r:id="rId17" w:history="1">
        <w:r w:rsidR="00846AC1">
          <w:t>10/1999 Foru Dekretua, urtarrilaren 18koa, Nafarroako Foru Komunitateko Administrazioko eta haren erakunde autonomoetako lanpostu jakin batzuei o</w:t>
        </w:r>
        <w:r w:rsidR="00846AC1">
          <w:t>r</w:t>
        </w:r>
        <w:r w:rsidR="00846AC1">
          <w:t>dainsari osagarriak esleitzen dizkiena</w:t>
        </w:r>
      </w:hyperlink>
      <w:r w:rsidR="00846AC1">
        <w:t>.</w:t>
      </w:r>
    </w:p>
    <w:p w:rsidR="007A4043" w:rsidRPr="009B6C7A" w:rsidRDefault="00EC7E42"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hyperlink r:id="rId18" w:history="1">
        <w:r w:rsidR="00846AC1">
          <w:t>18/2003 Foru Dekretua, urtarrilaren 20koa, Nafarroako Foru Komunitateko Administrazioaren eta haren erakunde autonomoen zerbitzuko langileei aldi b</w:t>
        </w:r>
        <w:r w:rsidR="00846AC1">
          <w:t>a</w:t>
        </w:r>
        <w:r w:rsidR="00846AC1">
          <w:t>terako ezgaitasun egoeran dagozkien prestazio ekonomikoak finkatzeko aintzat hartuko diren lansari kontzeptuak zehazten dituena</w:t>
        </w:r>
      </w:hyperlink>
      <w:r w:rsidR="00846AC1">
        <w:t>.</w:t>
      </w:r>
    </w:p>
    <w:p w:rsidR="007A4043" w:rsidRPr="009B6C7A" w:rsidRDefault="007A4043"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16/2004 Foru Legea, abenduaren 3koa, Nafarroako administrazio publ</w:t>
      </w:r>
      <w:r>
        <w:t>i</w:t>
      </w:r>
      <w:r>
        <w:t>koen zerbitzuko langileentzako neurriei buruzkoa.</w:t>
      </w:r>
    </w:p>
    <w:p w:rsidR="002E3313" w:rsidRPr="009B6C7A" w:rsidRDefault="002E3313" w:rsidP="009B6C7A">
      <w:pPr>
        <w:pStyle w:val="texto"/>
      </w:pPr>
      <w:r>
        <w:t>Aplikatzekoa den gainerako araudia txosten honekin batera doan 3. eransk</w:t>
      </w:r>
      <w:r>
        <w:t>i</w:t>
      </w:r>
      <w:r>
        <w:t>nean zehazten da.</w:t>
      </w:r>
    </w:p>
    <w:p w:rsidR="007A4043" w:rsidRPr="00F21A44" w:rsidRDefault="007A4043" w:rsidP="00A95515">
      <w:pPr>
        <w:pStyle w:val="texto"/>
        <w:numPr>
          <w:ilvl w:val="0"/>
          <w:numId w:val="10"/>
        </w:numPr>
        <w:tabs>
          <w:tab w:val="clear" w:pos="2835"/>
          <w:tab w:val="clear" w:pos="3969"/>
          <w:tab w:val="clear" w:pos="5103"/>
          <w:tab w:val="clear" w:pos="6237"/>
          <w:tab w:val="clear" w:pos="7371"/>
        </w:tabs>
        <w:spacing w:before="120" w:after="120"/>
        <w:ind w:left="0" w:firstLine="284"/>
        <w:rPr>
          <w:szCs w:val="26"/>
        </w:rPr>
      </w:pPr>
      <w:r>
        <w:br w:type="page"/>
      </w:r>
    </w:p>
    <w:p w:rsidR="007A4043" w:rsidRPr="00134DF4" w:rsidRDefault="007A4043" w:rsidP="007A4043">
      <w:pPr>
        <w:pStyle w:val="atitulo1"/>
        <w:spacing w:after="160"/>
      </w:pPr>
      <w:bookmarkStart w:id="19" w:name="_Toc11396081"/>
      <w:bookmarkStart w:id="20" w:name="_Toc28066774"/>
      <w:r>
        <w:t>III. Fiskalizazioaren helburuak eta norainokoa</w:t>
      </w:r>
      <w:bookmarkEnd w:id="19"/>
      <w:bookmarkEnd w:id="20"/>
    </w:p>
    <w:p w:rsidR="007A4043" w:rsidRPr="009B6C7A" w:rsidRDefault="009D442B" w:rsidP="009B6C7A">
      <w:pPr>
        <w:pStyle w:val="texto"/>
      </w:pPr>
      <w:r>
        <w:t xml:space="preserve">Informazio-, legezkotasun- eta finantza-sistemen </w:t>
      </w:r>
      <w:proofErr w:type="spellStart"/>
      <w:r>
        <w:t>auditoretza</w:t>
      </w:r>
      <w:proofErr w:type="spellEnd"/>
      <w:r>
        <w:t xml:space="preserve"> egin dugu, he</w:t>
      </w:r>
      <w:r>
        <w:t>l</w:t>
      </w:r>
      <w:r>
        <w:t>buru hauekin:</w:t>
      </w:r>
    </w:p>
    <w:p w:rsidR="007A4043" w:rsidRPr="009B6C7A" w:rsidRDefault="007A4043"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Departamentuko funtzionarioen nominaren kudeaketan inplikatutako i</w:t>
      </w:r>
      <w:r>
        <w:t>n</w:t>
      </w:r>
      <w:r>
        <w:t>formazio-sistemak ebaluatzea, sistema horietan dauden kontrolen eraginkort</w:t>
      </w:r>
      <w:r>
        <w:t>a</w:t>
      </w:r>
      <w:r>
        <w:t>sun-mailak, eskuzko prozeduretan zein aplikazio informatikoetan, arrazoizko konfiantza-maila ematen duen zehazteko, kudeaketa horren prozedurak behar bezala gauzatzen direla, transakzioak behar bezala kontabilizatzen direla eta akatsak edo irregulartasunak gertatzeko arriskua murrizten dela bermatzeari dagokionez.</w:t>
      </w:r>
    </w:p>
    <w:p w:rsidR="007A4043" w:rsidRPr="009B6C7A" w:rsidRDefault="003A57F3"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Egiaztatzea departamentuko funtzionarioen nomina kudeatzeko prozedura eta nomina horretan jasotako kontzeptuak eta zenbatekoak aplikatu beharreko araudira egokitzen diren.</w:t>
      </w:r>
    </w:p>
    <w:p w:rsidR="007A4043" w:rsidRPr="009B6C7A" w:rsidRDefault="003A57F3"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Departamentuko funtzionarioen 2018ko ekitaldiko ordainsari-kontzeptuetako gastuaren aurrekontu-partidak alderdi esanguratsu guztietan prestatu diren egiaztatzea, aplikatzekoa den finantza-informazioari buruzko arau-esparruarekin eta, bereziki, bertan jasotako kontabilitate-printzipio eta -irizpideekin bat etorriz. </w:t>
      </w:r>
    </w:p>
    <w:p w:rsidR="007A4043" w:rsidRPr="009B6C7A" w:rsidRDefault="007A4043" w:rsidP="00C578C4">
      <w:pPr>
        <w:pStyle w:val="texto"/>
        <w:spacing w:before="120"/>
      </w:pPr>
      <w:r>
        <w:t xml:space="preserve">Gure lana egiteko, jarraian zehazten den informazioa aztertu dugu: </w:t>
      </w:r>
    </w:p>
    <w:p w:rsidR="003917F5" w:rsidRPr="009B6C7A" w:rsidRDefault="003917F5"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Departamentuko langileen nominaren kudeaketarekin lotutako gastuen eta diru-sarreren partiden aurrekontu-betetzeak, 2014-2018 aldikoak, </w:t>
      </w:r>
      <w:proofErr w:type="spellStart"/>
      <w:r>
        <w:t>SAP-GE</w:t>
      </w:r>
      <w:proofErr w:type="spellEnd"/>
      <w:r>
        <w:t xml:space="preserve">21 eta </w:t>
      </w:r>
      <w:proofErr w:type="spellStart"/>
      <w:r>
        <w:t>SAP-RRHH</w:t>
      </w:r>
      <w:proofErr w:type="spellEnd"/>
      <w:r>
        <w:t xml:space="preserve"> moduluetan erregistratutakoak.</w:t>
      </w:r>
    </w:p>
    <w:p w:rsidR="003917F5" w:rsidRPr="009B6C7A" w:rsidRDefault="003917F5"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Departamentuko langile funtzionarioen gastuei aplikatzekoa zaien araudia.</w:t>
      </w:r>
    </w:p>
    <w:p w:rsidR="00C0005B" w:rsidRPr="009B6C7A" w:rsidRDefault="007A4043"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Departamentuko langile funtzionarioen nominaren kudeaketa-prozedura, horren barne direla inplikatutako aplikazio eta sistema informatikoak, txosten honen 2. eta 4. eranskinetan jasotakoak.</w:t>
      </w:r>
    </w:p>
    <w:p w:rsidR="00C0005B" w:rsidRPr="009B6C7A" w:rsidRDefault="00C0005B" w:rsidP="009B6C7A">
      <w:pPr>
        <w:pStyle w:val="texto"/>
      </w:pPr>
      <w:r>
        <w:t>Prozedura hori berrikusteko, 66 kontrol egin behar izan dira: 13, SAP sist</w:t>
      </w:r>
      <w:r>
        <w:t>e</w:t>
      </w:r>
      <w:r>
        <w:t>maren kontrol orokorrak dira; 13, sailak nomina ordaintzera bideratutako pr</w:t>
      </w:r>
      <w:r>
        <w:t>o</w:t>
      </w:r>
      <w:r>
        <w:t>zesuak kudeatzeko erabiltzen dituen gainerako aplikazioen kontrol orokorrak; eta 40, SAP sistemaren transakzioen kontrol espezifikoak, nominen prozesu komunak kudeatzen dituztenak, bai departamentuarenak bai NFKA osatzen d</w:t>
      </w:r>
      <w:r>
        <w:t>u</w:t>
      </w:r>
      <w:r>
        <w:t xml:space="preserve">ten gainerakoenak. </w:t>
      </w:r>
    </w:p>
    <w:p w:rsidR="007A4043" w:rsidRPr="009B6C7A" w:rsidRDefault="00C0005B"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Egiaztatu dugu aurreko prozedura 2018ko azaroan eta 2019ko martxoan nola aplikatu zen. Horri dagokionez, prozedura horren barruan, aztertutako el</w:t>
      </w:r>
      <w:r>
        <w:t>a</w:t>
      </w:r>
      <w:r>
        <w:t xml:space="preserve">borazio-, kontabilizazio- eta ordainketa-faseak </w:t>
      </w:r>
      <w:proofErr w:type="spellStart"/>
      <w:r>
        <w:t>NFKAko</w:t>
      </w:r>
      <w:proofErr w:type="spellEnd"/>
      <w:r>
        <w:t xml:space="preserve"> langile guztien nom</w:t>
      </w:r>
      <w:r>
        <w:t>i</w:t>
      </w:r>
      <w:r>
        <w:t xml:space="preserve">nan ageri dira, 62,08 milioi eta 60,61 milioi, hurrenez </w:t>
      </w:r>
      <w:proofErr w:type="spellStart"/>
      <w:r>
        <w:t>hurren</w:t>
      </w:r>
      <w:proofErr w:type="spellEnd"/>
      <w:r>
        <w:t xml:space="preserve">, eta horietatik 14,97 eta 14,71 milioi departamentuko funtzionarioei dagozkie. Horrenbestez, prozeduraren fase horiei buruzko konklusioak </w:t>
      </w:r>
      <w:proofErr w:type="spellStart"/>
      <w:r>
        <w:t>NFKAko</w:t>
      </w:r>
      <w:proofErr w:type="spellEnd"/>
      <w:r>
        <w:t xml:space="preserve"> langile guztiei hedatu ahal zaizkie.</w:t>
      </w:r>
    </w:p>
    <w:p w:rsidR="00797DA6" w:rsidRPr="009B6C7A" w:rsidRDefault="003917F5"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20 proba substantibo egin ditugu, eta horien artean, besteak </w:t>
      </w:r>
      <w:proofErr w:type="spellStart"/>
      <w:r>
        <w:t>beste</w:t>
      </w:r>
      <w:proofErr w:type="spellEnd"/>
      <w:r>
        <w:t xml:space="preserve">, 2018ko abenduan </w:t>
      </w:r>
      <w:proofErr w:type="spellStart"/>
      <w:r>
        <w:t>plantillan</w:t>
      </w:r>
      <w:proofErr w:type="spellEnd"/>
      <w:r>
        <w:t xml:space="preserve"> beren jatorrizko lanpostua betetzen duten departamentuko langile finkoek jasotako 15 ordainsari-kontzeptuko lagin bat berrikusi dugu, betiere haien nominak deskontua ekar liezaiokeen kontzepturik ez duen kasu</w:t>
      </w:r>
      <w:r>
        <w:t>e</w:t>
      </w:r>
      <w:r>
        <w:t>tan (gaixotasunagatiko bajak, etab.). Zehazki, oinarrizko soldatari, lanpostu-mailako osagarriari eta ezarritako ehuneko finko baten arabera jasotzen diren beste 12 kontzepturi (maila-osagarria, lanpostu-osagarria, arduraldi esklusiboa, etab.) dagozkien nominako bi kontzeptuak aztertu ditugu.</w:t>
      </w:r>
    </w:p>
    <w:p w:rsidR="00797DA6" w:rsidRDefault="00797DA6" w:rsidP="005B63B0">
      <w:pPr>
        <w:pStyle w:val="texto"/>
        <w:tabs>
          <w:tab w:val="clear" w:pos="2835"/>
          <w:tab w:val="clear" w:pos="3969"/>
          <w:tab w:val="clear" w:pos="5103"/>
          <w:tab w:val="clear" w:pos="6237"/>
          <w:tab w:val="clear" w:pos="7371"/>
        </w:tabs>
      </w:pPr>
      <w:r>
        <w:t>Horrek ekarri du 4.618 pertsonari dagozkien 9.994 erregistro aztertzea; gu</w:t>
      </w:r>
      <w:r>
        <w:t>z</w:t>
      </w:r>
      <w:r>
        <w:t>tira, 10,34 milioi euroko zenbatekoa. Kopuru hori aztertutako langileen abe</w:t>
      </w:r>
      <w:r>
        <w:t>n</w:t>
      </w:r>
      <w:r>
        <w:t xml:space="preserve">duko nomina osoaren ehuneko 41 da. </w:t>
      </w:r>
    </w:p>
    <w:p w:rsidR="003917F5" w:rsidRDefault="003917F5" w:rsidP="005B63B0">
      <w:pPr>
        <w:pStyle w:val="texto"/>
        <w:tabs>
          <w:tab w:val="clear" w:pos="2835"/>
          <w:tab w:val="clear" w:pos="3969"/>
          <w:tab w:val="clear" w:pos="5103"/>
          <w:tab w:val="clear" w:pos="6237"/>
          <w:tab w:val="clear" w:pos="7371"/>
        </w:tabs>
        <w:rPr>
          <w:lang w:val="es-ES"/>
        </w:rPr>
      </w:pPr>
    </w:p>
    <w:p w:rsidR="00284149" w:rsidRDefault="00284149">
      <w:pPr>
        <w:spacing w:after="0"/>
        <w:ind w:firstLine="0"/>
        <w:jc w:val="left"/>
        <w:rPr>
          <w:spacing w:val="6"/>
          <w:sz w:val="26"/>
          <w:szCs w:val="26"/>
        </w:rPr>
      </w:pPr>
      <w:r>
        <w:br w:type="page"/>
      </w:r>
    </w:p>
    <w:p w:rsidR="004F423A" w:rsidRPr="00BB1925" w:rsidRDefault="004F423A" w:rsidP="004F423A">
      <w:pPr>
        <w:pStyle w:val="atitulo1"/>
      </w:pPr>
      <w:bookmarkStart w:id="21" w:name="_Toc28066775"/>
      <w:r>
        <w:t>IV. Iritzia</w:t>
      </w:r>
      <w:bookmarkEnd w:id="21"/>
      <w:r>
        <w:t xml:space="preserve"> </w:t>
      </w:r>
    </w:p>
    <w:p w:rsidR="004F423A" w:rsidRPr="00F377C9" w:rsidRDefault="004F423A" w:rsidP="009B6C7A">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 xml:space="preserve">Nafarroako Gobernuaren erantzukizuna </w:t>
      </w:r>
    </w:p>
    <w:p w:rsidR="009F456D" w:rsidRPr="00492411" w:rsidRDefault="00DA46B1" w:rsidP="009F456D">
      <w:pPr>
        <w:pStyle w:val="texto"/>
        <w:rPr>
          <w:i/>
          <w:szCs w:val="26"/>
        </w:rPr>
      </w:pPr>
      <w:r>
        <w:t>Departamentuko langile funtzionarioen nominaren kudeaketaren ardura d</w:t>
      </w:r>
      <w:r>
        <w:t>e</w:t>
      </w:r>
      <w:r>
        <w:t>partamentuak berak, Lehendakaritzako, Funtzio Publikoko, Barneko eta Just</w:t>
      </w:r>
      <w:r>
        <w:t>i</w:t>
      </w:r>
      <w:r>
        <w:t>ziako Departamentuak eta Ogasuna eta Finantza Politikako Departamentuak partekatzen dute.</w:t>
      </w:r>
    </w:p>
    <w:p w:rsidR="004F423A" w:rsidRDefault="00DA46B1" w:rsidP="004F423A">
      <w:pPr>
        <w:pStyle w:val="texto"/>
      </w:pPr>
      <w:r>
        <w:t xml:space="preserve">Aplikazio informatikoen kudeaketa eta </w:t>
      </w:r>
      <w:proofErr w:type="spellStart"/>
      <w:r>
        <w:t>NFKAko</w:t>
      </w:r>
      <w:proofErr w:type="spellEnd"/>
      <w:r>
        <w:t xml:space="preserve"> langileen nominaren k</w:t>
      </w:r>
      <w:r>
        <w:t>u</w:t>
      </w:r>
      <w:r>
        <w:t xml:space="preserve">deaketa egokiari eusten dioten eta hura bermatzen duten aktiboak </w:t>
      </w:r>
      <w:proofErr w:type="spellStart"/>
      <w:r>
        <w:t>IBPZNri</w:t>
      </w:r>
      <w:proofErr w:type="spellEnd"/>
      <w:r>
        <w:t xml:space="preserve"> d</w:t>
      </w:r>
      <w:r>
        <w:t>a</w:t>
      </w:r>
      <w:r>
        <w:t xml:space="preserve">gozkio. </w:t>
      </w:r>
    </w:p>
    <w:p w:rsidR="004F423A" w:rsidRDefault="003A57F3" w:rsidP="004F423A">
      <w:pPr>
        <w:pStyle w:val="texto"/>
      </w:pPr>
      <w:r>
        <w:t>Aipatutako departamentuek bermatu behar dute nominaren kudeaketa-jarduerak, haiei lotutako aurrekontu-eragiketak eta urteko kontuetan islatutako informazioa bat datozela aplikatzekoak diren arauekin, eta beharrezkotzat j</w:t>
      </w:r>
      <w:r>
        <w:t>o</w:t>
      </w:r>
      <w:r>
        <w:t>tzen dituen barne kontroleko sistemak ezarri behar ditu iruzurrez nahiz akats baten ondorioz sortutako oker materialik gabeko urteko kontuak prestatu eta aurkeztu ahal izateko.</w:t>
      </w:r>
    </w:p>
    <w:p w:rsidR="004F423A" w:rsidRPr="00F377C9" w:rsidRDefault="004F423A" w:rsidP="009B6C7A">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Nafarroako Kontuen Ganberaren erantzukizuna</w:t>
      </w:r>
    </w:p>
    <w:p w:rsidR="004F423A" w:rsidRPr="00F377C9" w:rsidRDefault="004F423A" w:rsidP="004F423A">
      <w:pPr>
        <w:pStyle w:val="texto"/>
      </w:pPr>
      <w:r>
        <w:t>Gure erantzukizuna da departamentuko langile funtzionarioen nominaren kudeaketa dela-eta egin dugun fiskalizazioan oinarritutako iritzi bat ematea, honako alderdi hauei dagokienez: barne-kontroleko sistema, operazioen lege</w:t>
      </w:r>
      <w:r>
        <w:t>z</w:t>
      </w:r>
      <w:r>
        <w:t xml:space="preserve">kotasuna eta kasuko aurrekontu-partidak. </w:t>
      </w:r>
    </w:p>
    <w:p w:rsidR="004F423A" w:rsidRDefault="004F423A" w:rsidP="004F423A">
      <w:pPr>
        <w:pStyle w:val="texto"/>
      </w:pPr>
      <w:r>
        <w:t>Horretarako, hura egin dugu Kanpo Kontroleko Erakunde publikoen fiskal</w:t>
      </w:r>
      <w:r>
        <w:t>i</w:t>
      </w:r>
      <w:r>
        <w:t xml:space="preserve">zaziorako oinarrizko printzipioen arabera, eta, zehazkiago, </w:t>
      </w:r>
      <w:proofErr w:type="spellStart"/>
      <w:r>
        <w:t>ISSAI-ES</w:t>
      </w:r>
      <w:proofErr w:type="spellEnd"/>
      <w:r>
        <w:t xml:space="preserve"> 200, 400 eta 500 arauen arabera, zeinak fiskalizazio finantzarioei buruzkoak baitira, eta, zehazkiago, betetzeari buruzko partida berariazko bat berrikusteari eta inform</w:t>
      </w:r>
      <w:r>
        <w:t>a</w:t>
      </w:r>
      <w:r>
        <w:t>zioaren teknologien auditoriari buruzkoak. Printzipio horiek eskatzen dute et</w:t>
      </w:r>
      <w:r>
        <w:t>i</w:t>
      </w:r>
      <w:r>
        <w:t xml:space="preserve">karen arloko eskakizunak bete ditzagula, bai eta </w:t>
      </w:r>
      <w:proofErr w:type="spellStart"/>
      <w:r>
        <w:t>auditoretzaren</w:t>
      </w:r>
      <w:proofErr w:type="spellEnd"/>
      <w:r>
        <w:t xml:space="preserve"> plangintza eta betearaztea egin dezagula ere, halako moduz non lortuko baitugu departame</w:t>
      </w:r>
      <w:r>
        <w:t>n</w:t>
      </w:r>
      <w:r>
        <w:t>tuko langile funtzionarioen nominaren kudeaketan erabilitako prozeduren, da</w:t>
      </w:r>
      <w:r>
        <w:t>u</w:t>
      </w:r>
      <w:r>
        <w:t>den arriskuen eta arrisku horiek arintzeko ezarritako kontrolen (automatikoak zein eskuzkoak) ezagutza egokia, bai eta arrazoizko segurtasun bat izatea ere berrikusitako aurrekontuko partidetan akats materialik ez egoteari buruz, eta fiskalizatutako ekitaldian egindako jarduerak zein aurrekontu- eta finantza-eragiketak eta finantzen egoera-orrietan islatutako informazioa, alderdi adi</w:t>
      </w:r>
      <w:r>
        <w:t>e</w:t>
      </w:r>
      <w:r>
        <w:t xml:space="preserve">razgarri guztietan, arau indardunen araberakoak izateari buruz. </w:t>
      </w:r>
    </w:p>
    <w:p w:rsidR="009D10B4" w:rsidRDefault="004F423A" w:rsidP="004F423A">
      <w:pPr>
        <w:pStyle w:val="texto"/>
      </w:pPr>
      <w:r>
        <w:t xml:space="preserve">Fiskalizazio batek eskatzen du prozedura batzuk aplika ditzagula honakoei buruzko </w:t>
      </w:r>
      <w:proofErr w:type="spellStart"/>
      <w:r>
        <w:t>auditoretza-ebidentzia</w:t>
      </w:r>
      <w:proofErr w:type="spellEnd"/>
      <w:r>
        <w:t xml:space="preserve"> bat lortzeko: kudeaketan aplikatutako prozed</w:t>
      </w:r>
      <w:r>
        <w:t>u</w:t>
      </w:r>
      <w:r>
        <w:t>rei buruzkoa, aztertutako aurrekontu-partidetan ageri diren zenbatekoei eta i</w:t>
      </w:r>
      <w:r>
        <w:t>n</w:t>
      </w:r>
      <w:r>
        <w:t>formazioari buruzkoa eta araudian ezarritako alderdi garrantzitsuak fiskalizat</w:t>
      </w:r>
      <w:r>
        <w:t>u</w:t>
      </w:r>
      <w:r>
        <w:t xml:space="preserve">tako ekitaldietan zehar betetzeari buruzkoa. </w:t>
      </w:r>
    </w:p>
    <w:p w:rsidR="00BD3DE3" w:rsidRDefault="004F423A" w:rsidP="004F423A">
      <w:pPr>
        <w:pStyle w:val="texto"/>
      </w:pPr>
      <w:r>
        <w:t>Hautatutako prozedurak auditorearen irizpidearen araberakoak dira, horren barne dela arriskuaren balorazioa, hala iruzur edo errakuntzaren ondorioz kontu orokorrek akats materialak izatearen arriskuarena nola lege-urraketa muntad</w:t>
      </w:r>
      <w:r>
        <w:t>u</w:t>
      </w:r>
      <w:r>
        <w:t>nak egotearen arriskuarena. Arriskuari buruzko balorazio horiek egitean, aud</w:t>
      </w:r>
      <w:r>
        <w:t>i</w:t>
      </w:r>
      <w:r>
        <w:t xml:space="preserve">toreak beharrezkoa den barne kontrola hartzen du kontuan </w:t>
      </w:r>
      <w:proofErr w:type="spellStart"/>
      <w:r>
        <w:t>—entitateak</w:t>
      </w:r>
      <w:proofErr w:type="spellEnd"/>
      <w:r>
        <w:t xml:space="preserve"> urteko kontuak egitekoa eta legeak betetzen dituela </w:t>
      </w:r>
      <w:proofErr w:type="spellStart"/>
      <w:r>
        <w:t>bermatzekoa—</w:t>
      </w:r>
      <w:proofErr w:type="spellEnd"/>
      <w:r>
        <w:t xml:space="preserve">, horrela diseinatze aldera inguruabarren arabera egoki diren </w:t>
      </w:r>
      <w:proofErr w:type="spellStart"/>
      <w:r>
        <w:t>auditoretza-prozedurak</w:t>
      </w:r>
      <w:proofErr w:type="spellEnd"/>
      <w:r>
        <w:t xml:space="preserve">. </w:t>
      </w:r>
    </w:p>
    <w:p w:rsidR="005B763B" w:rsidRPr="00F377C9" w:rsidRDefault="005B763B" w:rsidP="003917F5">
      <w:pPr>
        <w:pStyle w:val="texto"/>
        <w:spacing w:after="240"/>
      </w:pPr>
      <w:r>
        <w:t>Gure ustez, lortu dugun auditoria-ebidentziak oinarri nahikoa eta egokia e</w:t>
      </w:r>
      <w:r>
        <w:t>s</w:t>
      </w:r>
      <w:r>
        <w:t>kaintzen du legezkotasuna betetzeari buruzko gure iritzia eta gure iritzi fina</w:t>
      </w:r>
      <w:r>
        <w:t>n</w:t>
      </w:r>
      <w:r>
        <w:t>tzarioa emateko eta barne-kontrolari buruzko auditoriari buruzko gure konkl</w:t>
      </w:r>
      <w:r>
        <w:t>u</w:t>
      </w:r>
      <w:r>
        <w:t>sioa ateratzeko.</w:t>
      </w:r>
    </w:p>
    <w:p w:rsidR="00B239BD" w:rsidRPr="009B6C7A" w:rsidRDefault="00B239BD" w:rsidP="009B6C7A">
      <w:pPr>
        <w:pStyle w:val="atitulo2"/>
        <w:spacing w:before="240"/>
        <w:rPr>
          <w:bCs w:val="0"/>
          <w:iCs w:val="0"/>
        </w:rPr>
      </w:pPr>
      <w:bookmarkStart w:id="22" w:name="_Toc28066776"/>
      <w:bookmarkStart w:id="23" w:name="_Toc463350238"/>
      <w:bookmarkStart w:id="24" w:name="_Toc494270372"/>
      <w:bookmarkStart w:id="25" w:name="_Toc525907429"/>
      <w:bookmarkStart w:id="26" w:name="_Toc528855446"/>
      <w:bookmarkStart w:id="27" w:name="_Toc402180175"/>
      <w:bookmarkStart w:id="28" w:name="_Toc188167196"/>
      <w:bookmarkStart w:id="29" w:name="_Toc303592533"/>
      <w:bookmarkStart w:id="30" w:name="_Toc309383716"/>
      <w:bookmarkStart w:id="31" w:name="_Toc339016605"/>
      <w:r>
        <w:t>IV.1 Barne kontrolari buruzko konklusioa</w:t>
      </w:r>
      <w:bookmarkEnd w:id="22"/>
    </w:p>
    <w:p w:rsidR="00AB6DA9" w:rsidRPr="009B6C7A" w:rsidRDefault="00AB6DA9" w:rsidP="009B6C7A">
      <w:pPr>
        <w:pStyle w:val="texto"/>
        <w:spacing w:after="240"/>
      </w:pPr>
      <w:r>
        <w:t xml:space="preserve">V.1 ataleko xehakatzearen arabera, kudeaketaren arlo eta </w:t>
      </w:r>
      <w:proofErr w:type="spellStart"/>
      <w:r>
        <w:t>azpiprozesuen</w:t>
      </w:r>
      <w:proofErr w:type="spellEnd"/>
      <w:r>
        <w:t xml:space="preserve"> 66 kontrol berrikusi ziren, eta 20 proba substantibo egin ziren. Honako hauek dira aztertu diren kontrolen betetzeari buruzko gradua eta egindako proba substant</w:t>
      </w:r>
      <w:r>
        <w:t>i</w:t>
      </w:r>
      <w:r>
        <w:t>boen emaitza:</w:t>
      </w:r>
    </w:p>
    <w:tbl>
      <w:tblPr>
        <w:tblStyle w:val="Tablaconcuadrcula"/>
        <w:tblW w:w="8732"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82"/>
        <w:gridCol w:w="1276"/>
        <w:gridCol w:w="2268"/>
        <w:gridCol w:w="1417"/>
        <w:gridCol w:w="1389"/>
      </w:tblGrid>
      <w:tr w:rsidR="00E03B74" w:rsidRPr="00105EE7" w:rsidTr="00F83122">
        <w:trPr>
          <w:trHeight w:val="198"/>
          <w:jc w:val="center"/>
        </w:trPr>
        <w:tc>
          <w:tcPr>
            <w:tcW w:w="2382" w:type="dxa"/>
            <w:tcBorders>
              <w:bottom w:val="single" w:sz="4" w:space="0" w:color="auto"/>
            </w:tcBorders>
            <w:shd w:val="clear" w:color="auto" w:fill="8DB3E2" w:themeFill="text2" w:themeFillTint="66"/>
          </w:tcPr>
          <w:p w:rsidR="0058327A" w:rsidRPr="00105EE7" w:rsidRDefault="0058327A" w:rsidP="00AB6DA9">
            <w:pPr>
              <w:pStyle w:val="texto"/>
              <w:spacing w:after="0"/>
              <w:ind w:firstLine="0"/>
              <w:rPr>
                <w:rFonts w:ascii="Arial" w:hAnsi="Arial" w:cs="Arial"/>
                <w:sz w:val="18"/>
                <w:szCs w:val="18"/>
              </w:rPr>
            </w:pPr>
          </w:p>
        </w:tc>
        <w:tc>
          <w:tcPr>
            <w:tcW w:w="1276" w:type="dxa"/>
            <w:tcBorders>
              <w:bottom w:val="single" w:sz="4" w:space="0" w:color="auto"/>
            </w:tcBorders>
            <w:shd w:val="clear" w:color="auto" w:fill="8DB3E2" w:themeFill="text2" w:themeFillTint="66"/>
            <w:vAlign w:val="center"/>
          </w:tcPr>
          <w:p w:rsidR="0058327A" w:rsidRPr="00105EE7" w:rsidRDefault="0058327A" w:rsidP="00E03B74">
            <w:pPr>
              <w:pStyle w:val="texto"/>
              <w:spacing w:after="0"/>
              <w:ind w:firstLine="0"/>
              <w:jc w:val="right"/>
              <w:rPr>
                <w:rFonts w:ascii="Arial" w:hAnsi="Arial" w:cs="Arial"/>
                <w:sz w:val="18"/>
                <w:szCs w:val="18"/>
              </w:rPr>
            </w:pPr>
            <w:r>
              <w:rPr>
                <w:rFonts w:ascii="Arial" w:hAnsi="Arial"/>
                <w:sz w:val="18"/>
                <w:szCs w:val="18"/>
              </w:rPr>
              <w:t>Eragink</w:t>
            </w:r>
            <w:r>
              <w:rPr>
                <w:rFonts w:ascii="Arial" w:hAnsi="Arial"/>
                <w:sz w:val="18"/>
                <w:szCs w:val="18"/>
              </w:rPr>
              <w:t>o</w:t>
            </w:r>
            <w:r>
              <w:rPr>
                <w:rFonts w:ascii="Arial" w:hAnsi="Arial"/>
                <w:sz w:val="18"/>
                <w:szCs w:val="18"/>
              </w:rPr>
              <w:t>rrak</w:t>
            </w:r>
          </w:p>
        </w:tc>
        <w:tc>
          <w:tcPr>
            <w:tcW w:w="2268" w:type="dxa"/>
            <w:tcBorders>
              <w:bottom w:val="single" w:sz="4" w:space="0" w:color="auto"/>
            </w:tcBorders>
            <w:shd w:val="clear" w:color="auto" w:fill="8DB3E2" w:themeFill="text2" w:themeFillTint="66"/>
            <w:vAlign w:val="center"/>
          </w:tcPr>
          <w:p w:rsidR="00E03B74" w:rsidRDefault="00E03B74" w:rsidP="009B6C7A">
            <w:pPr>
              <w:pStyle w:val="texto"/>
              <w:spacing w:after="0"/>
              <w:ind w:left="-108" w:right="-108" w:firstLine="0"/>
              <w:jc w:val="right"/>
              <w:rPr>
                <w:rFonts w:ascii="Arial" w:hAnsi="Arial" w:cs="Arial"/>
                <w:sz w:val="18"/>
                <w:szCs w:val="18"/>
              </w:rPr>
            </w:pPr>
            <w:r>
              <w:rPr>
                <w:rFonts w:ascii="Arial" w:hAnsi="Arial"/>
                <w:sz w:val="18"/>
                <w:szCs w:val="18"/>
              </w:rPr>
              <w:t>Eraginkorra, gomendio</w:t>
            </w:r>
            <w:r>
              <w:rPr>
                <w:rFonts w:ascii="Arial" w:hAnsi="Arial"/>
                <w:sz w:val="18"/>
                <w:szCs w:val="18"/>
              </w:rPr>
              <w:t>e</w:t>
            </w:r>
            <w:r>
              <w:rPr>
                <w:rFonts w:ascii="Arial" w:hAnsi="Arial"/>
                <w:sz w:val="18"/>
                <w:szCs w:val="18"/>
              </w:rPr>
              <w:t xml:space="preserve">kin </w:t>
            </w:r>
          </w:p>
          <w:p w:rsidR="0058327A" w:rsidRPr="00105EE7" w:rsidRDefault="0058327A" w:rsidP="00E03B74">
            <w:pPr>
              <w:pStyle w:val="texto"/>
              <w:spacing w:after="0"/>
              <w:ind w:firstLine="0"/>
              <w:jc w:val="right"/>
              <w:rPr>
                <w:rFonts w:ascii="Arial" w:hAnsi="Arial" w:cs="Arial"/>
                <w:sz w:val="18"/>
                <w:szCs w:val="18"/>
              </w:rPr>
            </w:pPr>
          </w:p>
        </w:tc>
        <w:tc>
          <w:tcPr>
            <w:tcW w:w="1417" w:type="dxa"/>
            <w:tcBorders>
              <w:bottom w:val="single" w:sz="4" w:space="0" w:color="auto"/>
              <w:right w:val="single" w:sz="2" w:space="0" w:color="auto"/>
            </w:tcBorders>
            <w:shd w:val="clear" w:color="auto" w:fill="8DB3E2" w:themeFill="text2" w:themeFillTint="66"/>
            <w:vAlign w:val="center"/>
          </w:tcPr>
          <w:p w:rsidR="0058327A" w:rsidRPr="00105EE7" w:rsidRDefault="0058327A" w:rsidP="00E03B74">
            <w:pPr>
              <w:pStyle w:val="texto"/>
              <w:spacing w:after="0"/>
              <w:ind w:firstLine="0"/>
              <w:jc w:val="right"/>
              <w:rPr>
                <w:rFonts w:ascii="Arial" w:hAnsi="Arial" w:cs="Arial"/>
                <w:sz w:val="18"/>
                <w:szCs w:val="18"/>
              </w:rPr>
            </w:pPr>
            <w:r>
              <w:rPr>
                <w:rFonts w:ascii="Arial" w:hAnsi="Arial"/>
                <w:sz w:val="18"/>
                <w:szCs w:val="18"/>
              </w:rPr>
              <w:t>Ez-eraginkorrak</w:t>
            </w:r>
          </w:p>
        </w:tc>
        <w:tc>
          <w:tcPr>
            <w:tcW w:w="1389" w:type="dxa"/>
            <w:tcBorders>
              <w:left w:val="single" w:sz="2" w:space="0" w:color="auto"/>
              <w:bottom w:val="single" w:sz="4" w:space="0" w:color="auto"/>
            </w:tcBorders>
            <w:shd w:val="clear" w:color="auto" w:fill="8DB3E2" w:themeFill="text2" w:themeFillTint="66"/>
            <w:vAlign w:val="center"/>
          </w:tcPr>
          <w:p w:rsidR="00F83122" w:rsidRDefault="00E03B74" w:rsidP="00F83122">
            <w:pPr>
              <w:pStyle w:val="texto"/>
              <w:spacing w:after="0"/>
              <w:ind w:left="-108" w:firstLine="0"/>
              <w:jc w:val="right"/>
              <w:rPr>
                <w:rFonts w:ascii="Arial" w:hAnsi="Arial" w:cs="Arial"/>
                <w:sz w:val="18"/>
                <w:szCs w:val="18"/>
              </w:rPr>
            </w:pPr>
            <w:r>
              <w:rPr>
                <w:rFonts w:ascii="Arial" w:hAnsi="Arial"/>
                <w:sz w:val="18"/>
                <w:szCs w:val="18"/>
              </w:rPr>
              <w:t xml:space="preserve">Kontrolak, guztira </w:t>
            </w:r>
          </w:p>
          <w:p w:rsidR="0058327A" w:rsidRPr="00105EE7" w:rsidRDefault="0058327A" w:rsidP="00F83122">
            <w:pPr>
              <w:pStyle w:val="texto"/>
              <w:spacing w:after="0"/>
              <w:ind w:left="-108" w:firstLine="0"/>
              <w:jc w:val="right"/>
              <w:rPr>
                <w:rFonts w:ascii="Arial" w:hAnsi="Arial" w:cs="Arial"/>
                <w:sz w:val="18"/>
                <w:szCs w:val="18"/>
              </w:rPr>
            </w:pPr>
          </w:p>
        </w:tc>
      </w:tr>
      <w:tr w:rsidR="00E03B74" w:rsidRPr="00AB6DA9" w:rsidTr="00F83122">
        <w:trPr>
          <w:trHeight w:val="198"/>
          <w:jc w:val="center"/>
        </w:trPr>
        <w:tc>
          <w:tcPr>
            <w:tcW w:w="2382" w:type="dxa"/>
            <w:tcBorders>
              <w:bottom w:val="single" w:sz="2" w:space="0" w:color="auto"/>
            </w:tcBorders>
            <w:vAlign w:val="center"/>
          </w:tcPr>
          <w:p w:rsidR="00AB6DA9" w:rsidRPr="00AB6DA9" w:rsidRDefault="00AB6DA9" w:rsidP="00105EE7">
            <w:pPr>
              <w:pStyle w:val="texto"/>
              <w:spacing w:after="0"/>
              <w:ind w:firstLine="0"/>
              <w:jc w:val="left"/>
              <w:rPr>
                <w:rFonts w:ascii="Arial Narrow" w:hAnsi="Arial Narrow"/>
                <w:sz w:val="20"/>
                <w:szCs w:val="20"/>
              </w:rPr>
            </w:pPr>
            <w:proofErr w:type="spellStart"/>
            <w:r>
              <w:rPr>
                <w:rFonts w:ascii="Arial Narrow" w:hAnsi="Arial Narrow"/>
                <w:sz w:val="20"/>
                <w:szCs w:val="20"/>
              </w:rPr>
              <w:t>SAPen</w:t>
            </w:r>
            <w:proofErr w:type="spellEnd"/>
            <w:r>
              <w:rPr>
                <w:rFonts w:ascii="Arial Narrow" w:hAnsi="Arial Narrow"/>
                <w:sz w:val="20"/>
                <w:szCs w:val="20"/>
              </w:rPr>
              <w:t xml:space="preserve"> kontrol orokorrak</w:t>
            </w:r>
          </w:p>
        </w:tc>
        <w:tc>
          <w:tcPr>
            <w:tcW w:w="1276" w:type="dxa"/>
            <w:tcBorders>
              <w:bottom w:val="single" w:sz="2" w:space="0" w:color="auto"/>
            </w:tcBorders>
            <w:vAlign w:val="center"/>
          </w:tcPr>
          <w:p w:rsidR="00AB6DA9" w:rsidRPr="003917F5" w:rsidRDefault="00A84D01" w:rsidP="00A84D01">
            <w:pPr>
              <w:pStyle w:val="texto"/>
              <w:spacing w:after="0"/>
              <w:ind w:firstLine="0"/>
              <w:jc w:val="right"/>
              <w:rPr>
                <w:rFonts w:ascii="Arial Narrow" w:hAnsi="Arial Narrow"/>
                <w:sz w:val="20"/>
                <w:szCs w:val="20"/>
              </w:rPr>
            </w:pPr>
            <w:r>
              <w:rPr>
                <w:rFonts w:ascii="Arial Narrow" w:hAnsi="Arial Narrow"/>
                <w:sz w:val="20"/>
                <w:szCs w:val="20"/>
              </w:rPr>
              <w:t>1</w:t>
            </w:r>
          </w:p>
        </w:tc>
        <w:tc>
          <w:tcPr>
            <w:tcW w:w="2268" w:type="dxa"/>
            <w:tcBorders>
              <w:bottom w:val="single" w:sz="2" w:space="0" w:color="auto"/>
            </w:tcBorders>
            <w:vAlign w:val="center"/>
          </w:tcPr>
          <w:p w:rsidR="00AB6DA9"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12</w:t>
            </w:r>
          </w:p>
        </w:tc>
        <w:tc>
          <w:tcPr>
            <w:tcW w:w="1417" w:type="dxa"/>
            <w:tcBorders>
              <w:bottom w:val="single" w:sz="2" w:space="0" w:color="auto"/>
              <w:right w:val="single" w:sz="2" w:space="0" w:color="auto"/>
            </w:tcBorders>
            <w:vAlign w:val="center"/>
          </w:tcPr>
          <w:p w:rsidR="00AB6DA9" w:rsidRPr="003917F5" w:rsidRDefault="00A84D01" w:rsidP="00A84D01">
            <w:pPr>
              <w:pStyle w:val="texto"/>
              <w:spacing w:after="0"/>
              <w:ind w:firstLine="0"/>
              <w:jc w:val="right"/>
              <w:rPr>
                <w:rFonts w:ascii="Arial Narrow" w:hAnsi="Arial Narrow"/>
                <w:sz w:val="20"/>
                <w:szCs w:val="20"/>
              </w:rPr>
            </w:pPr>
            <w:r>
              <w:rPr>
                <w:rFonts w:ascii="Arial Narrow" w:hAnsi="Arial Narrow"/>
                <w:sz w:val="20"/>
                <w:szCs w:val="20"/>
              </w:rPr>
              <w:t>0</w:t>
            </w:r>
          </w:p>
        </w:tc>
        <w:tc>
          <w:tcPr>
            <w:tcW w:w="1389" w:type="dxa"/>
            <w:tcBorders>
              <w:left w:val="single" w:sz="2" w:space="0" w:color="auto"/>
              <w:bottom w:val="single" w:sz="2" w:space="0" w:color="auto"/>
            </w:tcBorders>
            <w:vAlign w:val="center"/>
          </w:tcPr>
          <w:p w:rsidR="00AB6DA9" w:rsidRPr="003917F5" w:rsidRDefault="003917F5" w:rsidP="00F83122">
            <w:pPr>
              <w:pStyle w:val="texto"/>
              <w:spacing w:after="0"/>
              <w:ind w:left="-108" w:firstLine="0"/>
              <w:jc w:val="right"/>
              <w:rPr>
                <w:rFonts w:ascii="Arial Narrow" w:hAnsi="Arial Narrow"/>
                <w:sz w:val="20"/>
                <w:szCs w:val="20"/>
              </w:rPr>
            </w:pPr>
            <w:r>
              <w:rPr>
                <w:rFonts w:ascii="Arial Narrow" w:hAnsi="Arial Narrow"/>
                <w:sz w:val="20"/>
                <w:szCs w:val="20"/>
              </w:rPr>
              <w:t>13</w:t>
            </w:r>
          </w:p>
        </w:tc>
      </w:tr>
      <w:tr w:rsidR="003917F5" w:rsidRPr="00AB6DA9" w:rsidTr="00F83122">
        <w:trPr>
          <w:trHeight w:val="198"/>
          <w:jc w:val="center"/>
        </w:trPr>
        <w:tc>
          <w:tcPr>
            <w:tcW w:w="2382" w:type="dxa"/>
            <w:tcBorders>
              <w:top w:val="single" w:sz="2" w:space="0" w:color="auto"/>
              <w:bottom w:val="single" w:sz="2" w:space="0" w:color="auto"/>
            </w:tcBorders>
            <w:vAlign w:val="center"/>
          </w:tcPr>
          <w:p w:rsidR="003917F5" w:rsidRPr="00AB6DA9" w:rsidRDefault="003917F5" w:rsidP="00105EE7">
            <w:pPr>
              <w:pStyle w:val="texto"/>
              <w:spacing w:after="0"/>
              <w:ind w:firstLine="0"/>
              <w:jc w:val="left"/>
              <w:rPr>
                <w:rFonts w:ascii="Arial Narrow" w:hAnsi="Arial Narrow"/>
                <w:sz w:val="20"/>
                <w:szCs w:val="20"/>
              </w:rPr>
            </w:pPr>
            <w:r>
              <w:rPr>
                <w:rFonts w:ascii="Arial Narrow" w:hAnsi="Arial Narrow"/>
                <w:sz w:val="20"/>
                <w:szCs w:val="20"/>
              </w:rPr>
              <w:t>Gainerako aplikazioetako kontrol orokorrak</w:t>
            </w:r>
          </w:p>
        </w:tc>
        <w:tc>
          <w:tcPr>
            <w:tcW w:w="1276" w:type="dxa"/>
            <w:tcBorders>
              <w:top w:val="single" w:sz="2" w:space="0" w:color="auto"/>
              <w:bottom w:val="single" w:sz="2" w:space="0" w:color="auto"/>
            </w:tcBorders>
            <w:vAlign w:val="center"/>
          </w:tcPr>
          <w:p w:rsidR="003917F5"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1</w:t>
            </w:r>
          </w:p>
        </w:tc>
        <w:tc>
          <w:tcPr>
            <w:tcW w:w="2268" w:type="dxa"/>
            <w:tcBorders>
              <w:top w:val="single" w:sz="2" w:space="0" w:color="auto"/>
              <w:bottom w:val="single" w:sz="2" w:space="0" w:color="auto"/>
            </w:tcBorders>
            <w:vAlign w:val="center"/>
          </w:tcPr>
          <w:p w:rsidR="003917F5"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6</w:t>
            </w:r>
          </w:p>
        </w:tc>
        <w:tc>
          <w:tcPr>
            <w:tcW w:w="1417" w:type="dxa"/>
            <w:tcBorders>
              <w:top w:val="single" w:sz="2" w:space="0" w:color="auto"/>
              <w:bottom w:val="single" w:sz="2" w:space="0" w:color="auto"/>
              <w:right w:val="single" w:sz="2" w:space="0" w:color="auto"/>
            </w:tcBorders>
            <w:vAlign w:val="center"/>
          </w:tcPr>
          <w:p w:rsidR="003917F5"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6</w:t>
            </w:r>
          </w:p>
        </w:tc>
        <w:tc>
          <w:tcPr>
            <w:tcW w:w="1389" w:type="dxa"/>
            <w:tcBorders>
              <w:top w:val="single" w:sz="2" w:space="0" w:color="auto"/>
              <w:left w:val="single" w:sz="2" w:space="0" w:color="auto"/>
              <w:bottom w:val="single" w:sz="2" w:space="0" w:color="auto"/>
            </w:tcBorders>
            <w:vAlign w:val="center"/>
          </w:tcPr>
          <w:p w:rsidR="003917F5" w:rsidRPr="003917F5" w:rsidRDefault="003917F5" w:rsidP="00F83122">
            <w:pPr>
              <w:pStyle w:val="texto"/>
              <w:spacing w:after="0"/>
              <w:ind w:left="-108" w:firstLine="0"/>
              <w:jc w:val="right"/>
              <w:rPr>
                <w:rFonts w:ascii="Arial Narrow" w:hAnsi="Arial Narrow"/>
                <w:sz w:val="20"/>
                <w:szCs w:val="20"/>
              </w:rPr>
            </w:pPr>
            <w:r>
              <w:rPr>
                <w:rFonts w:ascii="Arial Narrow" w:hAnsi="Arial Narrow"/>
                <w:sz w:val="20"/>
                <w:szCs w:val="20"/>
              </w:rPr>
              <w:t>13</w:t>
            </w:r>
          </w:p>
        </w:tc>
      </w:tr>
      <w:tr w:rsidR="00E03B74" w:rsidRPr="00AB6DA9" w:rsidTr="00F83122">
        <w:trPr>
          <w:trHeight w:val="198"/>
          <w:jc w:val="center"/>
        </w:trPr>
        <w:tc>
          <w:tcPr>
            <w:tcW w:w="2382" w:type="dxa"/>
            <w:tcBorders>
              <w:top w:val="single" w:sz="2" w:space="0" w:color="auto"/>
              <w:bottom w:val="single" w:sz="4" w:space="0" w:color="auto"/>
            </w:tcBorders>
            <w:vAlign w:val="center"/>
          </w:tcPr>
          <w:p w:rsidR="00AB6DA9" w:rsidRPr="00AB6DA9" w:rsidRDefault="00AB6DA9" w:rsidP="00105EE7">
            <w:pPr>
              <w:pStyle w:val="texto"/>
              <w:spacing w:after="0"/>
              <w:ind w:firstLine="0"/>
              <w:jc w:val="left"/>
              <w:rPr>
                <w:rFonts w:ascii="Arial Narrow" w:hAnsi="Arial Narrow"/>
                <w:sz w:val="20"/>
                <w:szCs w:val="20"/>
              </w:rPr>
            </w:pPr>
            <w:proofErr w:type="spellStart"/>
            <w:r>
              <w:rPr>
                <w:rFonts w:ascii="Arial Narrow" w:hAnsi="Arial Narrow"/>
                <w:sz w:val="20"/>
                <w:szCs w:val="20"/>
              </w:rPr>
              <w:t>SAPen</w:t>
            </w:r>
            <w:proofErr w:type="spellEnd"/>
            <w:r>
              <w:rPr>
                <w:rFonts w:ascii="Arial Narrow" w:hAnsi="Arial Narrow"/>
                <w:sz w:val="20"/>
                <w:szCs w:val="20"/>
              </w:rPr>
              <w:t xml:space="preserve"> eta gainerako apl</w:t>
            </w:r>
            <w:r>
              <w:rPr>
                <w:rFonts w:ascii="Arial Narrow" w:hAnsi="Arial Narrow"/>
                <w:sz w:val="20"/>
                <w:szCs w:val="20"/>
              </w:rPr>
              <w:t>i</w:t>
            </w:r>
            <w:r>
              <w:rPr>
                <w:rFonts w:ascii="Arial Narrow" w:hAnsi="Arial Narrow"/>
                <w:sz w:val="20"/>
                <w:szCs w:val="20"/>
              </w:rPr>
              <w:t>kazioen berariazko kontr</w:t>
            </w:r>
            <w:r>
              <w:rPr>
                <w:rFonts w:ascii="Arial Narrow" w:hAnsi="Arial Narrow"/>
                <w:sz w:val="20"/>
                <w:szCs w:val="20"/>
              </w:rPr>
              <w:t>o</w:t>
            </w:r>
            <w:r>
              <w:rPr>
                <w:rFonts w:ascii="Arial Narrow" w:hAnsi="Arial Narrow"/>
                <w:sz w:val="20"/>
                <w:szCs w:val="20"/>
              </w:rPr>
              <w:t xml:space="preserve">lak </w:t>
            </w:r>
          </w:p>
        </w:tc>
        <w:tc>
          <w:tcPr>
            <w:tcW w:w="1276" w:type="dxa"/>
            <w:tcBorders>
              <w:top w:val="single" w:sz="2" w:space="0" w:color="auto"/>
              <w:bottom w:val="single" w:sz="4" w:space="0" w:color="auto"/>
            </w:tcBorders>
            <w:vAlign w:val="center"/>
          </w:tcPr>
          <w:p w:rsidR="00AB6DA9"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14</w:t>
            </w:r>
          </w:p>
        </w:tc>
        <w:tc>
          <w:tcPr>
            <w:tcW w:w="2268" w:type="dxa"/>
            <w:tcBorders>
              <w:top w:val="single" w:sz="2" w:space="0" w:color="auto"/>
              <w:bottom w:val="single" w:sz="4" w:space="0" w:color="auto"/>
            </w:tcBorders>
            <w:vAlign w:val="center"/>
          </w:tcPr>
          <w:p w:rsidR="00AB6DA9"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19</w:t>
            </w:r>
          </w:p>
        </w:tc>
        <w:tc>
          <w:tcPr>
            <w:tcW w:w="1417" w:type="dxa"/>
            <w:tcBorders>
              <w:top w:val="single" w:sz="2" w:space="0" w:color="auto"/>
              <w:bottom w:val="single" w:sz="4" w:space="0" w:color="auto"/>
              <w:right w:val="single" w:sz="2" w:space="0" w:color="auto"/>
            </w:tcBorders>
            <w:vAlign w:val="center"/>
          </w:tcPr>
          <w:p w:rsidR="00AB6DA9" w:rsidRPr="003917F5" w:rsidRDefault="003917F5" w:rsidP="00A84D01">
            <w:pPr>
              <w:pStyle w:val="texto"/>
              <w:spacing w:after="0"/>
              <w:ind w:firstLine="0"/>
              <w:jc w:val="right"/>
              <w:rPr>
                <w:rFonts w:ascii="Arial Narrow" w:hAnsi="Arial Narrow"/>
                <w:sz w:val="20"/>
                <w:szCs w:val="20"/>
              </w:rPr>
            </w:pPr>
            <w:r>
              <w:rPr>
                <w:rFonts w:ascii="Arial Narrow" w:hAnsi="Arial Narrow"/>
                <w:sz w:val="20"/>
                <w:szCs w:val="20"/>
              </w:rPr>
              <w:t>7</w:t>
            </w:r>
          </w:p>
        </w:tc>
        <w:tc>
          <w:tcPr>
            <w:tcW w:w="1389" w:type="dxa"/>
            <w:tcBorders>
              <w:top w:val="single" w:sz="2" w:space="0" w:color="auto"/>
              <w:left w:val="single" w:sz="2" w:space="0" w:color="auto"/>
              <w:bottom w:val="single" w:sz="4" w:space="0" w:color="auto"/>
            </w:tcBorders>
            <w:vAlign w:val="center"/>
          </w:tcPr>
          <w:p w:rsidR="00AB6DA9" w:rsidRPr="003917F5" w:rsidRDefault="003917F5" w:rsidP="00F83122">
            <w:pPr>
              <w:pStyle w:val="texto"/>
              <w:spacing w:after="0"/>
              <w:ind w:left="-108" w:firstLine="0"/>
              <w:jc w:val="right"/>
              <w:rPr>
                <w:rFonts w:ascii="Arial Narrow" w:hAnsi="Arial Narrow"/>
                <w:sz w:val="20"/>
                <w:szCs w:val="20"/>
              </w:rPr>
            </w:pPr>
            <w:r>
              <w:rPr>
                <w:rFonts w:ascii="Arial Narrow" w:hAnsi="Arial Narrow"/>
                <w:sz w:val="20"/>
                <w:szCs w:val="20"/>
              </w:rPr>
              <w:t>40</w:t>
            </w:r>
          </w:p>
        </w:tc>
      </w:tr>
      <w:tr w:rsidR="00E03B74" w:rsidRPr="00105EE7" w:rsidTr="00F83122">
        <w:trPr>
          <w:trHeight w:val="255"/>
          <w:jc w:val="center"/>
        </w:trPr>
        <w:tc>
          <w:tcPr>
            <w:tcW w:w="2382" w:type="dxa"/>
            <w:shd w:val="clear" w:color="auto" w:fill="8DB3E2" w:themeFill="text2" w:themeFillTint="66"/>
            <w:vAlign w:val="center"/>
          </w:tcPr>
          <w:p w:rsidR="00AB6DA9" w:rsidRPr="00105EE7" w:rsidRDefault="00AB6DA9" w:rsidP="00105EE7">
            <w:pPr>
              <w:pStyle w:val="texto"/>
              <w:spacing w:after="0"/>
              <w:ind w:firstLine="0"/>
              <w:jc w:val="left"/>
              <w:rPr>
                <w:rFonts w:ascii="Arial" w:hAnsi="Arial" w:cs="Arial"/>
                <w:sz w:val="18"/>
                <w:szCs w:val="18"/>
              </w:rPr>
            </w:pPr>
            <w:r>
              <w:rPr>
                <w:rFonts w:ascii="Arial" w:hAnsi="Arial"/>
                <w:sz w:val="18"/>
                <w:szCs w:val="18"/>
              </w:rPr>
              <w:t xml:space="preserve">Guztira </w:t>
            </w:r>
          </w:p>
        </w:tc>
        <w:tc>
          <w:tcPr>
            <w:tcW w:w="1276" w:type="dxa"/>
            <w:shd w:val="clear" w:color="auto" w:fill="8DB3E2" w:themeFill="text2" w:themeFillTint="66"/>
            <w:vAlign w:val="center"/>
          </w:tcPr>
          <w:p w:rsidR="00AB6DA9" w:rsidRPr="003917F5" w:rsidRDefault="00A84D01" w:rsidP="003917F5">
            <w:pPr>
              <w:pStyle w:val="texto"/>
              <w:spacing w:after="0"/>
              <w:ind w:firstLine="0"/>
              <w:jc w:val="right"/>
              <w:rPr>
                <w:rFonts w:ascii="Arial" w:hAnsi="Arial" w:cs="Arial"/>
                <w:sz w:val="18"/>
                <w:szCs w:val="18"/>
              </w:rPr>
            </w:pPr>
            <w:r>
              <w:rPr>
                <w:rFonts w:ascii="Arial" w:hAnsi="Arial"/>
                <w:sz w:val="18"/>
                <w:szCs w:val="18"/>
              </w:rPr>
              <w:t>16</w:t>
            </w:r>
          </w:p>
        </w:tc>
        <w:tc>
          <w:tcPr>
            <w:tcW w:w="2268" w:type="dxa"/>
            <w:shd w:val="clear" w:color="auto" w:fill="8DB3E2" w:themeFill="text2" w:themeFillTint="66"/>
            <w:vAlign w:val="center"/>
          </w:tcPr>
          <w:p w:rsidR="00AB6DA9" w:rsidRPr="003917F5" w:rsidRDefault="003917F5" w:rsidP="00A84D01">
            <w:pPr>
              <w:pStyle w:val="texto"/>
              <w:spacing w:after="0"/>
              <w:ind w:firstLine="0"/>
              <w:jc w:val="right"/>
              <w:rPr>
                <w:rFonts w:ascii="Arial" w:hAnsi="Arial" w:cs="Arial"/>
                <w:sz w:val="18"/>
                <w:szCs w:val="18"/>
              </w:rPr>
            </w:pPr>
            <w:r>
              <w:rPr>
                <w:rFonts w:ascii="Arial" w:hAnsi="Arial"/>
                <w:sz w:val="18"/>
                <w:szCs w:val="18"/>
              </w:rPr>
              <w:t>37</w:t>
            </w:r>
          </w:p>
        </w:tc>
        <w:tc>
          <w:tcPr>
            <w:tcW w:w="1417" w:type="dxa"/>
            <w:tcBorders>
              <w:right w:val="single" w:sz="2" w:space="0" w:color="auto"/>
            </w:tcBorders>
            <w:shd w:val="clear" w:color="auto" w:fill="8DB3E2" w:themeFill="text2" w:themeFillTint="66"/>
            <w:vAlign w:val="center"/>
          </w:tcPr>
          <w:p w:rsidR="00AB6DA9" w:rsidRPr="003917F5" w:rsidRDefault="003917F5" w:rsidP="00A84D01">
            <w:pPr>
              <w:pStyle w:val="texto"/>
              <w:spacing w:after="0"/>
              <w:ind w:firstLine="0"/>
              <w:jc w:val="right"/>
              <w:rPr>
                <w:rFonts w:ascii="Arial" w:hAnsi="Arial" w:cs="Arial"/>
                <w:sz w:val="18"/>
                <w:szCs w:val="18"/>
              </w:rPr>
            </w:pPr>
            <w:r>
              <w:rPr>
                <w:rFonts w:ascii="Arial" w:hAnsi="Arial"/>
                <w:sz w:val="18"/>
                <w:szCs w:val="18"/>
              </w:rPr>
              <w:t>13</w:t>
            </w:r>
          </w:p>
        </w:tc>
        <w:tc>
          <w:tcPr>
            <w:tcW w:w="1389" w:type="dxa"/>
            <w:tcBorders>
              <w:left w:val="single" w:sz="2" w:space="0" w:color="auto"/>
            </w:tcBorders>
            <w:shd w:val="clear" w:color="auto" w:fill="8DB3E2" w:themeFill="text2" w:themeFillTint="66"/>
            <w:vAlign w:val="center"/>
          </w:tcPr>
          <w:p w:rsidR="00AB6DA9" w:rsidRPr="003917F5" w:rsidRDefault="003917F5" w:rsidP="00F83122">
            <w:pPr>
              <w:pStyle w:val="texto"/>
              <w:spacing w:after="0"/>
              <w:ind w:left="-108" w:firstLine="0"/>
              <w:jc w:val="right"/>
              <w:rPr>
                <w:rFonts w:ascii="Arial" w:hAnsi="Arial" w:cs="Arial"/>
                <w:sz w:val="18"/>
                <w:szCs w:val="18"/>
              </w:rPr>
            </w:pPr>
            <w:r>
              <w:rPr>
                <w:rFonts w:ascii="Arial" w:hAnsi="Arial"/>
                <w:sz w:val="18"/>
                <w:szCs w:val="18"/>
              </w:rPr>
              <w:t>66</w:t>
            </w:r>
          </w:p>
        </w:tc>
      </w:tr>
      <w:tr w:rsidR="00E03B74" w:rsidRPr="00105EE7" w:rsidTr="00F83122">
        <w:trPr>
          <w:trHeight w:val="198"/>
          <w:jc w:val="center"/>
        </w:trPr>
        <w:tc>
          <w:tcPr>
            <w:tcW w:w="2382" w:type="dxa"/>
            <w:tcBorders>
              <w:bottom w:val="single" w:sz="4" w:space="0" w:color="auto"/>
            </w:tcBorders>
            <w:shd w:val="clear" w:color="auto" w:fill="auto"/>
            <w:vAlign w:val="center"/>
          </w:tcPr>
          <w:p w:rsidR="00E03B74" w:rsidRPr="00105EE7" w:rsidRDefault="00E03B74" w:rsidP="00105EE7">
            <w:pPr>
              <w:pStyle w:val="texto"/>
              <w:spacing w:after="0"/>
              <w:ind w:firstLine="0"/>
              <w:jc w:val="left"/>
              <w:rPr>
                <w:rFonts w:ascii="Arial" w:hAnsi="Arial" w:cs="Arial"/>
                <w:sz w:val="18"/>
                <w:szCs w:val="18"/>
              </w:rPr>
            </w:pPr>
          </w:p>
        </w:tc>
        <w:tc>
          <w:tcPr>
            <w:tcW w:w="1276" w:type="dxa"/>
            <w:tcBorders>
              <w:bottom w:val="single" w:sz="4" w:space="0" w:color="auto"/>
            </w:tcBorders>
            <w:shd w:val="clear" w:color="auto" w:fill="auto"/>
          </w:tcPr>
          <w:p w:rsidR="00E03B74" w:rsidRPr="003917F5" w:rsidRDefault="00E03B74" w:rsidP="00AB6DA9">
            <w:pPr>
              <w:pStyle w:val="texto"/>
              <w:spacing w:after="0"/>
              <w:ind w:firstLine="0"/>
              <w:jc w:val="right"/>
              <w:rPr>
                <w:rFonts w:ascii="Arial" w:hAnsi="Arial" w:cs="Arial"/>
                <w:sz w:val="18"/>
                <w:szCs w:val="18"/>
              </w:rPr>
            </w:pPr>
          </w:p>
        </w:tc>
        <w:tc>
          <w:tcPr>
            <w:tcW w:w="2268" w:type="dxa"/>
            <w:tcBorders>
              <w:bottom w:val="single" w:sz="4" w:space="0" w:color="auto"/>
            </w:tcBorders>
            <w:shd w:val="clear" w:color="auto" w:fill="auto"/>
          </w:tcPr>
          <w:p w:rsidR="00E03B74" w:rsidRPr="003917F5" w:rsidRDefault="00E03B74" w:rsidP="00AB6DA9">
            <w:pPr>
              <w:pStyle w:val="texto"/>
              <w:spacing w:after="0"/>
              <w:ind w:firstLine="0"/>
              <w:jc w:val="right"/>
              <w:rPr>
                <w:rFonts w:ascii="Arial" w:hAnsi="Arial" w:cs="Arial"/>
                <w:sz w:val="18"/>
                <w:szCs w:val="18"/>
              </w:rPr>
            </w:pPr>
          </w:p>
        </w:tc>
        <w:tc>
          <w:tcPr>
            <w:tcW w:w="1417" w:type="dxa"/>
            <w:tcBorders>
              <w:bottom w:val="single" w:sz="4" w:space="0" w:color="auto"/>
              <w:right w:val="single" w:sz="2" w:space="0" w:color="auto"/>
            </w:tcBorders>
            <w:shd w:val="clear" w:color="auto" w:fill="auto"/>
          </w:tcPr>
          <w:p w:rsidR="00E03B74" w:rsidRPr="003917F5" w:rsidRDefault="00E03B74" w:rsidP="00AB6DA9">
            <w:pPr>
              <w:pStyle w:val="texto"/>
              <w:spacing w:after="0"/>
              <w:ind w:firstLine="0"/>
              <w:jc w:val="right"/>
              <w:rPr>
                <w:rFonts w:ascii="Arial" w:hAnsi="Arial" w:cs="Arial"/>
                <w:sz w:val="18"/>
                <w:szCs w:val="18"/>
              </w:rPr>
            </w:pPr>
          </w:p>
        </w:tc>
        <w:tc>
          <w:tcPr>
            <w:tcW w:w="1389" w:type="dxa"/>
            <w:tcBorders>
              <w:left w:val="single" w:sz="2" w:space="0" w:color="auto"/>
              <w:bottom w:val="single" w:sz="4" w:space="0" w:color="auto"/>
            </w:tcBorders>
            <w:shd w:val="clear" w:color="auto" w:fill="auto"/>
          </w:tcPr>
          <w:p w:rsidR="00E03B74" w:rsidRPr="003917F5" w:rsidRDefault="00E03B74" w:rsidP="00F83122">
            <w:pPr>
              <w:pStyle w:val="texto"/>
              <w:spacing w:after="0"/>
              <w:ind w:left="-108" w:firstLine="0"/>
              <w:jc w:val="right"/>
              <w:rPr>
                <w:rFonts w:ascii="Arial" w:hAnsi="Arial" w:cs="Arial"/>
                <w:sz w:val="18"/>
                <w:szCs w:val="18"/>
              </w:rPr>
            </w:pPr>
          </w:p>
        </w:tc>
      </w:tr>
      <w:tr w:rsidR="00E03B74" w:rsidRPr="00105EE7" w:rsidTr="00F83122">
        <w:trPr>
          <w:trHeight w:val="198"/>
          <w:jc w:val="center"/>
        </w:trPr>
        <w:tc>
          <w:tcPr>
            <w:tcW w:w="2382" w:type="dxa"/>
            <w:tcBorders>
              <w:bottom w:val="single" w:sz="4" w:space="0" w:color="auto"/>
            </w:tcBorders>
            <w:shd w:val="clear" w:color="auto" w:fill="8DB3E2" w:themeFill="text2" w:themeFillTint="66"/>
          </w:tcPr>
          <w:p w:rsidR="00E03B74" w:rsidRPr="00105EE7" w:rsidRDefault="00E03B74" w:rsidP="006B54B3">
            <w:pPr>
              <w:pStyle w:val="texto"/>
              <w:spacing w:after="0"/>
              <w:ind w:firstLine="0"/>
              <w:rPr>
                <w:rFonts w:ascii="Arial" w:hAnsi="Arial" w:cs="Arial"/>
                <w:sz w:val="18"/>
                <w:szCs w:val="18"/>
              </w:rPr>
            </w:pPr>
          </w:p>
        </w:tc>
        <w:tc>
          <w:tcPr>
            <w:tcW w:w="1276" w:type="dxa"/>
            <w:tcBorders>
              <w:bottom w:val="single" w:sz="4" w:space="0" w:color="auto"/>
            </w:tcBorders>
            <w:shd w:val="clear" w:color="auto" w:fill="8DB3E2" w:themeFill="text2" w:themeFillTint="66"/>
            <w:vAlign w:val="center"/>
          </w:tcPr>
          <w:p w:rsidR="00E03B74" w:rsidRPr="003917F5" w:rsidRDefault="00E03B74" w:rsidP="00E03B74">
            <w:pPr>
              <w:pStyle w:val="texto"/>
              <w:spacing w:after="0"/>
              <w:ind w:firstLine="0"/>
              <w:jc w:val="right"/>
              <w:rPr>
                <w:rFonts w:ascii="Arial" w:hAnsi="Arial" w:cs="Arial"/>
                <w:sz w:val="18"/>
                <w:szCs w:val="18"/>
              </w:rPr>
            </w:pPr>
            <w:r>
              <w:rPr>
                <w:rFonts w:ascii="Arial" w:hAnsi="Arial"/>
                <w:sz w:val="18"/>
                <w:szCs w:val="18"/>
              </w:rPr>
              <w:t>Emaitza egokia</w:t>
            </w:r>
          </w:p>
        </w:tc>
        <w:tc>
          <w:tcPr>
            <w:tcW w:w="2268" w:type="dxa"/>
            <w:tcBorders>
              <w:bottom w:val="single" w:sz="4" w:space="0" w:color="auto"/>
            </w:tcBorders>
            <w:shd w:val="clear" w:color="auto" w:fill="8DB3E2" w:themeFill="text2" w:themeFillTint="66"/>
            <w:vAlign w:val="center"/>
          </w:tcPr>
          <w:p w:rsidR="00E03B74" w:rsidRPr="003917F5" w:rsidRDefault="00E03B74" w:rsidP="00E03B74">
            <w:pPr>
              <w:pStyle w:val="texto"/>
              <w:spacing w:after="0"/>
              <w:ind w:firstLine="0"/>
              <w:jc w:val="right"/>
              <w:rPr>
                <w:rFonts w:ascii="Arial" w:hAnsi="Arial" w:cs="Arial"/>
                <w:sz w:val="18"/>
                <w:szCs w:val="18"/>
              </w:rPr>
            </w:pPr>
            <w:r>
              <w:rPr>
                <w:rFonts w:ascii="Arial" w:hAnsi="Arial"/>
                <w:sz w:val="18"/>
                <w:szCs w:val="18"/>
              </w:rPr>
              <w:t>Emaitza egokia, g</w:t>
            </w:r>
            <w:r>
              <w:rPr>
                <w:rFonts w:ascii="Arial" w:hAnsi="Arial"/>
                <w:sz w:val="18"/>
                <w:szCs w:val="18"/>
              </w:rPr>
              <w:t>o</w:t>
            </w:r>
            <w:r>
              <w:rPr>
                <w:rFonts w:ascii="Arial" w:hAnsi="Arial"/>
                <w:sz w:val="18"/>
                <w:szCs w:val="18"/>
              </w:rPr>
              <w:t>mendioekin</w:t>
            </w:r>
          </w:p>
        </w:tc>
        <w:tc>
          <w:tcPr>
            <w:tcW w:w="1417" w:type="dxa"/>
            <w:tcBorders>
              <w:bottom w:val="single" w:sz="4" w:space="0" w:color="auto"/>
              <w:right w:val="single" w:sz="2" w:space="0" w:color="auto"/>
            </w:tcBorders>
            <w:shd w:val="clear" w:color="auto" w:fill="8DB3E2" w:themeFill="text2" w:themeFillTint="66"/>
            <w:vAlign w:val="center"/>
          </w:tcPr>
          <w:p w:rsidR="00E03B74" w:rsidRPr="003917F5" w:rsidRDefault="00E03B74" w:rsidP="00E03B74">
            <w:pPr>
              <w:pStyle w:val="texto"/>
              <w:spacing w:after="0"/>
              <w:ind w:firstLine="0"/>
              <w:jc w:val="right"/>
              <w:rPr>
                <w:rFonts w:ascii="Arial" w:hAnsi="Arial" w:cs="Arial"/>
                <w:sz w:val="18"/>
                <w:szCs w:val="18"/>
              </w:rPr>
            </w:pPr>
            <w:r>
              <w:rPr>
                <w:rFonts w:ascii="Arial" w:hAnsi="Arial"/>
                <w:sz w:val="18"/>
                <w:szCs w:val="18"/>
              </w:rPr>
              <w:t>Emaitza d</w:t>
            </w:r>
            <w:r>
              <w:rPr>
                <w:rFonts w:ascii="Arial" w:hAnsi="Arial"/>
                <w:sz w:val="18"/>
                <w:szCs w:val="18"/>
              </w:rPr>
              <w:t>e</w:t>
            </w:r>
            <w:r>
              <w:rPr>
                <w:rFonts w:ascii="Arial" w:hAnsi="Arial"/>
                <w:sz w:val="18"/>
                <w:szCs w:val="18"/>
              </w:rPr>
              <w:t>segokia</w:t>
            </w:r>
          </w:p>
        </w:tc>
        <w:tc>
          <w:tcPr>
            <w:tcW w:w="1389" w:type="dxa"/>
            <w:tcBorders>
              <w:left w:val="single" w:sz="2" w:space="0" w:color="auto"/>
              <w:bottom w:val="single" w:sz="4" w:space="0" w:color="auto"/>
            </w:tcBorders>
            <w:shd w:val="clear" w:color="auto" w:fill="8DB3E2" w:themeFill="text2" w:themeFillTint="66"/>
            <w:vAlign w:val="center"/>
          </w:tcPr>
          <w:p w:rsidR="00E03B74" w:rsidRPr="003917F5" w:rsidRDefault="00E03B74" w:rsidP="00F83122">
            <w:pPr>
              <w:pStyle w:val="texto"/>
              <w:spacing w:after="0"/>
              <w:ind w:left="-108" w:firstLine="0"/>
              <w:jc w:val="right"/>
              <w:rPr>
                <w:rFonts w:ascii="Arial" w:hAnsi="Arial" w:cs="Arial"/>
                <w:sz w:val="18"/>
                <w:szCs w:val="18"/>
              </w:rPr>
            </w:pPr>
            <w:r>
              <w:rPr>
                <w:rFonts w:ascii="Arial" w:hAnsi="Arial"/>
                <w:sz w:val="18"/>
                <w:szCs w:val="18"/>
              </w:rPr>
              <w:t>Proba sub</w:t>
            </w:r>
            <w:r>
              <w:rPr>
                <w:rFonts w:ascii="Arial" w:hAnsi="Arial"/>
                <w:sz w:val="18"/>
                <w:szCs w:val="18"/>
              </w:rPr>
              <w:t>s</w:t>
            </w:r>
            <w:r>
              <w:rPr>
                <w:rFonts w:ascii="Arial" w:hAnsi="Arial"/>
                <w:sz w:val="18"/>
                <w:szCs w:val="18"/>
              </w:rPr>
              <w:t xml:space="preserve">tantiboak, guztira </w:t>
            </w:r>
          </w:p>
          <w:p w:rsidR="00E03B74" w:rsidRPr="003917F5" w:rsidRDefault="00E03B74" w:rsidP="00F83122">
            <w:pPr>
              <w:pStyle w:val="texto"/>
              <w:spacing w:after="0"/>
              <w:ind w:left="-108" w:firstLine="0"/>
              <w:jc w:val="right"/>
              <w:rPr>
                <w:rFonts w:ascii="Arial" w:hAnsi="Arial" w:cs="Arial"/>
                <w:sz w:val="18"/>
                <w:szCs w:val="18"/>
              </w:rPr>
            </w:pPr>
          </w:p>
        </w:tc>
      </w:tr>
      <w:tr w:rsidR="00E03B74" w:rsidRPr="00AB6DA9" w:rsidTr="00F83122">
        <w:trPr>
          <w:trHeight w:val="198"/>
          <w:jc w:val="center"/>
        </w:trPr>
        <w:tc>
          <w:tcPr>
            <w:tcW w:w="2382" w:type="dxa"/>
            <w:vAlign w:val="center"/>
          </w:tcPr>
          <w:p w:rsidR="00E03B74" w:rsidRPr="00AB6DA9" w:rsidRDefault="00E03B74" w:rsidP="006B54B3">
            <w:pPr>
              <w:pStyle w:val="texto"/>
              <w:spacing w:after="0"/>
              <w:ind w:firstLine="0"/>
              <w:jc w:val="left"/>
              <w:rPr>
                <w:rFonts w:ascii="Arial Narrow" w:hAnsi="Arial Narrow"/>
                <w:sz w:val="20"/>
                <w:szCs w:val="20"/>
              </w:rPr>
            </w:pPr>
            <w:r>
              <w:rPr>
                <w:rFonts w:ascii="Arial Narrow" w:hAnsi="Arial Narrow"/>
                <w:sz w:val="20"/>
                <w:szCs w:val="20"/>
              </w:rPr>
              <w:t>Proba substantiboak</w:t>
            </w:r>
          </w:p>
        </w:tc>
        <w:tc>
          <w:tcPr>
            <w:tcW w:w="1276" w:type="dxa"/>
            <w:vAlign w:val="center"/>
          </w:tcPr>
          <w:p w:rsidR="00E03B74" w:rsidRPr="003917F5" w:rsidRDefault="003917F5" w:rsidP="00921EE9">
            <w:pPr>
              <w:pStyle w:val="texto"/>
              <w:spacing w:after="0"/>
              <w:ind w:firstLine="0"/>
              <w:jc w:val="right"/>
              <w:rPr>
                <w:rFonts w:ascii="Arial Narrow" w:hAnsi="Arial Narrow"/>
                <w:sz w:val="20"/>
                <w:szCs w:val="20"/>
              </w:rPr>
            </w:pPr>
            <w:r>
              <w:rPr>
                <w:rFonts w:ascii="Arial Narrow" w:hAnsi="Arial Narrow"/>
                <w:sz w:val="20"/>
                <w:szCs w:val="20"/>
              </w:rPr>
              <w:t>7</w:t>
            </w:r>
          </w:p>
        </w:tc>
        <w:tc>
          <w:tcPr>
            <w:tcW w:w="2268" w:type="dxa"/>
            <w:vAlign w:val="center"/>
          </w:tcPr>
          <w:p w:rsidR="00E03B74" w:rsidRPr="003917F5" w:rsidRDefault="003917F5" w:rsidP="00E03B74">
            <w:pPr>
              <w:pStyle w:val="texto"/>
              <w:spacing w:after="0"/>
              <w:ind w:firstLine="0"/>
              <w:jc w:val="right"/>
              <w:rPr>
                <w:rFonts w:ascii="Arial Narrow" w:hAnsi="Arial Narrow"/>
                <w:sz w:val="20"/>
                <w:szCs w:val="20"/>
              </w:rPr>
            </w:pPr>
            <w:r>
              <w:rPr>
                <w:rFonts w:ascii="Arial Narrow" w:hAnsi="Arial Narrow"/>
                <w:sz w:val="20"/>
                <w:szCs w:val="20"/>
              </w:rPr>
              <w:t>10</w:t>
            </w:r>
          </w:p>
        </w:tc>
        <w:tc>
          <w:tcPr>
            <w:tcW w:w="1417" w:type="dxa"/>
            <w:tcBorders>
              <w:right w:val="single" w:sz="2" w:space="0" w:color="auto"/>
            </w:tcBorders>
            <w:vAlign w:val="center"/>
          </w:tcPr>
          <w:p w:rsidR="00E03B74" w:rsidRPr="003917F5" w:rsidRDefault="003917F5" w:rsidP="00E03B74">
            <w:pPr>
              <w:pStyle w:val="texto"/>
              <w:spacing w:after="0"/>
              <w:ind w:firstLine="0"/>
              <w:jc w:val="right"/>
              <w:rPr>
                <w:rFonts w:ascii="Arial Narrow" w:hAnsi="Arial Narrow"/>
                <w:sz w:val="20"/>
                <w:szCs w:val="20"/>
              </w:rPr>
            </w:pPr>
            <w:r>
              <w:rPr>
                <w:rFonts w:ascii="Arial Narrow" w:hAnsi="Arial Narrow"/>
                <w:sz w:val="20"/>
                <w:szCs w:val="20"/>
              </w:rPr>
              <w:t>3</w:t>
            </w:r>
          </w:p>
        </w:tc>
        <w:tc>
          <w:tcPr>
            <w:tcW w:w="1389" w:type="dxa"/>
            <w:tcBorders>
              <w:left w:val="single" w:sz="2" w:space="0" w:color="auto"/>
            </w:tcBorders>
            <w:vAlign w:val="center"/>
          </w:tcPr>
          <w:p w:rsidR="00E03B74" w:rsidRPr="003917F5" w:rsidRDefault="00921EE9" w:rsidP="00F83122">
            <w:pPr>
              <w:pStyle w:val="texto"/>
              <w:spacing w:after="0"/>
              <w:ind w:left="-108" w:firstLine="0"/>
              <w:jc w:val="right"/>
              <w:rPr>
                <w:rFonts w:ascii="Arial Narrow" w:hAnsi="Arial Narrow"/>
                <w:sz w:val="20"/>
                <w:szCs w:val="20"/>
              </w:rPr>
            </w:pPr>
            <w:r>
              <w:rPr>
                <w:rFonts w:ascii="Arial Narrow" w:hAnsi="Arial Narrow"/>
                <w:sz w:val="20"/>
                <w:szCs w:val="20"/>
              </w:rPr>
              <w:t>20</w:t>
            </w:r>
          </w:p>
        </w:tc>
      </w:tr>
    </w:tbl>
    <w:p w:rsidR="00BD3DE3" w:rsidRDefault="00F40A39" w:rsidP="00BD3DE3">
      <w:pPr>
        <w:pStyle w:val="texto"/>
        <w:spacing w:before="240"/>
      </w:pPr>
      <w:r>
        <w:t>Taulatik datozen emaitzetatik, honako alderdi hauek azpimarratu behar d</w:t>
      </w:r>
      <w:r>
        <w:t>i</w:t>
      </w:r>
      <w:r>
        <w:t>tugu:</w:t>
      </w:r>
    </w:p>
    <w:p w:rsidR="001841A8" w:rsidRDefault="001841A8" w:rsidP="00BD3DE3">
      <w:pPr>
        <w:pStyle w:val="texto"/>
        <w:numPr>
          <w:ilvl w:val="0"/>
          <w:numId w:val="11"/>
        </w:numPr>
        <w:tabs>
          <w:tab w:val="clear" w:pos="2835"/>
          <w:tab w:val="clear" w:pos="3969"/>
          <w:tab w:val="clear" w:pos="5103"/>
          <w:tab w:val="clear" w:pos="6237"/>
          <w:tab w:val="clear" w:pos="7371"/>
        </w:tabs>
        <w:spacing w:before="120"/>
        <w:ind w:left="0" w:firstLine="425"/>
        <w:rPr>
          <w:szCs w:val="26"/>
        </w:rPr>
      </w:pPr>
      <w:proofErr w:type="spellStart"/>
      <w:r>
        <w:t>SAP-RRHH</w:t>
      </w:r>
      <w:proofErr w:type="spellEnd"/>
      <w:r>
        <w:t xml:space="preserve"> moduluko behin betiko nominatik sortutako fitxategiak ez dira automatikoki sartzen </w:t>
      </w:r>
      <w:proofErr w:type="spellStart"/>
      <w:r>
        <w:t>SAP-GE</w:t>
      </w:r>
      <w:proofErr w:type="spellEnd"/>
      <w:r>
        <w:t>21 moduluan, zeina aurrekontu-kontabilizaziorako baita; automatizazio falta horrek berekin dakar fitxategi h</w:t>
      </w:r>
      <w:r>
        <w:t>o</w:t>
      </w:r>
      <w:r>
        <w:t>riek prozesatu eta beste batzuk sortu behar izatea, haiek kontabilizatu ahal iz</w:t>
      </w:r>
      <w:r>
        <w:t>a</w:t>
      </w:r>
      <w:r>
        <w:t>teko. Fitxategi horiek editagarriak dira, eta ez daude idazketaren aurka babe</w:t>
      </w:r>
      <w:r>
        <w:t>s</w:t>
      </w:r>
      <w:r>
        <w:t>tuta.</w:t>
      </w:r>
    </w:p>
    <w:p w:rsidR="00E72297" w:rsidRPr="001841A8" w:rsidRDefault="00BD3DE3" w:rsidP="00BD3DE3">
      <w:pPr>
        <w:pStyle w:val="texto"/>
        <w:numPr>
          <w:ilvl w:val="0"/>
          <w:numId w:val="11"/>
        </w:numPr>
        <w:tabs>
          <w:tab w:val="clear" w:pos="2835"/>
          <w:tab w:val="clear" w:pos="3969"/>
          <w:tab w:val="clear" w:pos="5103"/>
          <w:tab w:val="clear" w:pos="6237"/>
          <w:tab w:val="clear" w:pos="7371"/>
        </w:tabs>
        <w:spacing w:before="120"/>
        <w:ind w:left="0" w:firstLine="425"/>
        <w:rPr>
          <w:szCs w:val="26"/>
        </w:rPr>
      </w:pPr>
      <w:r>
        <w:t>Nomina ordaintzeko prozesuan sortutako fitxategiak ez daude idazket</w:t>
      </w:r>
      <w:r>
        <w:t>a</w:t>
      </w:r>
      <w:r>
        <w:t>ren aurka babestuta, eta aldatu egin daitezke, eta fitxategi horiek gordetzen d</w:t>
      </w:r>
      <w:r>
        <w:t>i</w:t>
      </w:r>
      <w:r>
        <w:t>ren biltegietara sartzea ez dago behar bezala babestuta. Gainera, haietan egi</w:t>
      </w:r>
      <w:r>
        <w:t>n</w:t>
      </w:r>
      <w:r>
        <w:t xml:space="preserve">dako aldaketei buruzko </w:t>
      </w:r>
      <w:proofErr w:type="spellStart"/>
      <w:r>
        <w:t>auditoretzarako</w:t>
      </w:r>
      <w:proofErr w:type="spellEnd"/>
      <w:r>
        <w:t xml:space="preserve"> </w:t>
      </w:r>
      <w:proofErr w:type="spellStart"/>
      <w:r>
        <w:t>log</w:t>
      </w:r>
      <w:proofErr w:type="spellEnd"/>
      <w:r>
        <w:t xml:space="preserve"> aktibaturik ez dago.</w:t>
      </w:r>
    </w:p>
    <w:p w:rsidR="00BD3DE3" w:rsidRDefault="00BD3DE3" w:rsidP="00BD3DE3">
      <w:pPr>
        <w:pStyle w:val="texto"/>
        <w:numPr>
          <w:ilvl w:val="0"/>
          <w:numId w:val="11"/>
        </w:numPr>
        <w:tabs>
          <w:tab w:val="clear" w:pos="2835"/>
          <w:tab w:val="clear" w:pos="3969"/>
          <w:tab w:val="clear" w:pos="5103"/>
          <w:tab w:val="clear" w:pos="6237"/>
          <w:tab w:val="clear" w:pos="7371"/>
        </w:tabs>
        <w:spacing w:before="120"/>
        <w:ind w:left="0" w:firstLine="425"/>
        <w:rPr>
          <w:szCs w:val="26"/>
        </w:rPr>
      </w:pPr>
      <w:r>
        <w:t>Dieten eta “departamentuko buruak” kontzeptuari lotutako osagarrien kontzeptuen ordainketak dakartzaten Departamentuaren aplikazio propioen k</w:t>
      </w:r>
      <w:r>
        <w:t>u</w:t>
      </w:r>
      <w:r>
        <w:t>deaketa-prozesuak ez daude behar bezala babesturik segurtasunaren ikuspunt</w:t>
      </w:r>
      <w:r>
        <w:t>u</w:t>
      </w:r>
      <w:r>
        <w:t>tik, erabiltzaileen eta baimenen kudeaketarekin lotutako gabezia aipagarriak direla eta.</w:t>
      </w:r>
    </w:p>
    <w:p w:rsidR="008C133C" w:rsidRPr="00F83122" w:rsidRDefault="008C133C" w:rsidP="00F83122">
      <w:pPr>
        <w:pStyle w:val="texto"/>
      </w:pPr>
      <w:r>
        <w:t>Gure iritziz, a), b) eta c) puntuetan aipatutako efizientziarik ezak kenduta, atera daitekeen konklusioa da departamentuko langile funtzionarioen nomin</w:t>
      </w:r>
      <w:r>
        <w:t>a</w:t>
      </w:r>
      <w:r>
        <w:t>ren kudeaketa-prozeduretan eta haiei eusten dioten informazio-sistemetan d</w:t>
      </w:r>
      <w:r>
        <w:t>a</w:t>
      </w:r>
      <w:r>
        <w:t xml:space="preserve">goen kontrol-mailak arrazoizko konfiantza-maila bat ematen dutela honako hauek bermatzeko: haien betetze zuzena, egindako transakzioen kontabilizatze egokia, eta emandako informazioaren baliozkotasuna, </w:t>
      </w:r>
      <w:proofErr w:type="spellStart"/>
      <w:r>
        <w:t>integritatea</w:t>
      </w:r>
      <w:proofErr w:type="spellEnd"/>
      <w:r>
        <w:t>, zehaztasuna, konfidentzialtasuna eta eskuragarritasuna.</w:t>
      </w:r>
    </w:p>
    <w:p w:rsidR="00354121" w:rsidRPr="00F83122" w:rsidRDefault="00354121" w:rsidP="00F83122">
      <w:pPr>
        <w:pStyle w:val="atitulo2"/>
        <w:spacing w:before="240"/>
        <w:rPr>
          <w:bCs w:val="0"/>
          <w:iCs w:val="0"/>
        </w:rPr>
      </w:pPr>
      <w:bookmarkStart w:id="32" w:name="_Toc28066777"/>
      <w:r>
        <w:t xml:space="preserve">IV.2. Legezkotasunaren </w:t>
      </w:r>
      <w:bookmarkStart w:id="33" w:name="_Toc463350239"/>
      <w:bookmarkStart w:id="34" w:name="_Toc494270373"/>
      <w:bookmarkStart w:id="35" w:name="_Toc525907430"/>
      <w:bookmarkStart w:id="36" w:name="_Toc528855447"/>
      <w:r>
        <w:t>betetzeari buruzko iritzia</w:t>
      </w:r>
      <w:bookmarkEnd w:id="33"/>
      <w:bookmarkEnd w:id="34"/>
      <w:bookmarkEnd w:id="35"/>
      <w:bookmarkEnd w:id="36"/>
      <w:bookmarkEnd w:id="32"/>
    </w:p>
    <w:p w:rsidR="009F456D" w:rsidRPr="00F83122" w:rsidRDefault="00D51592" w:rsidP="00F83122">
      <w:pPr>
        <w:pStyle w:val="texto"/>
      </w:pPr>
      <w:r>
        <w:t xml:space="preserve">Gure iritziz, departamentuko langile funtzionarioen nominaren kudeaketa bat dator, alderdi aipagarri guztietan, aplikatzekoa den araudiarekin. </w:t>
      </w:r>
    </w:p>
    <w:p w:rsidR="004F423A" w:rsidRPr="00F83122" w:rsidRDefault="004F423A" w:rsidP="00F83122">
      <w:pPr>
        <w:pStyle w:val="atitulo2"/>
        <w:spacing w:before="240"/>
        <w:rPr>
          <w:bCs w:val="0"/>
          <w:iCs w:val="0"/>
        </w:rPr>
      </w:pPr>
      <w:bookmarkStart w:id="37" w:name="_Toc28066778"/>
      <w:r>
        <w:t>IV.3. Auditoria finantzarioko iritzia</w:t>
      </w:r>
      <w:bookmarkEnd w:id="37"/>
      <w:r>
        <w:t xml:space="preserve"> </w:t>
      </w:r>
      <w:bookmarkEnd w:id="23"/>
      <w:bookmarkEnd w:id="24"/>
      <w:bookmarkEnd w:id="25"/>
      <w:bookmarkEnd w:id="26"/>
    </w:p>
    <w:bookmarkEnd w:id="27"/>
    <w:bookmarkEnd w:id="28"/>
    <w:bookmarkEnd w:id="29"/>
    <w:bookmarkEnd w:id="30"/>
    <w:bookmarkEnd w:id="31"/>
    <w:p w:rsidR="00F83122" w:rsidRDefault="004A0FFA" w:rsidP="008C20CC">
      <w:pPr>
        <w:pStyle w:val="texto"/>
      </w:pPr>
      <w:r>
        <w:t>Gure iritziz, departamentuko langile funtzionarioen nominarekin lotutako a</w:t>
      </w:r>
      <w:r>
        <w:t>u</w:t>
      </w:r>
      <w:r>
        <w:t>rrekontu-partidek, alderdi aipagarri guztietan, irudi fidela ematen dute 2018ko abenduaren 31ko dataren arabera aztertutako kudeaketari buruz, aplikatzekoa den informazio finantzario publikoaren arau-esparruarekin bat eta, zehazki, hartan jasotako kontabilitateko eta aurrekontuko printzipio eta irizpideekin bat.</w:t>
      </w:r>
    </w:p>
    <w:p w:rsidR="004F423A" w:rsidRDefault="004F423A" w:rsidP="008C20CC">
      <w:pPr>
        <w:pStyle w:val="texto"/>
        <w:rPr>
          <w:rFonts w:ascii="Arial" w:hAnsi="Arial"/>
          <w:b/>
          <w:color w:val="000000"/>
          <w:kern w:val="28"/>
          <w:sz w:val="25"/>
          <w:szCs w:val="26"/>
        </w:rPr>
      </w:pPr>
      <w:r>
        <w:br w:type="page"/>
      </w:r>
    </w:p>
    <w:p w:rsidR="00060B5D" w:rsidRPr="00BB1925" w:rsidRDefault="00060B5D" w:rsidP="00060B5D">
      <w:pPr>
        <w:pStyle w:val="atitulo1"/>
      </w:pPr>
      <w:bookmarkStart w:id="38" w:name="_Toc28066779"/>
      <w:r>
        <w:t xml:space="preserve">V. </w:t>
      </w:r>
      <w:bookmarkEnd w:id="4"/>
      <w:bookmarkEnd w:id="5"/>
      <w:r>
        <w:t>Konklusioak eta gomendioak</w:t>
      </w:r>
      <w:bookmarkEnd w:id="6"/>
      <w:bookmarkEnd w:id="7"/>
      <w:bookmarkEnd w:id="38"/>
    </w:p>
    <w:p w:rsidR="00060B5D" w:rsidRPr="00AD43EF" w:rsidRDefault="00060B5D" w:rsidP="00673F07">
      <w:pPr>
        <w:pStyle w:val="texto"/>
        <w:spacing w:after="240"/>
      </w:pPr>
      <w:r>
        <w:t>Egindako lanaren konklusio nagusiak aurkezten ditugu atal honetan, bai eta antzeman diren hutsuneak hobetzeko egokitzat jotzen ditugun gomendioak ere.</w:t>
      </w:r>
    </w:p>
    <w:p w:rsidR="00060B5D" w:rsidRPr="00794E9D" w:rsidRDefault="00060B5D" w:rsidP="00794E9D">
      <w:pPr>
        <w:pStyle w:val="atitulo2"/>
        <w:spacing w:before="240"/>
        <w:rPr>
          <w:bCs w:val="0"/>
          <w:iCs w:val="0"/>
        </w:rPr>
      </w:pPr>
      <w:bookmarkStart w:id="39" w:name="_Toc477171875"/>
      <w:bookmarkStart w:id="40" w:name="_Toc28066780"/>
      <w:r>
        <w:t xml:space="preserve">V.1. </w:t>
      </w:r>
      <w:bookmarkEnd w:id="39"/>
      <w:r>
        <w:t>Departamentuko langileen nomina kudeatzeko prozedura</w:t>
      </w:r>
      <w:bookmarkEnd w:id="40"/>
    </w:p>
    <w:p w:rsidR="00BD3DE3" w:rsidRDefault="00673F07" w:rsidP="00794E9D">
      <w:pPr>
        <w:pStyle w:val="texto"/>
      </w:pPr>
      <w:bookmarkStart w:id="41" w:name="_Toc478553366"/>
      <w:bookmarkStart w:id="42" w:name="_Toc477171876"/>
      <w:bookmarkStart w:id="43" w:name="_Toc446862154"/>
      <w:bookmarkStart w:id="44" w:name="_Toc447017464"/>
      <w:bookmarkStart w:id="45" w:name="_Toc447023130"/>
      <w:bookmarkStart w:id="46" w:name="_Toc447195027"/>
      <w:r>
        <w:t>Departamentuko langile funtzionarioen nomina kudeatzeko prozedura ze</w:t>
      </w:r>
      <w:r>
        <w:t>n</w:t>
      </w:r>
      <w:r>
        <w:t>bait antolaketa-unitatek parte hartzen duten hainbat arlotan banatzen da. 4. eranskinean, departamentuko langile funtzionarioen nominaren zati finkoaren zein aldakorraren kudeaketa-prozesuan esku hartzen duten aplikazioen di</w:t>
      </w:r>
      <w:r>
        <w:t>a</w:t>
      </w:r>
      <w:r>
        <w:t>grama dago.</w:t>
      </w:r>
    </w:p>
    <w:p w:rsidR="00673F07" w:rsidRPr="00794E9D" w:rsidRDefault="00BD3DE3" w:rsidP="00794E9D">
      <w:pPr>
        <w:pStyle w:val="texto"/>
      </w:pPr>
      <w:r>
        <w:t>Honako hauek dira departamentuko langile funtzionarioen nominaren kude</w:t>
      </w:r>
      <w:r>
        <w:t>a</w:t>
      </w:r>
      <w:r>
        <w:t>keta-prozesua osatzen duten arlo desberdinak:</w:t>
      </w:r>
    </w:p>
    <w:p w:rsidR="00C33A39" w:rsidRDefault="00C33A39" w:rsidP="00C33A39">
      <w:pPr>
        <w:pStyle w:val="texto"/>
        <w:tabs>
          <w:tab w:val="clear" w:pos="2835"/>
          <w:tab w:val="clear" w:pos="3969"/>
          <w:tab w:val="clear" w:pos="5103"/>
          <w:tab w:val="clear" w:pos="6237"/>
          <w:tab w:val="clear" w:pos="7371"/>
        </w:tabs>
        <w:spacing w:before="240"/>
        <w:rPr>
          <w:szCs w:val="26"/>
        </w:rPr>
      </w:pPr>
      <w:r>
        <w:rPr>
          <w:noProof/>
          <w:lang w:val="es-ES" w:eastAsia="es-ES"/>
        </w:rPr>
        <w:drawing>
          <wp:inline distT="0" distB="0" distL="0" distR="0" wp14:anchorId="3CE3C27F" wp14:editId="08A959BB">
            <wp:extent cx="4981575" cy="2838450"/>
            <wp:effectExtent l="38100" t="0" r="104775" b="952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7773" t="14682" r="11221" b="2721"/>
                    <a:stretch/>
                  </pic:blipFill>
                  <pic:spPr bwMode="auto">
                    <a:xfrm>
                      <a:off x="0" y="0"/>
                      <a:ext cx="4989790" cy="2843131"/>
                    </a:xfrm>
                    <a:prstGeom prst="rect">
                      <a:avLst/>
                    </a:prstGeom>
                    <a:ln>
                      <a:noFill/>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33A39" w:rsidRPr="00794E9D" w:rsidRDefault="00C33A39" w:rsidP="00794E9D">
      <w:pPr>
        <w:pStyle w:val="texto"/>
      </w:pPr>
    </w:p>
    <w:p w:rsidR="00CB60C6" w:rsidRPr="00794E9D" w:rsidRDefault="00CB60C6" w:rsidP="00794E9D">
      <w:pPr>
        <w:pStyle w:val="texto"/>
      </w:pPr>
      <w:r>
        <w:t>Ondoren, labur deskribatzen dugu arlo horietako bakoitzak zer egiten duen:</w:t>
      </w:r>
    </w:p>
    <w:p w:rsidR="00C33A39" w:rsidRPr="009B6C7A" w:rsidRDefault="00C33A39"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Lanpostuen kudeaketa: arlo hau da prozesuari hasiera ematen diona, zeren eta hartan </w:t>
      </w:r>
      <w:proofErr w:type="spellStart"/>
      <w:r>
        <w:t>NFKAren</w:t>
      </w:r>
      <w:proofErr w:type="spellEnd"/>
      <w:r>
        <w:t xml:space="preserve"> </w:t>
      </w:r>
      <w:proofErr w:type="spellStart"/>
      <w:r>
        <w:t>—eta</w:t>
      </w:r>
      <w:proofErr w:type="spellEnd"/>
      <w:r>
        <w:t xml:space="preserve">, horrenbestez, </w:t>
      </w:r>
      <w:proofErr w:type="spellStart"/>
      <w:r>
        <w:t>departamentuaren—</w:t>
      </w:r>
      <w:proofErr w:type="spellEnd"/>
      <w:r>
        <w:t xml:space="preserve"> </w:t>
      </w:r>
      <w:proofErr w:type="spellStart"/>
      <w:r>
        <w:t>plantilla</w:t>
      </w:r>
      <w:proofErr w:type="spellEnd"/>
      <w:r>
        <w:t xml:space="preserve"> organ</w:t>
      </w:r>
      <w:r>
        <w:t>i</w:t>
      </w:r>
      <w:r>
        <w:t xml:space="preserve">koko lanpostuak sortzea, aldatzea, kentzea eta mantentzea jasotzen baita, </w:t>
      </w:r>
      <w:proofErr w:type="spellStart"/>
      <w:r>
        <w:t>bai</w:t>
      </w:r>
      <w:proofErr w:type="spellEnd"/>
      <w:r>
        <w:t xml:space="preserve"> eta horietako bakoitzari dagozkion ordainsarien esleitzea ere. </w:t>
      </w:r>
    </w:p>
    <w:p w:rsidR="00C33A39" w:rsidRPr="00794E9D" w:rsidRDefault="00C33A39" w:rsidP="00794E9D">
      <w:pPr>
        <w:pStyle w:val="texto"/>
      </w:pPr>
      <w:r>
        <w:t>Lehendakaritzako, Funtzio Publikoko, Barneko eta Justiziako Departame</w:t>
      </w:r>
      <w:r>
        <w:t>n</w:t>
      </w:r>
      <w:r>
        <w:t>tuko Langileriaren Gastuaren Kontrolaren eta Nominen Zerbitzua da kudeak</w:t>
      </w:r>
      <w:r>
        <w:t>e</w:t>
      </w:r>
      <w:r>
        <w:t>taren zati honetaz arduratzen dena.</w:t>
      </w:r>
    </w:p>
    <w:p w:rsidR="003A57F3" w:rsidRPr="00794E9D" w:rsidRDefault="003A57F3" w:rsidP="003A57F3">
      <w:pPr>
        <w:pStyle w:val="texto"/>
      </w:pPr>
      <w:r>
        <w:t>Lanpostu baterako deialdia egiteko eta hura funtzionarioaren izaera hartzen duen pertsona batek betetzeko beharrezkoa den lehenengo urratsa da hori.</w:t>
      </w:r>
    </w:p>
    <w:p w:rsidR="00C33A39" w:rsidRPr="00794E9D" w:rsidRDefault="00C33A39" w:rsidP="00794E9D">
      <w:pPr>
        <w:pStyle w:val="texto"/>
      </w:pPr>
      <w:proofErr w:type="spellStart"/>
      <w:r>
        <w:t>Plantilla</w:t>
      </w:r>
      <w:proofErr w:type="spellEnd"/>
      <w:r>
        <w:t xml:space="preserve"> organikoan jasota ez dauden egiturazko lanpostu guztiak Hezkuntza Departamentuko Giza Baliabideen Zerbitzuak kudeatzen ditu.</w:t>
      </w:r>
    </w:p>
    <w:p w:rsidR="00C33A39" w:rsidRPr="009B6C7A" w:rsidRDefault="00C33A39"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Pertsonen kudeaketa: arlo honen edukian sartzen dira aurreko puntuan k</w:t>
      </w:r>
      <w:r>
        <w:t>u</w:t>
      </w:r>
      <w:r>
        <w:t>deatutako lanpostuak beteko dituzten langileen alta eta baja, bai eta langile h</w:t>
      </w:r>
      <w:r>
        <w:t>o</w:t>
      </w:r>
      <w:r>
        <w:t xml:space="preserve">riek jasotzen ari diren ordainsari-kontzeptuen (familia-laguntzak, eszedentziak eta abar) balizko aldaketak ere. </w:t>
      </w:r>
    </w:p>
    <w:p w:rsidR="00C33A39" w:rsidRPr="00794E9D" w:rsidRDefault="00C33A39" w:rsidP="00563485">
      <w:pPr>
        <w:pStyle w:val="texto"/>
        <w:ind w:hanging="14"/>
      </w:pPr>
      <w:r>
        <w:t>Departamentuko Giza Baliabideen Zerbitzua arduratuko da lan horiek egiteaz.</w:t>
      </w:r>
    </w:p>
    <w:p w:rsidR="00C33A39" w:rsidRPr="009B6C7A" w:rsidRDefault="00C33A39"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Nominaren kudeaketa egitea: </w:t>
      </w:r>
      <w:proofErr w:type="spellStart"/>
      <w:r>
        <w:t>NFKAko</w:t>
      </w:r>
      <w:proofErr w:type="spellEnd"/>
      <w:r>
        <w:t xml:space="preserve"> langileen nominaren aurrekontu-aurreikuspena, aurrekontuan agertu behar duten zenbatekoen kalkulua barne hartzen duena, nomina kudeatzeko prozesuaren funtsezko beste zati bat da.</w:t>
      </w:r>
    </w:p>
    <w:p w:rsidR="00C33A39" w:rsidRPr="00794E9D" w:rsidRDefault="00C33A39" w:rsidP="00794E9D">
      <w:pPr>
        <w:pStyle w:val="texto"/>
      </w:pPr>
      <w:r>
        <w:t>Kasu horretan, Lehendakaritzako, Funtzio Publikoko, Barneko eta Justiziako Departamentuko Langileriaren Gastuaren Kontrolaren eta Nominen Zerbitzua eta departamentuko Giza Baliabideen Zerbitzuko Azterlan Ekonomikoen Atala dira prozesu hori egiten dutenak.</w:t>
      </w:r>
    </w:p>
    <w:p w:rsidR="00C33A39" w:rsidRPr="009B6C7A" w:rsidRDefault="00C33A39"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Nomina egitea: nomina hilero egitean, behin betiko nominaren aurretik hiru nomina-proba egitea sartzen da.</w:t>
      </w:r>
    </w:p>
    <w:p w:rsidR="00C33A39" w:rsidRPr="00794E9D" w:rsidRDefault="00C33A39" w:rsidP="00794E9D">
      <w:pPr>
        <w:pStyle w:val="texto"/>
      </w:pPr>
      <w:r>
        <w:t>Prozesu horretan parte hartzen dute bai departamentuko Baliabide Ekonom</w:t>
      </w:r>
      <w:r>
        <w:t>i</w:t>
      </w:r>
      <w:r>
        <w:t xml:space="preserve">koen Zerbitzuak, bai </w:t>
      </w:r>
      <w:proofErr w:type="spellStart"/>
      <w:r>
        <w:t>IBPZNko</w:t>
      </w:r>
      <w:proofErr w:type="spellEnd"/>
      <w:r>
        <w:t xml:space="preserve"> Informazio Sistema Korporatiboen Zerbitzuak eta Ogasuneko eta Finantza Politikako Departamentuko Kontabilitate Zerb</w:t>
      </w:r>
      <w:r>
        <w:t>i</w:t>
      </w:r>
      <w:r>
        <w:t>tzuak ere.</w:t>
      </w:r>
    </w:p>
    <w:p w:rsidR="00C33A39" w:rsidRPr="009B6C7A" w:rsidRDefault="00915DBC"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Nomina kontabilizatu eta ordaintzea: nomina egin eta aurreko urratseko proben ondoren baliozkotu ondoren, nomina kontabilizatu eta ordaindu egiten da, eta prozedura horretan parte hartzen dute Lehendakaritzako, Funtzio Publ</w:t>
      </w:r>
      <w:r>
        <w:t>i</w:t>
      </w:r>
      <w:r>
        <w:t>koko, Barneko eta Justiziako Departamentuko Langileriaren Gastuaren Kontr</w:t>
      </w:r>
      <w:r>
        <w:t>o</w:t>
      </w:r>
      <w:r>
        <w:t xml:space="preserve">laren eta Nominen Zerbitzuak, </w:t>
      </w:r>
      <w:proofErr w:type="spellStart"/>
      <w:r>
        <w:t>IBPZNko</w:t>
      </w:r>
      <w:proofErr w:type="spellEnd"/>
      <w:r>
        <w:t xml:space="preserve"> Informazio Sistema Korporatiboen Zerbitzuak eta Ogasuneko eta Finantza Politikako Departamentuko Kontabil</w:t>
      </w:r>
      <w:r>
        <w:t>i</w:t>
      </w:r>
      <w:r>
        <w:t>tate Zerbitzuak.</w:t>
      </w:r>
    </w:p>
    <w:p w:rsidR="00C33A39" w:rsidRPr="009B6C7A" w:rsidRDefault="00C33A39" w:rsidP="009B6C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Nominaren itzulketak: batzuetan gerta daiteke, hainbat arrazoi direla m</w:t>
      </w:r>
      <w:r>
        <w:t>e</w:t>
      </w:r>
      <w:r>
        <w:t>dio, nomina egiteko unean zuenak ziren ordainsari-kontzeptuen ordainketa eg</w:t>
      </w:r>
      <w:r>
        <w:t>i</w:t>
      </w:r>
      <w:r>
        <w:t xml:space="preserve">tea, eta ordainketa egin ondoren zenbateko horiek okerrak zirela identifikatzea. </w:t>
      </w:r>
    </w:p>
    <w:p w:rsidR="00C33A39" w:rsidRPr="00794E9D" w:rsidRDefault="00C33A39" w:rsidP="00794E9D">
      <w:pPr>
        <w:pStyle w:val="texto"/>
      </w:pPr>
      <w:r>
        <w:t>Departamentuko Baliabide Ekonomikoen Zerbitzua da ordainketa-gutunak sortu eta oker jasotako diru-kopuruen itzulketa eskatzen duena.</w:t>
      </w:r>
    </w:p>
    <w:p w:rsidR="00C734D2" w:rsidRPr="003917F5" w:rsidRDefault="00C734D2" w:rsidP="00915DBC">
      <w:pPr>
        <w:pStyle w:val="texto"/>
        <w:tabs>
          <w:tab w:val="clear" w:pos="2835"/>
          <w:tab w:val="clear" w:pos="3969"/>
          <w:tab w:val="clear" w:pos="5103"/>
          <w:tab w:val="clear" w:pos="6237"/>
          <w:tab w:val="clear" w:pos="7371"/>
        </w:tabs>
        <w:spacing w:before="120" w:after="240"/>
        <w:rPr>
          <w:rFonts w:ascii="Arial" w:hAnsi="Arial" w:cs="Arial"/>
          <w:i/>
          <w:szCs w:val="26"/>
        </w:rPr>
      </w:pPr>
      <w:r>
        <w:rPr>
          <w:rFonts w:ascii="Arial" w:hAnsi="Arial"/>
          <w:i/>
          <w:szCs w:val="26"/>
        </w:rPr>
        <w:t>Prozeduraren analisia</w:t>
      </w:r>
    </w:p>
    <w:p w:rsidR="00915DBC" w:rsidRDefault="00243617" w:rsidP="00915DBC">
      <w:pPr>
        <w:pStyle w:val="texto"/>
        <w:spacing w:after="120"/>
      </w:pPr>
      <w:r>
        <w:t xml:space="preserve">Nominaren kudeaketaren prozeduraren diseinua aztertu dugu, bai eta </w:t>
      </w:r>
      <w:proofErr w:type="spellStart"/>
      <w:r>
        <w:t>SAP-RRHH</w:t>
      </w:r>
      <w:proofErr w:type="spellEnd"/>
      <w:r>
        <w:t xml:space="preserve"> eta </w:t>
      </w:r>
      <w:proofErr w:type="spellStart"/>
      <w:r>
        <w:t>SAP-GE</w:t>
      </w:r>
      <w:proofErr w:type="spellEnd"/>
      <w:r>
        <w:t>21 sistemen konfigurazioa eta erabiltzen diren aplikazio desberdinen arteko interfazeak ere, dauden arriskuak identifikatu eta ezarritako kontrolak aztertzeko, haiek arintze aldera; horretarako, 66 kontrol eta 20 proba substantibo erabili ditugu.</w:t>
      </w:r>
    </w:p>
    <w:p w:rsidR="00915DBC" w:rsidRPr="00794E9D" w:rsidRDefault="00915DBC" w:rsidP="00794E9D">
      <w:pPr>
        <w:pStyle w:val="texto"/>
        <w:spacing w:after="240"/>
      </w:pPr>
      <w:r>
        <w:t>Datuen analisi masiboak egin ditugu baliozkotzeak egiteko; izan ere, balio</w:t>
      </w:r>
      <w:r>
        <w:t>z</w:t>
      </w:r>
      <w:r>
        <w:t xml:space="preserve">kotze horiek aukera emanen digute kudeaketa-prozesuan ezarritako kontrolen funtzionamendua egiaztatzeko. Besteak beste, 2018ko abenduko nominan beren </w:t>
      </w:r>
      <w:proofErr w:type="spellStart"/>
      <w:r>
        <w:t>plantillako</w:t>
      </w:r>
      <w:proofErr w:type="spellEnd"/>
      <w:r>
        <w:t xml:space="preserve"> jatorrizko lanpostua betetzen ari ziren eta beren nominan inongo beherapenik ez zuten 4.618 funtzionariok jasotako 15 ordainsari kontzeptu b</w:t>
      </w:r>
      <w:r>
        <w:t>e</w:t>
      </w:r>
      <w:r>
        <w:t>rrikusi ditugu. Zehazki, honako hauek dira kontzeptu horiei dagozkien datuak:</w:t>
      </w:r>
    </w:p>
    <w:tbl>
      <w:tblPr>
        <w:tblStyle w:val="Tablaconcuadrcula"/>
        <w:tblW w:w="8789"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3402"/>
        <w:gridCol w:w="3119"/>
        <w:gridCol w:w="2268"/>
      </w:tblGrid>
      <w:tr w:rsidR="004123F0" w:rsidRPr="00794E9D" w:rsidTr="00B56A0A">
        <w:trPr>
          <w:cantSplit/>
          <w:trHeight w:val="255"/>
        </w:trPr>
        <w:tc>
          <w:tcPr>
            <w:tcW w:w="3402" w:type="dxa"/>
            <w:tcBorders>
              <w:bottom w:val="single" w:sz="4" w:space="0" w:color="auto"/>
            </w:tcBorders>
            <w:shd w:val="clear" w:color="auto" w:fill="8DB3E2" w:themeFill="text2" w:themeFillTint="66"/>
            <w:vAlign w:val="center"/>
          </w:tcPr>
          <w:p w:rsidR="004123F0" w:rsidRPr="00794E9D" w:rsidRDefault="004123F0" w:rsidP="008A703C">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p>
        </w:tc>
        <w:tc>
          <w:tcPr>
            <w:tcW w:w="3119" w:type="dxa"/>
            <w:tcBorders>
              <w:bottom w:val="single" w:sz="4" w:space="0" w:color="auto"/>
            </w:tcBorders>
            <w:shd w:val="clear" w:color="auto" w:fill="8DB3E2" w:themeFill="text2" w:themeFillTint="66"/>
            <w:vAlign w:val="center"/>
          </w:tcPr>
          <w:p w:rsidR="004123F0" w:rsidRPr="00794E9D" w:rsidRDefault="004123F0" w:rsidP="00105EE7">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Diru-zenbatekoa</w:t>
            </w:r>
          </w:p>
        </w:tc>
        <w:tc>
          <w:tcPr>
            <w:tcW w:w="2268" w:type="dxa"/>
            <w:tcBorders>
              <w:bottom w:val="single" w:sz="4" w:space="0" w:color="auto"/>
            </w:tcBorders>
            <w:shd w:val="clear" w:color="auto" w:fill="8DB3E2" w:themeFill="text2" w:themeFillTint="66"/>
            <w:vAlign w:val="center"/>
          </w:tcPr>
          <w:p w:rsidR="004123F0" w:rsidRPr="00794E9D" w:rsidRDefault="004123F0" w:rsidP="00105EE7">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Erregistro-kopurua</w:t>
            </w:r>
          </w:p>
        </w:tc>
      </w:tr>
      <w:tr w:rsidR="004123F0" w:rsidRPr="00794E9D" w:rsidTr="00B56A0A">
        <w:trPr>
          <w:cantSplit/>
          <w:trHeight w:val="198"/>
        </w:trPr>
        <w:tc>
          <w:tcPr>
            <w:tcW w:w="3402" w:type="dxa"/>
            <w:tcBorders>
              <w:top w:val="single" w:sz="4"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Hasierako soldata*</w:t>
            </w:r>
          </w:p>
        </w:tc>
        <w:tc>
          <w:tcPr>
            <w:tcW w:w="3119" w:type="dxa"/>
            <w:tcBorders>
              <w:top w:val="single" w:sz="4"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7.542.712</w:t>
            </w:r>
          </w:p>
        </w:tc>
        <w:tc>
          <w:tcPr>
            <w:tcW w:w="2268" w:type="dxa"/>
            <w:tcBorders>
              <w:top w:val="single" w:sz="4"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4.618</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Irakaskuntzako osagarri berariazkoa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2.575.803</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4.235</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Lanpostu-osagarria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63.162</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393</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Mailako osagarria</w:t>
            </w:r>
          </w:p>
        </w:tc>
        <w:tc>
          <w:tcPr>
            <w:tcW w:w="3119"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41.896</w:t>
            </w:r>
          </w:p>
        </w:tc>
        <w:tc>
          <w:tcPr>
            <w:tcW w:w="2268"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299</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Bateraezintasuneko osagarria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32.004</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53</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Dedikazio esklusiboko osagarria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24.877</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25</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 xml:space="preserve">Irakaskuntzako zuzendaritza-osagarria </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16.904</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64</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Zuzendaritza postuko osagarria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14.398</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59</w:t>
            </w:r>
          </w:p>
        </w:tc>
      </w:tr>
      <w:tr w:rsidR="004123F0" w:rsidRPr="00794E9D" w:rsidTr="00794E9D">
        <w:trPr>
          <w:cantSplit/>
          <w:trHeight w:val="198"/>
        </w:trPr>
        <w:tc>
          <w:tcPr>
            <w:tcW w:w="3402" w:type="dxa"/>
            <w:tcBorders>
              <w:top w:val="single" w:sz="2"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proofErr w:type="spellStart"/>
            <w:r>
              <w:rPr>
                <w:rFonts w:ascii="Arial Narrow" w:hAnsi="Arial Narrow"/>
                <w:sz w:val="20"/>
                <w:szCs w:val="20"/>
              </w:rPr>
              <w:t>DBHko</w:t>
            </w:r>
            <w:proofErr w:type="spellEnd"/>
            <w:r>
              <w:rPr>
                <w:rFonts w:ascii="Arial Narrow" w:hAnsi="Arial Narrow"/>
                <w:sz w:val="20"/>
                <w:szCs w:val="20"/>
              </w:rPr>
              <w:t xml:space="preserve"> maisu-maistren osagarria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9.196</w:t>
            </w:r>
          </w:p>
        </w:tc>
        <w:tc>
          <w:tcPr>
            <w:tcW w:w="2268" w:type="dxa"/>
            <w:tcBorders>
              <w:top w:val="single" w:sz="2"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107</w:t>
            </w:r>
          </w:p>
        </w:tc>
      </w:tr>
      <w:tr w:rsidR="004123F0" w:rsidRPr="00794E9D" w:rsidTr="00794E9D">
        <w:trPr>
          <w:cantSplit/>
          <w:trHeight w:val="198"/>
        </w:trPr>
        <w:tc>
          <w:tcPr>
            <w:tcW w:w="3402" w:type="dxa"/>
            <w:tcBorders>
              <w:top w:val="single" w:sz="2"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Oinarrizko soldata*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7.273</w:t>
            </w:r>
          </w:p>
        </w:tc>
        <w:tc>
          <w:tcPr>
            <w:tcW w:w="2268" w:type="dxa"/>
            <w:tcBorders>
              <w:top w:val="single" w:sz="2" w:space="0" w:color="auto"/>
              <w:bottom w:val="single" w:sz="2" w:space="0" w:color="auto"/>
            </w:tcBorders>
            <w:shd w:val="clear" w:color="auto" w:fill="auto"/>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11</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Integrazioko osagarri iragankorra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5.820</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73</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Txandaka lan egiteagatiko osagarria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2.468</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36</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Arrisku bereziko osagarria</w:t>
            </w:r>
          </w:p>
        </w:tc>
        <w:tc>
          <w:tcPr>
            <w:tcW w:w="3119"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1.186</w:t>
            </w:r>
          </w:p>
        </w:tc>
        <w:tc>
          <w:tcPr>
            <w:tcW w:w="2268" w:type="dxa"/>
            <w:tcBorders>
              <w:top w:val="single" w:sz="2" w:space="0" w:color="auto"/>
              <w:bottom w:val="single" w:sz="2" w:space="0" w:color="auto"/>
            </w:tcBorders>
            <w:vAlign w:val="center"/>
          </w:tcPr>
          <w:p w:rsidR="004123F0" w:rsidRPr="00794E9D" w:rsidRDefault="004123F0" w:rsidP="007F7FDB">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10</w:t>
            </w:r>
          </w:p>
        </w:tc>
      </w:tr>
      <w:tr w:rsidR="004123F0" w:rsidRPr="00794E9D" w:rsidTr="00794E9D">
        <w:trPr>
          <w:cantSplit/>
          <w:trHeight w:val="198"/>
        </w:trPr>
        <w:tc>
          <w:tcPr>
            <w:tcW w:w="3402"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Taldeko osagarria</w:t>
            </w:r>
          </w:p>
        </w:tc>
        <w:tc>
          <w:tcPr>
            <w:tcW w:w="3119"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684</w:t>
            </w:r>
          </w:p>
        </w:tc>
        <w:tc>
          <w:tcPr>
            <w:tcW w:w="2268" w:type="dxa"/>
            <w:tcBorders>
              <w:top w:val="single" w:sz="2" w:space="0" w:color="auto"/>
              <w:bottom w:val="single" w:sz="2"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10</w:t>
            </w:r>
          </w:p>
        </w:tc>
      </w:tr>
      <w:tr w:rsidR="004123F0" w:rsidRPr="00794E9D" w:rsidTr="00B56A0A">
        <w:trPr>
          <w:cantSplit/>
          <w:trHeight w:val="198"/>
        </w:trPr>
        <w:tc>
          <w:tcPr>
            <w:tcW w:w="3402" w:type="dxa"/>
            <w:tcBorders>
              <w:top w:val="single" w:sz="2" w:space="0" w:color="auto"/>
              <w:bottom w:val="single" w:sz="4" w:space="0" w:color="auto"/>
            </w:tcBorders>
            <w:shd w:val="clear" w:color="auto" w:fill="auto"/>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Lanpostu-mailako osagarria</w:t>
            </w:r>
          </w:p>
        </w:tc>
        <w:tc>
          <w:tcPr>
            <w:tcW w:w="3119" w:type="dxa"/>
            <w:tcBorders>
              <w:top w:val="single" w:sz="2" w:space="0" w:color="auto"/>
              <w:bottom w:val="single" w:sz="4" w:space="0" w:color="auto"/>
            </w:tcBorders>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73</w:t>
            </w:r>
          </w:p>
        </w:tc>
        <w:tc>
          <w:tcPr>
            <w:tcW w:w="2268" w:type="dxa"/>
            <w:tcBorders>
              <w:top w:val="single" w:sz="2" w:space="0" w:color="auto"/>
              <w:bottom w:val="single" w:sz="4" w:space="0" w:color="auto"/>
            </w:tcBorders>
            <w:shd w:val="clear" w:color="auto" w:fill="auto"/>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w:t>
            </w:r>
          </w:p>
        </w:tc>
      </w:tr>
      <w:tr w:rsidR="004123F0" w:rsidRPr="00794E9D" w:rsidTr="00B56A0A">
        <w:trPr>
          <w:cantSplit/>
          <w:trHeight w:val="255"/>
        </w:trPr>
        <w:tc>
          <w:tcPr>
            <w:tcW w:w="3402" w:type="dxa"/>
            <w:tcBorders>
              <w:bottom w:val="single" w:sz="4" w:space="0" w:color="auto"/>
            </w:tcBorders>
            <w:shd w:val="clear" w:color="auto" w:fill="8DB3E2" w:themeFill="text2" w:themeFillTint="66"/>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Pr>
                <w:rFonts w:ascii="Arial" w:hAnsi="Arial"/>
                <w:sz w:val="18"/>
                <w:szCs w:val="18"/>
              </w:rPr>
              <w:t>Guztira</w:t>
            </w:r>
          </w:p>
        </w:tc>
        <w:tc>
          <w:tcPr>
            <w:tcW w:w="3119" w:type="dxa"/>
            <w:tcBorders>
              <w:bottom w:val="single" w:sz="4" w:space="0" w:color="auto"/>
            </w:tcBorders>
            <w:shd w:val="clear" w:color="auto" w:fill="8DB3E2" w:themeFill="text2" w:themeFillTint="66"/>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10.338.456</w:t>
            </w:r>
          </w:p>
        </w:tc>
        <w:tc>
          <w:tcPr>
            <w:tcW w:w="2268" w:type="dxa"/>
            <w:tcBorders>
              <w:bottom w:val="single" w:sz="4" w:space="0" w:color="auto"/>
            </w:tcBorders>
            <w:shd w:val="clear" w:color="auto" w:fill="8DB3E2" w:themeFill="text2" w:themeFillTint="66"/>
            <w:vAlign w:val="center"/>
          </w:tcPr>
          <w:p w:rsidR="004123F0" w:rsidRPr="00794E9D" w:rsidRDefault="004123F0" w:rsidP="009F1B3A">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9.994</w:t>
            </w:r>
          </w:p>
        </w:tc>
      </w:tr>
      <w:tr w:rsidR="00915DBC" w:rsidRPr="00915DBC" w:rsidTr="00B56A0A">
        <w:trPr>
          <w:cantSplit/>
          <w:trHeight w:val="255"/>
        </w:trPr>
        <w:tc>
          <w:tcPr>
            <w:tcW w:w="8789" w:type="dxa"/>
            <w:gridSpan w:val="3"/>
            <w:tcBorders>
              <w:top w:val="single" w:sz="4" w:space="0" w:color="auto"/>
              <w:bottom w:val="nil"/>
            </w:tcBorders>
            <w:shd w:val="clear" w:color="auto" w:fill="FFFFFF" w:themeFill="background1"/>
            <w:vAlign w:val="center"/>
          </w:tcPr>
          <w:p w:rsidR="00915DBC" w:rsidRPr="00915DBC" w:rsidRDefault="00915DBC" w:rsidP="00563485">
            <w:pPr>
              <w:pStyle w:val="texto"/>
              <w:tabs>
                <w:tab w:val="clear" w:pos="2835"/>
                <w:tab w:val="clear" w:pos="3969"/>
                <w:tab w:val="clear" w:pos="5103"/>
                <w:tab w:val="clear" w:pos="6237"/>
                <w:tab w:val="clear" w:pos="7371"/>
              </w:tabs>
              <w:spacing w:before="60" w:after="0"/>
              <w:ind w:firstLine="0"/>
              <w:rPr>
                <w:rFonts w:ascii="Arial" w:hAnsi="Arial" w:cs="Arial"/>
                <w:sz w:val="16"/>
                <w:szCs w:val="16"/>
              </w:rPr>
            </w:pPr>
            <w:r>
              <w:rPr>
                <w:rFonts w:ascii="Arial" w:hAnsi="Arial"/>
                <w:sz w:val="16"/>
                <w:szCs w:val="16"/>
              </w:rPr>
              <w:t>* Ordainsari-kontzeptua bera da, baina SAP sistemak bi nomina-kontzeptutan zatitzen du.</w:t>
            </w:r>
          </w:p>
        </w:tc>
      </w:tr>
    </w:tbl>
    <w:p w:rsidR="00915DBC" w:rsidRDefault="00915DBC" w:rsidP="00C3744B">
      <w:pPr>
        <w:pStyle w:val="texto"/>
        <w:tabs>
          <w:tab w:val="clear" w:pos="2835"/>
          <w:tab w:val="clear" w:pos="3969"/>
          <w:tab w:val="clear" w:pos="5103"/>
          <w:tab w:val="clear" w:pos="6237"/>
          <w:tab w:val="clear" w:pos="7371"/>
        </w:tabs>
        <w:spacing w:before="240" w:after="240"/>
        <w:rPr>
          <w:szCs w:val="26"/>
        </w:rPr>
      </w:pPr>
    </w:p>
    <w:p w:rsidR="00915DBC" w:rsidRDefault="00915DBC">
      <w:pPr>
        <w:spacing w:after="0"/>
        <w:ind w:firstLine="0"/>
        <w:jc w:val="left"/>
        <w:rPr>
          <w:spacing w:val="6"/>
          <w:sz w:val="26"/>
          <w:szCs w:val="26"/>
        </w:rPr>
      </w:pPr>
      <w:r>
        <w:br w:type="page"/>
      </w:r>
    </w:p>
    <w:p w:rsidR="008A703C" w:rsidRPr="003917F5" w:rsidRDefault="00C3744B" w:rsidP="00C3744B">
      <w:pPr>
        <w:pStyle w:val="texto"/>
        <w:tabs>
          <w:tab w:val="clear" w:pos="2835"/>
          <w:tab w:val="clear" w:pos="3969"/>
          <w:tab w:val="clear" w:pos="5103"/>
          <w:tab w:val="clear" w:pos="6237"/>
          <w:tab w:val="clear" w:pos="7371"/>
        </w:tabs>
        <w:spacing w:before="240" w:after="240"/>
        <w:rPr>
          <w:szCs w:val="26"/>
        </w:rPr>
      </w:pPr>
      <w:r>
        <w:t>Honako hauek dira kontrolen berrikuspenaren eta proba substantiboak eg</w:t>
      </w:r>
      <w:r>
        <w:t>i</w:t>
      </w:r>
      <w:r>
        <w:t>tearen emaitzak:</w:t>
      </w:r>
    </w:p>
    <w:tbl>
      <w:tblPr>
        <w:tblStyle w:val="Tablaconcuadrcula"/>
        <w:tblW w:w="1048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535"/>
        <w:gridCol w:w="1110"/>
        <w:gridCol w:w="1458"/>
        <w:gridCol w:w="1178"/>
        <w:gridCol w:w="774"/>
        <w:gridCol w:w="1031"/>
        <w:gridCol w:w="1458"/>
        <w:gridCol w:w="1163"/>
        <w:gridCol w:w="774"/>
      </w:tblGrid>
      <w:tr w:rsidR="00A878EF" w:rsidRPr="001C7E17" w:rsidTr="001C7E17">
        <w:trPr>
          <w:trHeight w:val="255"/>
          <w:jc w:val="center"/>
        </w:trPr>
        <w:tc>
          <w:tcPr>
            <w:tcW w:w="1850" w:type="dxa"/>
            <w:shd w:val="clear" w:color="auto" w:fill="8DB3E2" w:themeFill="text2" w:themeFillTint="66"/>
            <w:vAlign w:val="center"/>
          </w:tcPr>
          <w:p w:rsidR="00D73BD6" w:rsidRPr="001C7E17" w:rsidRDefault="00D73BD6" w:rsidP="00D73650">
            <w:pPr>
              <w:pStyle w:val="texto"/>
              <w:tabs>
                <w:tab w:val="clear" w:pos="2835"/>
                <w:tab w:val="clear" w:pos="3969"/>
                <w:tab w:val="clear" w:pos="5103"/>
                <w:tab w:val="clear" w:pos="6237"/>
                <w:tab w:val="clear" w:pos="7371"/>
              </w:tabs>
              <w:spacing w:after="0"/>
              <w:ind w:firstLine="0"/>
              <w:rPr>
                <w:rFonts w:ascii="Arial" w:hAnsi="Arial" w:cs="Arial"/>
                <w:sz w:val="16"/>
                <w:szCs w:val="16"/>
              </w:rPr>
            </w:pPr>
          </w:p>
        </w:tc>
        <w:tc>
          <w:tcPr>
            <w:tcW w:w="4034" w:type="dxa"/>
            <w:gridSpan w:val="4"/>
            <w:shd w:val="clear" w:color="auto" w:fill="8DB3E2" w:themeFill="text2" w:themeFillTint="66"/>
            <w:vAlign w:val="center"/>
          </w:tcPr>
          <w:p w:rsidR="00D73BD6" w:rsidRPr="001C7E17" w:rsidRDefault="00D73BD6" w:rsidP="00A50CA9">
            <w:pPr>
              <w:pStyle w:val="texto"/>
              <w:tabs>
                <w:tab w:val="clear" w:pos="2835"/>
                <w:tab w:val="clear" w:pos="3969"/>
                <w:tab w:val="clear" w:pos="5103"/>
                <w:tab w:val="clear" w:pos="6237"/>
                <w:tab w:val="clear" w:pos="7371"/>
              </w:tabs>
              <w:spacing w:after="0"/>
              <w:ind w:firstLine="0"/>
              <w:jc w:val="center"/>
              <w:rPr>
                <w:rFonts w:ascii="Arial" w:hAnsi="Arial" w:cs="Arial"/>
                <w:sz w:val="16"/>
                <w:szCs w:val="16"/>
              </w:rPr>
            </w:pPr>
            <w:r>
              <w:rPr>
                <w:rFonts w:ascii="Arial" w:hAnsi="Arial"/>
                <w:sz w:val="16"/>
                <w:szCs w:val="16"/>
              </w:rPr>
              <w:t>Berrikusitako kontrolak</w:t>
            </w:r>
          </w:p>
        </w:tc>
        <w:tc>
          <w:tcPr>
            <w:tcW w:w="4596" w:type="dxa"/>
            <w:gridSpan w:val="4"/>
            <w:shd w:val="clear" w:color="auto" w:fill="8DB3E2" w:themeFill="text2" w:themeFillTint="66"/>
            <w:vAlign w:val="center"/>
          </w:tcPr>
          <w:p w:rsidR="00D73BD6" w:rsidRPr="001C7E17" w:rsidRDefault="00D73BD6" w:rsidP="00D73BD6">
            <w:pPr>
              <w:pStyle w:val="texto"/>
              <w:tabs>
                <w:tab w:val="clear" w:pos="2835"/>
                <w:tab w:val="clear" w:pos="3969"/>
                <w:tab w:val="clear" w:pos="5103"/>
                <w:tab w:val="clear" w:pos="6237"/>
                <w:tab w:val="clear" w:pos="7371"/>
              </w:tabs>
              <w:spacing w:after="0"/>
              <w:ind w:firstLine="0"/>
              <w:jc w:val="center"/>
              <w:rPr>
                <w:rFonts w:ascii="Arial" w:hAnsi="Arial" w:cs="Arial"/>
                <w:sz w:val="16"/>
                <w:szCs w:val="16"/>
              </w:rPr>
            </w:pPr>
            <w:r>
              <w:rPr>
                <w:rFonts w:ascii="Arial" w:hAnsi="Arial"/>
                <w:sz w:val="16"/>
                <w:szCs w:val="16"/>
              </w:rPr>
              <w:t>Egindako proba substantiboak</w:t>
            </w:r>
          </w:p>
        </w:tc>
      </w:tr>
      <w:tr w:rsidR="00A878EF" w:rsidRPr="001C7E17" w:rsidTr="001C7E17">
        <w:trPr>
          <w:trHeight w:val="255"/>
          <w:jc w:val="center"/>
        </w:trPr>
        <w:tc>
          <w:tcPr>
            <w:tcW w:w="1850" w:type="dxa"/>
            <w:tcBorders>
              <w:bottom w:val="single" w:sz="4" w:space="0" w:color="auto"/>
            </w:tcBorders>
            <w:shd w:val="clear" w:color="auto" w:fill="8DB3E2" w:themeFill="text2" w:themeFillTint="66"/>
            <w:vAlign w:val="center"/>
          </w:tcPr>
          <w:p w:rsidR="001A5828" w:rsidRPr="001C7E17" w:rsidRDefault="001A5828" w:rsidP="00D73650">
            <w:pPr>
              <w:pStyle w:val="texto"/>
              <w:tabs>
                <w:tab w:val="clear" w:pos="2835"/>
                <w:tab w:val="clear" w:pos="3969"/>
                <w:tab w:val="clear" w:pos="5103"/>
                <w:tab w:val="clear" w:pos="6237"/>
                <w:tab w:val="clear" w:pos="7371"/>
              </w:tabs>
              <w:spacing w:after="0"/>
              <w:ind w:firstLine="0"/>
              <w:rPr>
                <w:rFonts w:ascii="Arial" w:hAnsi="Arial" w:cs="Arial"/>
                <w:sz w:val="16"/>
                <w:szCs w:val="16"/>
              </w:rPr>
            </w:pPr>
          </w:p>
        </w:tc>
        <w:tc>
          <w:tcPr>
            <w:tcW w:w="866"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Eraginkorra</w:t>
            </w:r>
          </w:p>
        </w:tc>
        <w:tc>
          <w:tcPr>
            <w:tcW w:w="1569"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Eraginkorra, gomendioekin</w:t>
            </w:r>
          </w:p>
        </w:tc>
        <w:tc>
          <w:tcPr>
            <w:tcW w:w="902"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Ez-eraginkorrak</w:t>
            </w:r>
          </w:p>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p>
        </w:tc>
        <w:tc>
          <w:tcPr>
            <w:tcW w:w="697" w:type="dxa"/>
            <w:tcBorders>
              <w:bottom w:val="single" w:sz="4" w:space="0" w:color="auto"/>
              <w:right w:val="single" w:sz="2"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Guztira</w:t>
            </w:r>
          </w:p>
        </w:tc>
        <w:tc>
          <w:tcPr>
            <w:tcW w:w="1157" w:type="dxa"/>
            <w:tcBorders>
              <w:left w:val="single" w:sz="2" w:space="0" w:color="auto"/>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Emaitza egokia</w:t>
            </w:r>
          </w:p>
        </w:tc>
        <w:tc>
          <w:tcPr>
            <w:tcW w:w="1569"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Emaitza egokia, gomendioekin</w:t>
            </w:r>
          </w:p>
        </w:tc>
        <w:tc>
          <w:tcPr>
            <w:tcW w:w="1268"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Emaitza desegokia</w:t>
            </w:r>
          </w:p>
        </w:tc>
        <w:tc>
          <w:tcPr>
            <w:tcW w:w="602" w:type="dxa"/>
            <w:tcBorders>
              <w:bottom w:val="single" w:sz="4" w:space="0" w:color="auto"/>
            </w:tcBorders>
            <w:shd w:val="clear" w:color="auto" w:fill="8DB3E2" w:themeFill="text2" w:themeFillTint="66"/>
            <w:vAlign w:val="center"/>
          </w:tcPr>
          <w:p w:rsidR="001A5828" w:rsidRPr="001C7E17" w:rsidRDefault="001A5828"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Guztira</w:t>
            </w:r>
          </w:p>
        </w:tc>
      </w:tr>
      <w:tr w:rsidR="00A878EF" w:rsidRPr="001C7E17" w:rsidTr="001C7E17">
        <w:trPr>
          <w:trHeight w:val="198"/>
          <w:jc w:val="center"/>
        </w:trPr>
        <w:tc>
          <w:tcPr>
            <w:tcW w:w="1850" w:type="dxa"/>
            <w:tcBorders>
              <w:bottom w:val="single" w:sz="2" w:space="0" w:color="auto"/>
            </w:tcBorders>
            <w:vAlign w:val="center"/>
          </w:tcPr>
          <w:p w:rsidR="00C3744B" w:rsidRPr="001C7E17" w:rsidRDefault="00A878EF" w:rsidP="00493E40">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Pr>
                <w:rFonts w:ascii="Arial Narrow" w:hAnsi="Arial Narrow"/>
                <w:sz w:val="18"/>
                <w:szCs w:val="18"/>
              </w:rPr>
              <w:t>SAP</w:t>
            </w:r>
          </w:p>
        </w:tc>
        <w:tc>
          <w:tcPr>
            <w:tcW w:w="866" w:type="dxa"/>
            <w:tcBorders>
              <w:bottom w:val="single" w:sz="2" w:space="0" w:color="auto"/>
            </w:tcBorders>
            <w:vAlign w:val="center"/>
          </w:tcPr>
          <w:p w:rsidR="00C3744B" w:rsidRPr="001C7E17" w:rsidRDefault="002531CC"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w:t>
            </w:r>
          </w:p>
        </w:tc>
        <w:tc>
          <w:tcPr>
            <w:tcW w:w="1569" w:type="dxa"/>
            <w:tcBorders>
              <w:bottom w:val="single" w:sz="2" w:space="0" w:color="auto"/>
            </w:tcBorders>
            <w:vAlign w:val="center"/>
          </w:tcPr>
          <w:p w:rsidR="00C3744B"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12</w:t>
            </w:r>
          </w:p>
        </w:tc>
        <w:tc>
          <w:tcPr>
            <w:tcW w:w="902" w:type="dxa"/>
            <w:tcBorders>
              <w:bottom w:val="single" w:sz="2" w:space="0" w:color="auto"/>
            </w:tcBorders>
            <w:vAlign w:val="center"/>
          </w:tcPr>
          <w:p w:rsidR="00C3744B"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0</w:t>
            </w:r>
          </w:p>
        </w:tc>
        <w:tc>
          <w:tcPr>
            <w:tcW w:w="697" w:type="dxa"/>
            <w:tcBorders>
              <w:bottom w:val="single" w:sz="2" w:space="0" w:color="auto"/>
              <w:right w:val="single" w:sz="2" w:space="0" w:color="auto"/>
            </w:tcBorders>
            <w:vAlign w:val="center"/>
          </w:tcPr>
          <w:p w:rsidR="00C3744B"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13</w:t>
            </w:r>
          </w:p>
        </w:tc>
        <w:tc>
          <w:tcPr>
            <w:tcW w:w="1157" w:type="dxa"/>
            <w:tcBorders>
              <w:left w:val="single" w:sz="2" w:space="0" w:color="auto"/>
              <w:bottom w:val="single" w:sz="2" w:space="0" w:color="auto"/>
            </w:tcBorders>
            <w:vAlign w:val="center"/>
          </w:tcPr>
          <w:p w:rsidR="00C3744B"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0</w:t>
            </w:r>
          </w:p>
        </w:tc>
        <w:tc>
          <w:tcPr>
            <w:tcW w:w="1569" w:type="dxa"/>
            <w:tcBorders>
              <w:bottom w:val="single" w:sz="2" w:space="0" w:color="auto"/>
            </w:tcBorders>
            <w:vAlign w:val="center"/>
          </w:tcPr>
          <w:p w:rsidR="00C3744B"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5</w:t>
            </w:r>
          </w:p>
        </w:tc>
        <w:tc>
          <w:tcPr>
            <w:tcW w:w="1268" w:type="dxa"/>
            <w:tcBorders>
              <w:bottom w:val="single" w:sz="2" w:space="0" w:color="auto"/>
            </w:tcBorders>
            <w:vAlign w:val="center"/>
          </w:tcPr>
          <w:p w:rsidR="00C3744B"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0</w:t>
            </w:r>
          </w:p>
        </w:tc>
        <w:tc>
          <w:tcPr>
            <w:tcW w:w="602" w:type="dxa"/>
            <w:tcBorders>
              <w:bottom w:val="single" w:sz="2" w:space="0" w:color="auto"/>
            </w:tcBorders>
            <w:vAlign w:val="center"/>
          </w:tcPr>
          <w:p w:rsidR="00C3744B"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5</w:t>
            </w:r>
          </w:p>
        </w:tc>
      </w:tr>
      <w:tr w:rsidR="00A878EF" w:rsidRPr="001C7E17" w:rsidTr="001C7E17">
        <w:trPr>
          <w:trHeight w:val="198"/>
          <w:jc w:val="center"/>
        </w:trPr>
        <w:tc>
          <w:tcPr>
            <w:tcW w:w="1850" w:type="dxa"/>
            <w:tcBorders>
              <w:top w:val="single" w:sz="2" w:space="0" w:color="auto"/>
              <w:bottom w:val="single" w:sz="2" w:space="0" w:color="auto"/>
            </w:tcBorders>
            <w:vAlign w:val="center"/>
          </w:tcPr>
          <w:p w:rsidR="001A5828" w:rsidRPr="001C7E17" w:rsidRDefault="00A878EF" w:rsidP="00DE5974">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Pr>
                <w:rFonts w:ascii="Arial Narrow" w:hAnsi="Arial Narrow"/>
                <w:sz w:val="18"/>
                <w:szCs w:val="18"/>
              </w:rPr>
              <w:t>Gainerako aplik</w:t>
            </w:r>
            <w:r>
              <w:rPr>
                <w:rFonts w:ascii="Arial Narrow" w:hAnsi="Arial Narrow"/>
                <w:sz w:val="18"/>
                <w:szCs w:val="18"/>
              </w:rPr>
              <w:t>a</w:t>
            </w:r>
            <w:r>
              <w:rPr>
                <w:rFonts w:ascii="Arial Narrow" w:hAnsi="Arial Narrow"/>
                <w:sz w:val="18"/>
                <w:szCs w:val="18"/>
              </w:rPr>
              <w:t>zioak</w:t>
            </w:r>
          </w:p>
        </w:tc>
        <w:tc>
          <w:tcPr>
            <w:tcW w:w="866" w:type="dxa"/>
            <w:tcBorders>
              <w:top w:val="single" w:sz="2" w:space="0" w:color="auto"/>
              <w:bottom w:val="single" w:sz="2" w:space="0" w:color="auto"/>
            </w:tcBorders>
            <w:vAlign w:val="center"/>
          </w:tcPr>
          <w:p w:rsidR="001A5828"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w:t>
            </w:r>
          </w:p>
        </w:tc>
        <w:tc>
          <w:tcPr>
            <w:tcW w:w="1569" w:type="dxa"/>
            <w:tcBorders>
              <w:top w:val="single" w:sz="2" w:space="0" w:color="auto"/>
              <w:bottom w:val="single" w:sz="2" w:space="0" w:color="auto"/>
            </w:tcBorders>
            <w:vAlign w:val="center"/>
          </w:tcPr>
          <w:p w:rsidR="001A5828"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6</w:t>
            </w:r>
          </w:p>
        </w:tc>
        <w:tc>
          <w:tcPr>
            <w:tcW w:w="902" w:type="dxa"/>
            <w:tcBorders>
              <w:top w:val="single" w:sz="2" w:space="0" w:color="auto"/>
              <w:bottom w:val="single" w:sz="2" w:space="0" w:color="auto"/>
            </w:tcBorders>
            <w:vAlign w:val="center"/>
          </w:tcPr>
          <w:p w:rsidR="001A5828"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6</w:t>
            </w:r>
          </w:p>
        </w:tc>
        <w:tc>
          <w:tcPr>
            <w:tcW w:w="697" w:type="dxa"/>
            <w:tcBorders>
              <w:top w:val="single" w:sz="2" w:space="0" w:color="auto"/>
              <w:bottom w:val="single" w:sz="2" w:space="0" w:color="auto"/>
              <w:right w:val="single" w:sz="2" w:space="0" w:color="auto"/>
            </w:tcBorders>
            <w:vAlign w:val="center"/>
          </w:tcPr>
          <w:p w:rsidR="001A5828" w:rsidRPr="001C7E17" w:rsidRDefault="00A878EF"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13</w:t>
            </w:r>
          </w:p>
        </w:tc>
        <w:tc>
          <w:tcPr>
            <w:tcW w:w="1157" w:type="dxa"/>
            <w:tcBorders>
              <w:top w:val="single" w:sz="2" w:space="0" w:color="auto"/>
              <w:left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w:t>
            </w:r>
          </w:p>
        </w:tc>
        <w:tc>
          <w:tcPr>
            <w:tcW w:w="1569"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0</w:t>
            </w:r>
          </w:p>
        </w:tc>
        <w:tc>
          <w:tcPr>
            <w:tcW w:w="1268"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3</w:t>
            </w:r>
          </w:p>
        </w:tc>
        <w:tc>
          <w:tcPr>
            <w:tcW w:w="602"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4</w:t>
            </w:r>
          </w:p>
        </w:tc>
      </w:tr>
      <w:tr w:rsidR="00A878EF" w:rsidRPr="001C7E17" w:rsidTr="001C7E17">
        <w:trPr>
          <w:trHeight w:val="198"/>
          <w:jc w:val="center"/>
        </w:trPr>
        <w:tc>
          <w:tcPr>
            <w:tcW w:w="1850" w:type="dxa"/>
            <w:tcBorders>
              <w:top w:val="single" w:sz="2" w:space="0" w:color="auto"/>
              <w:bottom w:val="single" w:sz="2" w:space="0" w:color="auto"/>
            </w:tcBorders>
            <w:vAlign w:val="center"/>
          </w:tcPr>
          <w:p w:rsidR="0034220C" w:rsidRPr="001C7E17" w:rsidRDefault="00A878EF" w:rsidP="00A50CA9">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Pr>
                <w:rFonts w:ascii="Arial Narrow" w:hAnsi="Arial Narrow"/>
                <w:sz w:val="18"/>
                <w:szCs w:val="18"/>
              </w:rPr>
              <w:t>Lanpostuen k</w:t>
            </w:r>
            <w:r>
              <w:rPr>
                <w:rFonts w:ascii="Arial Narrow" w:hAnsi="Arial Narrow"/>
                <w:sz w:val="18"/>
                <w:szCs w:val="18"/>
              </w:rPr>
              <w:t>u</w:t>
            </w:r>
            <w:r>
              <w:rPr>
                <w:rFonts w:ascii="Arial Narrow" w:hAnsi="Arial Narrow"/>
                <w:sz w:val="18"/>
                <w:szCs w:val="18"/>
              </w:rPr>
              <w:t>deaketa</w:t>
            </w:r>
          </w:p>
        </w:tc>
        <w:tc>
          <w:tcPr>
            <w:tcW w:w="866"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3</w:t>
            </w:r>
          </w:p>
        </w:tc>
        <w:tc>
          <w:tcPr>
            <w:tcW w:w="1569"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3</w:t>
            </w:r>
          </w:p>
        </w:tc>
        <w:tc>
          <w:tcPr>
            <w:tcW w:w="902"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2</w:t>
            </w:r>
          </w:p>
        </w:tc>
        <w:tc>
          <w:tcPr>
            <w:tcW w:w="697" w:type="dxa"/>
            <w:tcBorders>
              <w:top w:val="single" w:sz="2" w:space="0" w:color="auto"/>
              <w:bottom w:val="single" w:sz="2" w:space="0" w:color="auto"/>
              <w:right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8</w:t>
            </w:r>
          </w:p>
        </w:tc>
        <w:tc>
          <w:tcPr>
            <w:tcW w:w="1157" w:type="dxa"/>
            <w:tcBorders>
              <w:top w:val="single" w:sz="2" w:space="0" w:color="auto"/>
              <w:left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2</w:t>
            </w:r>
          </w:p>
        </w:tc>
        <w:tc>
          <w:tcPr>
            <w:tcW w:w="1569"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w:t>
            </w:r>
          </w:p>
        </w:tc>
        <w:tc>
          <w:tcPr>
            <w:tcW w:w="1268"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0</w:t>
            </w:r>
          </w:p>
        </w:tc>
        <w:tc>
          <w:tcPr>
            <w:tcW w:w="602" w:type="dxa"/>
            <w:tcBorders>
              <w:top w:val="single" w:sz="2" w:space="0" w:color="auto"/>
              <w:bottom w:val="single" w:sz="2" w:space="0" w:color="auto"/>
            </w:tcBorders>
            <w:vAlign w:val="center"/>
          </w:tcPr>
          <w:p w:rsidR="0034220C"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3</w:t>
            </w:r>
          </w:p>
        </w:tc>
      </w:tr>
      <w:tr w:rsidR="00A878EF" w:rsidRPr="001C7E17" w:rsidTr="001C7E17">
        <w:trPr>
          <w:trHeight w:val="198"/>
          <w:jc w:val="center"/>
        </w:trPr>
        <w:tc>
          <w:tcPr>
            <w:tcW w:w="1850" w:type="dxa"/>
            <w:tcBorders>
              <w:top w:val="single" w:sz="2" w:space="0" w:color="auto"/>
              <w:bottom w:val="single" w:sz="2" w:space="0" w:color="auto"/>
            </w:tcBorders>
            <w:vAlign w:val="center"/>
          </w:tcPr>
          <w:p w:rsidR="001A5828" w:rsidRPr="001C7E17" w:rsidRDefault="00A878EF" w:rsidP="00A50CA9">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Pr>
                <w:rFonts w:ascii="Arial Narrow" w:hAnsi="Arial Narrow"/>
                <w:sz w:val="18"/>
                <w:szCs w:val="18"/>
              </w:rPr>
              <w:t>Langileen kude</w:t>
            </w:r>
            <w:r>
              <w:rPr>
                <w:rFonts w:ascii="Arial Narrow" w:hAnsi="Arial Narrow"/>
                <w:sz w:val="18"/>
                <w:szCs w:val="18"/>
              </w:rPr>
              <w:t>a</w:t>
            </w:r>
            <w:r>
              <w:rPr>
                <w:rFonts w:ascii="Arial Narrow" w:hAnsi="Arial Narrow"/>
                <w:sz w:val="18"/>
                <w:szCs w:val="18"/>
              </w:rPr>
              <w:t>keta</w:t>
            </w:r>
          </w:p>
        </w:tc>
        <w:tc>
          <w:tcPr>
            <w:tcW w:w="866"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3</w:t>
            </w:r>
          </w:p>
        </w:tc>
        <w:tc>
          <w:tcPr>
            <w:tcW w:w="1569"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5</w:t>
            </w:r>
          </w:p>
        </w:tc>
        <w:tc>
          <w:tcPr>
            <w:tcW w:w="902"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w:t>
            </w:r>
          </w:p>
        </w:tc>
        <w:tc>
          <w:tcPr>
            <w:tcW w:w="697" w:type="dxa"/>
            <w:tcBorders>
              <w:top w:val="single" w:sz="2" w:space="0" w:color="auto"/>
              <w:bottom w:val="single" w:sz="2" w:space="0" w:color="auto"/>
              <w:right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9</w:t>
            </w:r>
          </w:p>
        </w:tc>
        <w:tc>
          <w:tcPr>
            <w:tcW w:w="1157" w:type="dxa"/>
            <w:tcBorders>
              <w:top w:val="single" w:sz="2" w:space="0" w:color="auto"/>
              <w:left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3</w:t>
            </w:r>
          </w:p>
        </w:tc>
        <w:tc>
          <w:tcPr>
            <w:tcW w:w="1569"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0</w:t>
            </w:r>
          </w:p>
        </w:tc>
        <w:tc>
          <w:tcPr>
            <w:tcW w:w="1268"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0</w:t>
            </w:r>
          </w:p>
        </w:tc>
        <w:tc>
          <w:tcPr>
            <w:tcW w:w="602" w:type="dxa"/>
            <w:tcBorders>
              <w:top w:val="single" w:sz="2" w:space="0" w:color="auto"/>
              <w:bottom w:val="single" w:sz="2" w:space="0" w:color="auto"/>
            </w:tcBorders>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3</w:t>
            </w:r>
          </w:p>
        </w:tc>
      </w:tr>
      <w:tr w:rsidR="000A3FDA" w:rsidRPr="001C7E17" w:rsidTr="001C7E17">
        <w:trPr>
          <w:trHeight w:val="198"/>
          <w:jc w:val="center"/>
        </w:trPr>
        <w:tc>
          <w:tcPr>
            <w:tcW w:w="1850" w:type="dxa"/>
            <w:tcBorders>
              <w:top w:val="single" w:sz="2" w:space="0" w:color="auto"/>
              <w:bottom w:val="single" w:sz="2" w:space="0" w:color="auto"/>
            </w:tcBorders>
            <w:vAlign w:val="center"/>
          </w:tcPr>
          <w:p w:rsidR="000A3FDA" w:rsidRPr="001C7E17" w:rsidRDefault="000A3FDA" w:rsidP="000A3FDA">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Pr>
                <w:rFonts w:ascii="Arial Narrow" w:hAnsi="Arial Narrow"/>
                <w:sz w:val="18"/>
                <w:szCs w:val="18"/>
              </w:rPr>
              <w:t>Nomina egitea</w:t>
            </w:r>
          </w:p>
        </w:tc>
        <w:tc>
          <w:tcPr>
            <w:tcW w:w="866"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3</w:t>
            </w:r>
          </w:p>
        </w:tc>
        <w:tc>
          <w:tcPr>
            <w:tcW w:w="1569"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8</w:t>
            </w:r>
          </w:p>
        </w:tc>
        <w:tc>
          <w:tcPr>
            <w:tcW w:w="902"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2</w:t>
            </w:r>
          </w:p>
        </w:tc>
        <w:tc>
          <w:tcPr>
            <w:tcW w:w="697" w:type="dxa"/>
            <w:tcBorders>
              <w:top w:val="single" w:sz="2" w:space="0" w:color="auto"/>
              <w:bottom w:val="single" w:sz="2" w:space="0" w:color="auto"/>
              <w:right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13</w:t>
            </w:r>
          </w:p>
        </w:tc>
        <w:tc>
          <w:tcPr>
            <w:tcW w:w="1157" w:type="dxa"/>
            <w:vMerge w:val="restart"/>
            <w:tcBorders>
              <w:top w:val="single" w:sz="2" w:space="0" w:color="auto"/>
              <w:left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w:t>
            </w:r>
          </w:p>
        </w:tc>
        <w:tc>
          <w:tcPr>
            <w:tcW w:w="1569" w:type="dxa"/>
            <w:vMerge w:val="restart"/>
            <w:tcBorders>
              <w:top w:val="single" w:sz="2" w:space="0" w:color="auto"/>
              <w:bottom w:val="single" w:sz="2" w:space="0" w:color="auto"/>
            </w:tcBorders>
            <w:vAlign w:val="center"/>
          </w:tcPr>
          <w:p w:rsidR="000A3FDA" w:rsidRPr="001C7E17" w:rsidRDefault="000A3FDA" w:rsidP="000A3FDA">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4*</w:t>
            </w:r>
          </w:p>
        </w:tc>
        <w:tc>
          <w:tcPr>
            <w:tcW w:w="1268" w:type="dxa"/>
            <w:vMerge w:val="restart"/>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0*</w:t>
            </w:r>
          </w:p>
        </w:tc>
        <w:tc>
          <w:tcPr>
            <w:tcW w:w="602" w:type="dxa"/>
            <w:vMerge w:val="restart"/>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5*</w:t>
            </w:r>
          </w:p>
        </w:tc>
      </w:tr>
      <w:tr w:rsidR="000A3FDA" w:rsidRPr="001C7E17" w:rsidTr="001C7E17">
        <w:trPr>
          <w:trHeight w:val="198"/>
          <w:jc w:val="center"/>
        </w:trPr>
        <w:tc>
          <w:tcPr>
            <w:tcW w:w="1850" w:type="dxa"/>
            <w:tcBorders>
              <w:top w:val="single" w:sz="2" w:space="0" w:color="auto"/>
              <w:bottom w:val="single" w:sz="2" w:space="0" w:color="auto"/>
            </w:tcBorders>
            <w:vAlign w:val="center"/>
          </w:tcPr>
          <w:p w:rsidR="000A3FDA" w:rsidRPr="001C7E17" w:rsidRDefault="000A3FDA" w:rsidP="00A50CA9">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Pr>
                <w:rFonts w:ascii="Arial Narrow" w:hAnsi="Arial Narrow"/>
                <w:sz w:val="18"/>
                <w:szCs w:val="18"/>
              </w:rPr>
              <w:t>Nomina ordai</w:t>
            </w:r>
            <w:r>
              <w:rPr>
                <w:rFonts w:ascii="Arial Narrow" w:hAnsi="Arial Narrow"/>
                <w:sz w:val="18"/>
                <w:szCs w:val="18"/>
              </w:rPr>
              <w:t>n</w:t>
            </w:r>
            <w:r>
              <w:rPr>
                <w:rFonts w:ascii="Arial Narrow" w:hAnsi="Arial Narrow"/>
                <w:sz w:val="18"/>
                <w:szCs w:val="18"/>
              </w:rPr>
              <w:t>tzea</w:t>
            </w:r>
          </w:p>
        </w:tc>
        <w:tc>
          <w:tcPr>
            <w:tcW w:w="866"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3</w:t>
            </w:r>
          </w:p>
        </w:tc>
        <w:tc>
          <w:tcPr>
            <w:tcW w:w="1569"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2</w:t>
            </w:r>
          </w:p>
        </w:tc>
        <w:tc>
          <w:tcPr>
            <w:tcW w:w="902" w:type="dxa"/>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w:t>
            </w:r>
          </w:p>
        </w:tc>
        <w:tc>
          <w:tcPr>
            <w:tcW w:w="697" w:type="dxa"/>
            <w:tcBorders>
              <w:top w:val="single" w:sz="2" w:space="0" w:color="auto"/>
              <w:bottom w:val="single" w:sz="2" w:space="0" w:color="auto"/>
              <w:right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6</w:t>
            </w:r>
          </w:p>
        </w:tc>
        <w:tc>
          <w:tcPr>
            <w:tcW w:w="1157" w:type="dxa"/>
            <w:vMerge/>
            <w:tcBorders>
              <w:top w:val="single" w:sz="2" w:space="0" w:color="auto"/>
              <w:left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1569" w:type="dxa"/>
            <w:vMerge/>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1268" w:type="dxa"/>
            <w:vMerge/>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602" w:type="dxa"/>
            <w:vMerge/>
            <w:tcBorders>
              <w:top w:val="single" w:sz="2" w:space="0" w:color="auto"/>
              <w:bottom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r>
      <w:tr w:rsidR="000A3FDA" w:rsidRPr="001C7E17" w:rsidTr="001C7E17">
        <w:trPr>
          <w:trHeight w:val="198"/>
          <w:jc w:val="center"/>
        </w:trPr>
        <w:tc>
          <w:tcPr>
            <w:tcW w:w="1850" w:type="dxa"/>
            <w:tcBorders>
              <w:top w:val="single" w:sz="2" w:space="0" w:color="auto"/>
              <w:bottom w:val="single" w:sz="4" w:space="0" w:color="auto"/>
            </w:tcBorders>
            <w:vAlign w:val="center"/>
          </w:tcPr>
          <w:p w:rsidR="000A3FDA" w:rsidRPr="001C7E17" w:rsidRDefault="000A3FDA" w:rsidP="00A50CA9">
            <w:pPr>
              <w:pStyle w:val="texto"/>
              <w:tabs>
                <w:tab w:val="clear" w:pos="2835"/>
                <w:tab w:val="clear" w:pos="3969"/>
                <w:tab w:val="clear" w:pos="5103"/>
                <w:tab w:val="clear" w:pos="6237"/>
                <w:tab w:val="clear" w:pos="7371"/>
              </w:tabs>
              <w:spacing w:after="0"/>
              <w:ind w:firstLine="0"/>
              <w:jc w:val="left"/>
              <w:rPr>
                <w:rFonts w:ascii="Arial Narrow" w:hAnsi="Arial Narrow"/>
                <w:sz w:val="18"/>
                <w:szCs w:val="18"/>
              </w:rPr>
            </w:pPr>
            <w:r>
              <w:rPr>
                <w:rFonts w:ascii="Arial Narrow" w:hAnsi="Arial Narrow"/>
                <w:sz w:val="18"/>
                <w:szCs w:val="18"/>
              </w:rPr>
              <w:t>Nominako itzulk</w:t>
            </w:r>
            <w:r>
              <w:rPr>
                <w:rFonts w:ascii="Arial Narrow" w:hAnsi="Arial Narrow"/>
                <w:sz w:val="18"/>
                <w:szCs w:val="18"/>
              </w:rPr>
              <w:t>e</w:t>
            </w:r>
            <w:r>
              <w:rPr>
                <w:rFonts w:ascii="Arial Narrow" w:hAnsi="Arial Narrow"/>
                <w:sz w:val="18"/>
                <w:szCs w:val="18"/>
              </w:rPr>
              <w:t>tak</w:t>
            </w:r>
          </w:p>
        </w:tc>
        <w:tc>
          <w:tcPr>
            <w:tcW w:w="866" w:type="dxa"/>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2</w:t>
            </w:r>
          </w:p>
        </w:tc>
        <w:tc>
          <w:tcPr>
            <w:tcW w:w="1569" w:type="dxa"/>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w:t>
            </w:r>
          </w:p>
        </w:tc>
        <w:tc>
          <w:tcPr>
            <w:tcW w:w="902" w:type="dxa"/>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1</w:t>
            </w:r>
          </w:p>
        </w:tc>
        <w:tc>
          <w:tcPr>
            <w:tcW w:w="697" w:type="dxa"/>
            <w:tcBorders>
              <w:top w:val="single" w:sz="2" w:space="0" w:color="auto"/>
              <w:bottom w:val="single" w:sz="4" w:space="0" w:color="auto"/>
              <w:right w:val="single" w:sz="2"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r>
              <w:rPr>
                <w:rFonts w:ascii="Arial Narrow" w:hAnsi="Arial Narrow"/>
                <w:sz w:val="18"/>
                <w:szCs w:val="18"/>
              </w:rPr>
              <w:t>4</w:t>
            </w:r>
          </w:p>
        </w:tc>
        <w:tc>
          <w:tcPr>
            <w:tcW w:w="1157" w:type="dxa"/>
            <w:vMerge/>
            <w:tcBorders>
              <w:top w:val="single" w:sz="2" w:space="0" w:color="auto"/>
              <w:left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1569" w:type="dxa"/>
            <w:vMerge/>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1268" w:type="dxa"/>
            <w:vMerge/>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c>
          <w:tcPr>
            <w:tcW w:w="602" w:type="dxa"/>
            <w:vMerge/>
            <w:tcBorders>
              <w:top w:val="single" w:sz="2" w:space="0" w:color="auto"/>
              <w:bottom w:val="single" w:sz="4" w:space="0" w:color="auto"/>
            </w:tcBorders>
            <w:vAlign w:val="center"/>
          </w:tcPr>
          <w:p w:rsidR="000A3FDA"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Narrow" w:hAnsi="Arial Narrow"/>
                <w:sz w:val="18"/>
                <w:szCs w:val="18"/>
              </w:rPr>
            </w:pPr>
          </w:p>
        </w:tc>
      </w:tr>
      <w:tr w:rsidR="00A878EF" w:rsidRPr="001C7E17" w:rsidTr="001C7E17">
        <w:trPr>
          <w:trHeight w:val="255"/>
          <w:jc w:val="center"/>
        </w:trPr>
        <w:tc>
          <w:tcPr>
            <w:tcW w:w="1850" w:type="dxa"/>
            <w:tcBorders>
              <w:bottom w:val="single" w:sz="4" w:space="0" w:color="auto"/>
            </w:tcBorders>
            <w:shd w:val="clear" w:color="auto" w:fill="8DB3E2" w:themeFill="text2" w:themeFillTint="66"/>
            <w:vAlign w:val="center"/>
          </w:tcPr>
          <w:p w:rsidR="001A5828" w:rsidRPr="001C7E17" w:rsidRDefault="001A5828" w:rsidP="00A50CA9">
            <w:pPr>
              <w:pStyle w:val="texto"/>
              <w:tabs>
                <w:tab w:val="clear" w:pos="2835"/>
                <w:tab w:val="clear" w:pos="3969"/>
                <w:tab w:val="clear" w:pos="5103"/>
                <w:tab w:val="clear" w:pos="6237"/>
                <w:tab w:val="clear" w:pos="7371"/>
              </w:tabs>
              <w:spacing w:after="0"/>
              <w:ind w:firstLine="0"/>
              <w:jc w:val="left"/>
              <w:rPr>
                <w:rFonts w:ascii="Arial" w:hAnsi="Arial" w:cs="Arial"/>
                <w:sz w:val="16"/>
                <w:szCs w:val="16"/>
              </w:rPr>
            </w:pPr>
            <w:r>
              <w:rPr>
                <w:rFonts w:ascii="Arial" w:hAnsi="Arial"/>
                <w:sz w:val="16"/>
                <w:szCs w:val="16"/>
              </w:rPr>
              <w:t>Guztira</w:t>
            </w:r>
          </w:p>
        </w:tc>
        <w:tc>
          <w:tcPr>
            <w:tcW w:w="866" w:type="dxa"/>
            <w:tcBorders>
              <w:bottom w:val="single" w:sz="4" w:space="0" w:color="auto"/>
            </w:tcBorders>
            <w:shd w:val="clear" w:color="auto" w:fill="8DB3E2" w:themeFill="text2" w:themeFillTint="66"/>
            <w:vAlign w:val="center"/>
          </w:tcPr>
          <w:p w:rsidR="001A5828" w:rsidRPr="001C7E17" w:rsidRDefault="002531CC" w:rsidP="000A3FDA">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16</w:t>
            </w:r>
          </w:p>
        </w:tc>
        <w:tc>
          <w:tcPr>
            <w:tcW w:w="1569" w:type="dxa"/>
            <w:tcBorders>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37</w:t>
            </w:r>
          </w:p>
        </w:tc>
        <w:tc>
          <w:tcPr>
            <w:tcW w:w="902" w:type="dxa"/>
            <w:tcBorders>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13</w:t>
            </w:r>
          </w:p>
        </w:tc>
        <w:tc>
          <w:tcPr>
            <w:tcW w:w="697" w:type="dxa"/>
            <w:tcBorders>
              <w:bottom w:val="single" w:sz="4" w:space="0" w:color="auto"/>
              <w:right w:val="single" w:sz="2"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66</w:t>
            </w:r>
          </w:p>
        </w:tc>
        <w:tc>
          <w:tcPr>
            <w:tcW w:w="1157" w:type="dxa"/>
            <w:tcBorders>
              <w:left w:val="single" w:sz="2" w:space="0" w:color="auto"/>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7</w:t>
            </w:r>
          </w:p>
        </w:tc>
        <w:tc>
          <w:tcPr>
            <w:tcW w:w="1569" w:type="dxa"/>
            <w:tcBorders>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10</w:t>
            </w:r>
          </w:p>
        </w:tc>
        <w:tc>
          <w:tcPr>
            <w:tcW w:w="1268" w:type="dxa"/>
            <w:tcBorders>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3</w:t>
            </w:r>
          </w:p>
        </w:tc>
        <w:tc>
          <w:tcPr>
            <w:tcW w:w="602" w:type="dxa"/>
            <w:tcBorders>
              <w:bottom w:val="single" w:sz="4" w:space="0" w:color="auto"/>
            </w:tcBorders>
            <w:shd w:val="clear" w:color="auto" w:fill="8DB3E2" w:themeFill="text2" w:themeFillTint="66"/>
            <w:vAlign w:val="center"/>
          </w:tcPr>
          <w:p w:rsidR="001A5828" w:rsidRPr="001C7E17" w:rsidRDefault="000A3FDA" w:rsidP="003F1AB3">
            <w:pPr>
              <w:pStyle w:val="texto"/>
              <w:tabs>
                <w:tab w:val="clear" w:pos="2835"/>
                <w:tab w:val="clear" w:pos="3969"/>
                <w:tab w:val="clear" w:pos="5103"/>
                <w:tab w:val="clear" w:pos="6237"/>
                <w:tab w:val="clear" w:pos="7371"/>
              </w:tabs>
              <w:spacing w:after="0"/>
              <w:ind w:firstLine="0"/>
              <w:jc w:val="right"/>
              <w:rPr>
                <w:rFonts w:ascii="Arial" w:hAnsi="Arial" w:cs="Arial"/>
                <w:sz w:val="16"/>
                <w:szCs w:val="16"/>
              </w:rPr>
            </w:pPr>
            <w:r>
              <w:rPr>
                <w:rFonts w:ascii="Arial" w:hAnsi="Arial"/>
                <w:sz w:val="16"/>
                <w:szCs w:val="16"/>
              </w:rPr>
              <w:t>20</w:t>
            </w:r>
          </w:p>
        </w:tc>
      </w:tr>
      <w:tr w:rsidR="000A3FDA" w:rsidRPr="000A3FDA" w:rsidTr="004123F0">
        <w:trPr>
          <w:trHeight w:val="284"/>
          <w:jc w:val="center"/>
        </w:trPr>
        <w:tc>
          <w:tcPr>
            <w:tcW w:w="10481" w:type="dxa"/>
            <w:gridSpan w:val="9"/>
            <w:tcBorders>
              <w:bottom w:val="nil"/>
            </w:tcBorders>
            <w:shd w:val="clear" w:color="auto" w:fill="auto"/>
            <w:vAlign w:val="center"/>
          </w:tcPr>
          <w:p w:rsidR="000A3FDA" w:rsidRPr="000A3FDA" w:rsidRDefault="000A3FDA" w:rsidP="001C7E17">
            <w:pPr>
              <w:pStyle w:val="texto"/>
              <w:tabs>
                <w:tab w:val="clear" w:pos="2835"/>
                <w:tab w:val="clear" w:pos="3969"/>
                <w:tab w:val="clear" w:pos="5103"/>
                <w:tab w:val="clear" w:pos="6237"/>
                <w:tab w:val="clear" w:pos="7371"/>
              </w:tabs>
              <w:spacing w:before="60" w:after="0"/>
              <w:ind w:firstLine="0"/>
              <w:jc w:val="left"/>
              <w:rPr>
                <w:rFonts w:ascii="Arial" w:hAnsi="Arial" w:cs="Arial"/>
                <w:sz w:val="16"/>
                <w:szCs w:val="16"/>
              </w:rPr>
            </w:pPr>
            <w:r>
              <w:rPr>
                <w:rFonts w:ascii="Arial" w:hAnsi="Arial"/>
                <w:sz w:val="16"/>
                <w:szCs w:val="16"/>
              </w:rPr>
              <w:t>* Proba horiek batera egin ziren kudeaketaren hiru prozesuetarako.</w:t>
            </w:r>
          </w:p>
        </w:tc>
      </w:tr>
    </w:tbl>
    <w:p w:rsidR="00EF7556" w:rsidRPr="000A3FDA" w:rsidRDefault="00EF7556" w:rsidP="00A50CA9">
      <w:pPr>
        <w:pStyle w:val="texto"/>
        <w:tabs>
          <w:tab w:val="clear" w:pos="2835"/>
          <w:tab w:val="clear" w:pos="3969"/>
          <w:tab w:val="clear" w:pos="5103"/>
          <w:tab w:val="clear" w:pos="6237"/>
          <w:tab w:val="clear" w:pos="7371"/>
        </w:tabs>
        <w:spacing w:before="240"/>
        <w:rPr>
          <w:szCs w:val="26"/>
        </w:rPr>
      </w:pPr>
      <w:r>
        <w:t>Ikusten denez, berrikusitako kontrolen ehuneko 80 eraginkorrak dira; halere, horietatik gainerako ehuneko 70ean egokitzat jo dugu gomendio batzuk egitea haien eraginkortasuna hobetzeko; gainerako ehuneko 20, berriz, ez dira eragi</w:t>
      </w:r>
      <w:r>
        <w:t>n</w:t>
      </w:r>
      <w:r>
        <w:t>korrak. Proba substantiboen kasuan, emaitza positiboa izan zen kasuen ehuneko 85ean, eta horietatik ehuneko 59an gomendioak egin dira; gainerako ehuneko 15aren emaitza negatiboa da.</w:t>
      </w:r>
    </w:p>
    <w:p w:rsidR="00C734D2" w:rsidRPr="003917F5" w:rsidRDefault="00EF7556" w:rsidP="00B40D46">
      <w:pPr>
        <w:pStyle w:val="texto"/>
        <w:tabs>
          <w:tab w:val="clear" w:pos="2835"/>
          <w:tab w:val="clear" w:pos="3969"/>
          <w:tab w:val="clear" w:pos="5103"/>
          <w:tab w:val="clear" w:pos="6237"/>
          <w:tab w:val="clear" w:pos="7371"/>
        </w:tabs>
        <w:spacing w:before="120" w:after="240"/>
        <w:rPr>
          <w:szCs w:val="26"/>
        </w:rPr>
      </w:pPr>
      <w:r>
        <w:t>Emaitza horiek kontuan hartuta, esan dezakegu ezen, oro har, barne kontrola arrazoizkoa eta egokia dela; halere, honako alderdi hauek aipatu behar ditugu, zeinak funtsean lotuta baitaude eraginkorrak ez diren kontrolekin eta emaitza desegokia eman duten probekin:</w:t>
      </w:r>
    </w:p>
    <w:p w:rsidR="00C06BB6" w:rsidRPr="00C734D2" w:rsidRDefault="001157C5" w:rsidP="001C7E17">
      <w:pPr>
        <w:pStyle w:val="texto"/>
        <w:tabs>
          <w:tab w:val="clear" w:pos="2835"/>
          <w:tab w:val="clear" w:pos="3969"/>
          <w:tab w:val="clear" w:pos="5103"/>
          <w:tab w:val="clear" w:pos="6237"/>
          <w:tab w:val="clear" w:pos="7371"/>
        </w:tabs>
        <w:spacing w:before="240" w:after="240"/>
        <w:rPr>
          <w:rFonts w:ascii="Arial" w:hAnsi="Arial" w:cs="Arial"/>
          <w:i/>
          <w:szCs w:val="26"/>
        </w:rPr>
      </w:pPr>
      <w:proofErr w:type="spellStart"/>
      <w:r>
        <w:rPr>
          <w:rFonts w:ascii="Arial" w:hAnsi="Arial"/>
          <w:i/>
          <w:szCs w:val="26"/>
        </w:rPr>
        <w:t>SAP-RRHH</w:t>
      </w:r>
      <w:proofErr w:type="spellEnd"/>
      <w:r>
        <w:rPr>
          <w:rFonts w:ascii="Arial" w:hAnsi="Arial"/>
          <w:i/>
          <w:szCs w:val="26"/>
        </w:rPr>
        <w:t xml:space="preserve"> moduluaren kontrol orokorrak</w:t>
      </w:r>
    </w:p>
    <w:p w:rsidR="00F9701F" w:rsidRPr="00D47A33" w:rsidRDefault="00F9701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Ez dago jasota </w:t>
      </w:r>
      <w:proofErr w:type="spellStart"/>
      <w:r>
        <w:t>SAP-RRHHko</w:t>
      </w:r>
      <w:proofErr w:type="spellEnd"/>
      <w:r>
        <w:t xml:space="preserve"> erabiltzaileen eta baimenen berrikuspen</w:t>
      </w:r>
      <w:r>
        <w:t>e</w:t>
      </w:r>
      <w:r>
        <w:t>rako prozedura formalizaturik, ez eta egindako berrikuspenen ebidentziarik ere; halere, proben bitartez egiaztatu dugu erabilitako prozedura eraginkorra dela.</w:t>
      </w:r>
    </w:p>
    <w:p w:rsidR="00F9701F" w:rsidRPr="00D47A33" w:rsidRDefault="00F9701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Kasuko departamentuak edo antolamendu-unitateak ez ditu beti sistemako erabiltzaileen bajak komunikatzen haiek gertatzen diren unean; baja horiek er</w:t>
      </w:r>
      <w:r>
        <w:t>a</w:t>
      </w:r>
      <w:r>
        <w:t>biltzaileak sarbiderik ez duela izan egiaztatu dugun aldi baten ondoren kude</w:t>
      </w:r>
      <w:r>
        <w:t>a</w:t>
      </w:r>
      <w:r>
        <w:t xml:space="preserve">tzen dira. </w:t>
      </w:r>
    </w:p>
    <w:p w:rsidR="00F9701F" w:rsidRPr="00D47A33" w:rsidRDefault="00F9701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proofErr w:type="spellStart"/>
      <w:r>
        <w:t>SAP-RRHHn</w:t>
      </w:r>
      <w:proofErr w:type="spellEnd"/>
      <w:r>
        <w:t xml:space="preserve"> gertaturiko aldaketa guztiak SAP sistema arruntaren bitartez </w:t>
      </w:r>
      <w:proofErr w:type="spellStart"/>
      <w:r>
        <w:t>—garraioak</w:t>
      </w:r>
      <w:proofErr w:type="spellEnd"/>
      <w:r>
        <w:t xml:space="preserve"> kudeatzeko sistema </w:t>
      </w:r>
      <w:proofErr w:type="spellStart"/>
      <w:r>
        <w:t>deitutakoa—</w:t>
      </w:r>
      <w:proofErr w:type="spellEnd"/>
      <w:r>
        <w:t xml:space="preserve"> egin badira ere, </w:t>
      </w:r>
      <w:proofErr w:type="spellStart"/>
      <w:r>
        <w:t>SAPen</w:t>
      </w:r>
      <w:proofErr w:type="spellEnd"/>
      <w:r>
        <w:t xml:space="preserve"> taula kr</w:t>
      </w:r>
      <w:r>
        <w:t>i</w:t>
      </w:r>
      <w:r>
        <w:t>tikoetako aldaketen erregistroa aktibatzen duen parametroa desaktibatuta dago.</w:t>
      </w:r>
    </w:p>
    <w:p w:rsidR="00181CD0" w:rsidRDefault="00CF6525" w:rsidP="00181CD0">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proofErr w:type="spellStart"/>
      <w:r>
        <w:t>SAP-RRHH</w:t>
      </w:r>
      <w:proofErr w:type="spellEnd"/>
      <w:r>
        <w:t xml:space="preserve"> sistemaren segurtasun-parametro batzuk ez dira zuzentasunez konfiguratu; horrek areagotu egiten du sarbide ez baimenduak gertatzeko arri</w:t>
      </w:r>
      <w:r>
        <w:t>s</w:t>
      </w:r>
      <w:r>
        <w:t xml:space="preserve">kua, zeren eta aplikazioaren pasahitzak ez baitira sekula iraungitzen; halere, konpentsazio-erako kontrol bat badago, erabiltzaileak blokeatzen dituena hiru hilabete pasata sisteman sartu ez badira. </w:t>
      </w:r>
    </w:p>
    <w:p w:rsidR="0026186A" w:rsidRPr="00181CD0" w:rsidRDefault="003A57F3" w:rsidP="00181CD0">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Egiaztatu dugu programarako aldaketak kudeatzeko prozesua behar bezala kontrolatu dela, nahiz eta batzuetan ez daukan kontrol horren ebidentziarik, ez kudeaketarena berarena, ezta funtzioen bereizketa egokiaren bermerik ere.</w:t>
      </w:r>
    </w:p>
    <w:p w:rsidR="00C06BB6" w:rsidRPr="00B56A0A" w:rsidRDefault="00C62156" w:rsidP="003A57F3">
      <w:pPr>
        <w:pStyle w:val="texto"/>
        <w:tabs>
          <w:tab w:val="clear" w:pos="2835"/>
          <w:tab w:val="clear" w:pos="3969"/>
          <w:tab w:val="clear" w:pos="5103"/>
          <w:tab w:val="clear" w:pos="6237"/>
          <w:tab w:val="clear" w:pos="7371"/>
        </w:tabs>
        <w:spacing w:before="240" w:after="240"/>
        <w:rPr>
          <w:rFonts w:ascii="Arial" w:hAnsi="Arial" w:cs="Arial"/>
          <w:i/>
          <w:spacing w:val="4"/>
          <w:szCs w:val="26"/>
        </w:rPr>
      </w:pPr>
      <w:r>
        <w:rPr>
          <w:rFonts w:ascii="Arial" w:hAnsi="Arial"/>
          <w:i/>
          <w:szCs w:val="26"/>
        </w:rPr>
        <w:t>Nomina kudeatzeko gainerako aplikazioen kontrol orokorrak</w:t>
      </w:r>
    </w:p>
    <w:p w:rsidR="00C62156" w:rsidRPr="00D47A33" w:rsidRDefault="003A57F3"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Datu-base ireki bat badago departamentuko edozein pertsonak eskura d</w:t>
      </w:r>
      <w:r>
        <w:t>i</w:t>
      </w:r>
      <w:r>
        <w:t>tzakeen dietei dagozkien gastuak erregistratzeko.</w:t>
      </w:r>
    </w:p>
    <w:p w:rsidR="00D67C97" w:rsidRPr="00D47A33" w:rsidRDefault="00B40D46"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Oro har, eginkizunen bereizketa egokia da, baina erabiltzaile administr</w:t>
      </w:r>
      <w:r>
        <w:t>a</w:t>
      </w:r>
      <w:r>
        <w:t>tzaileek “</w:t>
      </w:r>
      <w:proofErr w:type="spellStart"/>
      <w:r>
        <w:t>supererabiltzaile”profilak</w:t>
      </w:r>
      <w:proofErr w:type="spellEnd"/>
      <w:r>
        <w:t xml:space="preserve"> esleitzen dizkiote beren buruari</w:t>
      </w:r>
      <w:r w:rsidR="00D67C97" w:rsidRPr="00D47A33">
        <w:rPr>
          <w:rFonts w:cs="Arial"/>
          <w:vertAlign w:val="superscript"/>
        </w:rPr>
        <w:footnoteReference w:id="1"/>
      </w:r>
      <w:r>
        <w:t>”.</w:t>
      </w:r>
    </w:p>
    <w:p w:rsidR="00F9701F" w:rsidRPr="00D47A33" w:rsidRDefault="00F9701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Ez dago aplikazioen erabiltzaileak berrikusteko inongo politikarik; berr</w:t>
      </w:r>
      <w:r>
        <w:t>i</w:t>
      </w:r>
      <w:r>
        <w:t xml:space="preserve">kuspen hori modu puntualean egiten da soilik, erabiltzaileren bati alta ematen zaionean. </w:t>
      </w:r>
    </w:p>
    <w:p w:rsidR="004C47DF" w:rsidRPr="00D47A33" w:rsidRDefault="004C47D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Aplikazio batean izan ezik, ezin izan dugu egiaztatu erabiltzaileen </w:t>
      </w:r>
      <w:proofErr w:type="spellStart"/>
      <w:r>
        <w:t>altak</w:t>
      </w:r>
      <w:proofErr w:type="spellEnd"/>
      <w:r>
        <w:t>, aldaketak eta bajak erabiltzaile baimenduek onetsi dituzten ala ez.</w:t>
      </w:r>
    </w:p>
    <w:p w:rsidR="00F9701F" w:rsidRPr="00D47A33" w:rsidRDefault="00F9701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Ez dago jasota inongo prozedura formalizaturik sistemako erabiltzaileen bajak eskatzeko, eta ez dago eskari hori aurrera eraman behar izatearen kontz</w:t>
      </w:r>
      <w:r>
        <w:t>i</w:t>
      </w:r>
      <w:r>
        <w:t>entziaziorik.</w:t>
      </w:r>
    </w:p>
    <w:p w:rsidR="00D67C97" w:rsidRPr="00D47A33" w:rsidRDefault="00D67C97"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Aplikazioen programatzaileek ekoizpeneko datu-baserako sarbidea dute, eta, beraz, ez da funtzioen bereizketa errespetatzen; gainera, horietan egindako aldaketak ez dira kontrolatzen.</w:t>
      </w:r>
    </w:p>
    <w:p w:rsidR="00F9701F" w:rsidRPr="00D47A33" w:rsidRDefault="004C47D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Ez dago funtzioen bereizketa egokirik ekoizpen-ingurunean egindako datu-aldaketa masiboetan. </w:t>
      </w:r>
    </w:p>
    <w:p w:rsidR="004C47DF" w:rsidRPr="00D47A33" w:rsidRDefault="004C47D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Ez dago jasota aplikazioetan aldaketak kudeatzeko prozedura formalizat</w:t>
      </w:r>
      <w:r>
        <w:t>u</w:t>
      </w:r>
      <w:r>
        <w:t xml:space="preserve">rik, baina funtzioen bereizketa errespetatzen da. </w:t>
      </w:r>
    </w:p>
    <w:p w:rsidR="001841A8" w:rsidRDefault="004C47D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Bai </w:t>
      </w:r>
      <w:proofErr w:type="spellStart"/>
      <w:r>
        <w:t>aurreprodukzioaren</w:t>
      </w:r>
      <w:proofErr w:type="spellEnd"/>
      <w:r>
        <w:t xml:space="preserve"> ingurunerako hedapenak, bai ekoizpenarenerakoak, eskuz egiten dira, garatzaileek azken horretara etengabe sarbidea izanik.</w:t>
      </w:r>
    </w:p>
    <w:p w:rsidR="001841A8" w:rsidRDefault="001841A8">
      <w:pPr>
        <w:spacing w:after="0"/>
        <w:ind w:firstLine="0"/>
        <w:jc w:val="left"/>
        <w:rPr>
          <w:rFonts w:cs="Arial"/>
          <w:spacing w:val="6"/>
          <w:sz w:val="26"/>
          <w:szCs w:val="24"/>
        </w:rPr>
      </w:pPr>
      <w:r>
        <w:br w:type="page"/>
      </w:r>
    </w:p>
    <w:bookmarkEnd w:id="41"/>
    <w:p w:rsidR="004C47DF" w:rsidRDefault="004C47DF" w:rsidP="00CD04FD">
      <w:pPr>
        <w:pStyle w:val="texto"/>
        <w:tabs>
          <w:tab w:val="clear" w:pos="2835"/>
          <w:tab w:val="clear" w:pos="3969"/>
          <w:tab w:val="clear" w:pos="5103"/>
          <w:tab w:val="clear" w:pos="6237"/>
          <w:tab w:val="clear" w:pos="7371"/>
        </w:tabs>
        <w:spacing w:before="240" w:after="240"/>
        <w:rPr>
          <w:rFonts w:ascii="Arial" w:hAnsi="Arial" w:cs="Arial"/>
          <w:i/>
          <w:szCs w:val="26"/>
        </w:rPr>
      </w:pPr>
      <w:r>
        <w:rPr>
          <w:rFonts w:ascii="Arial" w:hAnsi="Arial"/>
          <w:i/>
          <w:szCs w:val="26"/>
        </w:rPr>
        <w:t>Lanpostuen kudeaketa</w:t>
      </w:r>
    </w:p>
    <w:p w:rsidR="004C47DF" w:rsidRPr="00D47A33" w:rsidRDefault="004C47DF"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Erabiltzaile aktiboak detektatu dira </w:t>
      </w:r>
      <w:proofErr w:type="spellStart"/>
      <w:r>
        <w:t>SAP-RRHH</w:t>
      </w:r>
      <w:proofErr w:type="spellEnd"/>
      <w:r>
        <w:t xml:space="preserve"> moduluan, jada depart</w:t>
      </w:r>
      <w:r>
        <w:t>a</w:t>
      </w:r>
      <w:r>
        <w:t>mentuan lana betetzen ez dutenak eta oraindik lanpostuen ezaugarriak ald</w:t>
      </w:r>
      <w:r>
        <w:t>a</w:t>
      </w:r>
      <w:r>
        <w:t>tzeko baimenak dituztenak.</w:t>
      </w:r>
    </w:p>
    <w:p w:rsidR="004123F0" w:rsidRPr="00D47A33" w:rsidRDefault="009A1BFD" w:rsidP="00D47A33">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proofErr w:type="spellStart"/>
      <w:r>
        <w:t>SAP-RRHH</w:t>
      </w:r>
      <w:proofErr w:type="spellEnd"/>
      <w:r>
        <w:t xml:space="preserve"> moduluaren erabiltzaileari bere lanpostuaren ezaugarriei edo </w:t>
      </w:r>
      <w:proofErr w:type="spellStart"/>
      <w:r>
        <w:t>infotipoei</w:t>
      </w:r>
      <w:proofErr w:type="spellEnd"/>
      <w:r>
        <w:t xml:space="preserve"> buruzko aldaketak egiteko aukera ematen dio, baina horiek guztiak geroago berrikusten dira.</w:t>
      </w:r>
    </w:p>
    <w:p w:rsidR="00AB4A44" w:rsidRDefault="00AB4A44" w:rsidP="00CD04FD">
      <w:pPr>
        <w:pStyle w:val="texto"/>
        <w:tabs>
          <w:tab w:val="clear" w:pos="2835"/>
          <w:tab w:val="clear" w:pos="3969"/>
          <w:tab w:val="clear" w:pos="5103"/>
          <w:tab w:val="clear" w:pos="6237"/>
          <w:tab w:val="clear" w:pos="7371"/>
        </w:tabs>
        <w:spacing w:before="240" w:after="240"/>
        <w:rPr>
          <w:rFonts w:ascii="Arial" w:hAnsi="Arial" w:cs="Arial"/>
          <w:i/>
          <w:szCs w:val="26"/>
        </w:rPr>
      </w:pPr>
      <w:r>
        <w:rPr>
          <w:rFonts w:ascii="Arial" w:hAnsi="Arial"/>
          <w:i/>
          <w:szCs w:val="26"/>
        </w:rPr>
        <w:t>Langileen kudeaketa</w:t>
      </w:r>
    </w:p>
    <w:p w:rsidR="00AB4A44" w:rsidRPr="00CD04FD" w:rsidRDefault="00AB4A44"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Egiaztatu dugu funtzionario bati alta eman dakiokeela jardunean dagoen t</w:t>
      </w:r>
      <w:r>
        <w:t>i</w:t>
      </w:r>
      <w:r>
        <w:t xml:space="preserve">tularrak okupatutako plaza batean. </w:t>
      </w:r>
    </w:p>
    <w:p w:rsidR="00AB4A44" w:rsidRPr="00CD04FD" w:rsidRDefault="00AB4A44"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Funtzionario baten </w:t>
      </w:r>
      <w:proofErr w:type="spellStart"/>
      <w:r>
        <w:t>alta-prozesuan</w:t>
      </w:r>
      <w:proofErr w:type="spellEnd"/>
      <w:r>
        <w:t>, horrelako kontratu bat duten langile lan-kontratudun gisa sailka daiteke, baina horrek ez luke eraginik izanen nom</w:t>
      </w:r>
      <w:r>
        <w:t>i</w:t>
      </w:r>
      <w:r>
        <w:t>naren zenbatekoetan.</w:t>
      </w:r>
    </w:p>
    <w:p w:rsidR="00AB4A44" w:rsidRPr="00CD04FD" w:rsidRDefault="00AB4A44"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Ez dago kontrol automatizaturik </w:t>
      </w:r>
      <w:proofErr w:type="spellStart"/>
      <w:r>
        <w:t>SAP-RRHH</w:t>
      </w:r>
      <w:proofErr w:type="spellEnd"/>
      <w:r>
        <w:t xml:space="preserve"> moduluan, pertsona bati plaza batean alta ematean, taldearen eta langile-arloaren eta dagokion </w:t>
      </w:r>
      <w:proofErr w:type="spellStart"/>
      <w:r>
        <w:t>langile-azpizatiaren</w:t>
      </w:r>
      <w:proofErr w:type="spellEnd"/>
      <w:r>
        <w:t xml:space="preserve"> arteko inkoherentziak detektatzen dituenik, nahiz eta horrek ez l</w:t>
      </w:r>
      <w:r>
        <w:t>u</w:t>
      </w:r>
      <w:r>
        <w:t>keen eraginik izanen nominaren kalkuluan.</w:t>
      </w:r>
    </w:p>
    <w:p w:rsidR="00AB4A44" w:rsidRPr="00CD04FD" w:rsidRDefault="009A1BFD"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proofErr w:type="spellStart"/>
      <w:r>
        <w:t>SAP-RRHH</w:t>
      </w:r>
      <w:proofErr w:type="spellEnd"/>
      <w:r>
        <w:t xml:space="preserve"> moduluak pertsona baten kidegoa eta taldea aldatzeko aukera ematen du, bere plazari dagozkionak izan ez arren. Nomina horretan, pertson</w:t>
      </w:r>
      <w:r>
        <w:t>a</w:t>
      </w:r>
      <w:r>
        <w:t>rekin lotutako ordainsari-kontzeptu batzuk eta plazarekin lotutako beste batzuk sartzen dira, nominaren zenbatekoetan aldaketak ekar ditzaketenak.</w:t>
      </w:r>
    </w:p>
    <w:p w:rsidR="00AB4A44" w:rsidRPr="00CD04FD" w:rsidRDefault="00181CD0"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Oro har, sisteman funtzionarioei buruz dauden datuak aldatzeko ebazpen bat egin behar izaten da. </w:t>
      </w:r>
      <w:proofErr w:type="spellStart"/>
      <w:r>
        <w:t>SAP-RRHH</w:t>
      </w:r>
      <w:proofErr w:type="spellEnd"/>
      <w:r>
        <w:t xml:space="preserve"> moduluak ez du behartzen ebazpen hori aipatzera, eta horrek zaildu egiten du ondoren informazioa bateratzea.</w:t>
      </w:r>
    </w:p>
    <w:p w:rsidR="00BE5217" w:rsidRPr="00CD04FD" w:rsidRDefault="00BE5217"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Ez dira jasota uzten dagokion hilean langileek eragindako bajei buruz egindako berrikuspenak. 2018ko azaroko bajak aztertu ditugu, eta heriotzag</w:t>
      </w:r>
      <w:r>
        <w:t>a</w:t>
      </w:r>
      <w:r>
        <w:t>tiko bajen kasuan ez dago justifikaziorik, haietan ez baita berariazko ebazpenik egiten, ez eta egoera hori egiaztatzen ere.</w:t>
      </w:r>
    </w:p>
    <w:p w:rsidR="00BE5217" w:rsidRPr="00CD04FD" w:rsidRDefault="00BE5217"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Ez dago nominan aldaketak eragin ditzaketen ebazpenak jasotzen dituen datu-baserik edo erregistro bakar bat; beraz, ezin izan dugu egiaztatu admini</w:t>
      </w:r>
      <w:r>
        <w:t>s</w:t>
      </w:r>
      <w:r>
        <w:t xml:space="preserve">trazio-egintza guztiak </w:t>
      </w:r>
      <w:proofErr w:type="spellStart"/>
      <w:r>
        <w:t>SAP-RRHH</w:t>
      </w:r>
      <w:proofErr w:type="spellEnd"/>
      <w:r>
        <w:t xml:space="preserve"> moduluan eta, beraz, nominan islatu diren. </w:t>
      </w:r>
    </w:p>
    <w:p w:rsidR="00832696" w:rsidRDefault="00832696">
      <w:pPr>
        <w:spacing w:after="0"/>
        <w:ind w:firstLine="0"/>
        <w:jc w:val="left"/>
        <w:rPr>
          <w:rFonts w:ascii="Arial" w:hAnsi="Arial" w:cs="Arial"/>
          <w:i/>
          <w:spacing w:val="6"/>
          <w:sz w:val="26"/>
          <w:szCs w:val="26"/>
        </w:rPr>
      </w:pPr>
      <w:r>
        <w:br w:type="page"/>
      </w:r>
    </w:p>
    <w:p w:rsidR="00D10261" w:rsidRDefault="00D10261" w:rsidP="00CD04FD">
      <w:pPr>
        <w:pStyle w:val="texto"/>
        <w:tabs>
          <w:tab w:val="clear" w:pos="2835"/>
          <w:tab w:val="clear" w:pos="3969"/>
          <w:tab w:val="clear" w:pos="5103"/>
          <w:tab w:val="clear" w:pos="6237"/>
          <w:tab w:val="clear" w:pos="7371"/>
        </w:tabs>
        <w:spacing w:before="240" w:after="240"/>
        <w:rPr>
          <w:rFonts w:ascii="Arial" w:hAnsi="Arial" w:cs="Arial"/>
          <w:i/>
          <w:szCs w:val="26"/>
        </w:rPr>
      </w:pPr>
      <w:r>
        <w:rPr>
          <w:rFonts w:ascii="Arial" w:hAnsi="Arial"/>
          <w:i/>
          <w:szCs w:val="26"/>
        </w:rPr>
        <w:t>Nomina egin eta ordaintzea eta bidegabeko ordainketak itzultzea</w:t>
      </w:r>
    </w:p>
    <w:p w:rsidR="005235DE" w:rsidRDefault="005235DE"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Behin betiko nomina egin aurretik, hiru simulazio eta hainbat kontrol eg</w:t>
      </w:r>
      <w:r>
        <w:t>i</w:t>
      </w:r>
      <w:r>
        <w:t>ten dira, baina egindako berrikuspen horiek ez dira jasota uzten.</w:t>
      </w:r>
    </w:p>
    <w:p w:rsidR="00181CD0" w:rsidRPr="00CD04FD" w:rsidRDefault="00181CD0"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proofErr w:type="spellStart"/>
      <w:r>
        <w:t>SAP-RRHH</w:t>
      </w:r>
      <w:proofErr w:type="spellEnd"/>
      <w:r>
        <w:t xml:space="preserve"> eta </w:t>
      </w:r>
      <w:proofErr w:type="spellStart"/>
      <w:r>
        <w:t>SAP-GE</w:t>
      </w:r>
      <w:proofErr w:type="spellEnd"/>
      <w:r>
        <w:t>21 moduluen artean integraziorik ez dago, haien artean informazioa automatikoki trukatu ahal izateko; beraz, alda daitezkeen fitxategien bidez egiten da haien arteko datu-transferentzia.</w:t>
      </w:r>
    </w:p>
    <w:p w:rsidR="00CB53FA" w:rsidRPr="00CD04FD" w:rsidRDefault="00CB53FA"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Oro har, ez dira nomina-aldaketak gainbegiratzen; aitzitik, nomina-proben eta behin betiko nominaren </w:t>
      </w:r>
      <w:proofErr w:type="spellStart"/>
      <w:r>
        <w:t>spoolak</w:t>
      </w:r>
      <w:proofErr w:type="spellEnd"/>
      <w:r>
        <w:t xml:space="preserve"> (irteerak) berrikusten dira, kontrol hori j</w:t>
      </w:r>
      <w:r>
        <w:t>a</w:t>
      </w:r>
      <w:r>
        <w:t>sota utzi gabe.</w:t>
      </w:r>
    </w:p>
    <w:p w:rsidR="005235DE" w:rsidRPr="00CD04FD" w:rsidRDefault="009A1BFD"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99.999 eurotik gorako nominak daudenean </w:t>
      </w:r>
      <w:proofErr w:type="spellStart"/>
      <w:r>
        <w:t>SAP-RRHH</w:t>
      </w:r>
      <w:proofErr w:type="spellEnd"/>
      <w:r>
        <w:t xml:space="preserve"> moduluak horri b</w:t>
      </w:r>
      <w:r>
        <w:t>u</w:t>
      </w:r>
      <w:r>
        <w:t>ruz ohartarazten du; gure ustez, zenbateko hori handiegia da. Zenbatekoei d</w:t>
      </w:r>
      <w:r>
        <w:t>a</w:t>
      </w:r>
      <w:r>
        <w:t>gokienez, egiaztatu dugu, ordainketa osagarrien kasuan, kopuru nabarmen ha</w:t>
      </w:r>
      <w:r>
        <w:t>n</w:t>
      </w:r>
      <w:r>
        <w:t>diak sar daitezkeela, sistemak horri buruz ohartarazi gabe.</w:t>
      </w:r>
    </w:p>
    <w:p w:rsidR="009A1BFD" w:rsidRPr="00CD04FD" w:rsidRDefault="00FF21CB"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Nomina kontabilizatu eta ordaintzeko prozesuan sortutako fitxategiak ez daude idazketaren aurka babestuta, eta aldatu egin daitezke, eta gordetzen diren biltegietara sartzea ez dago behar bezala babestuta.</w:t>
      </w:r>
    </w:p>
    <w:p w:rsidR="00FF21CB" w:rsidRPr="00CD04FD" w:rsidRDefault="00FF21CB"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Gainera, fitxategi horietan izandako aldaketei buruzko </w:t>
      </w:r>
      <w:proofErr w:type="spellStart"/>
      <w:r>
        <w:t>auditoretzarako</w:t>
      </w:r>
      <w:proofErr w:type="spellEnd"/>
      <w:r>
        <w:t xml:space="preserve"> </w:t>
      </w:r>
      <w:proofErr w:type="spellStart"/>
      <w:r>
        <w:t>log</w:t>
      </w:r>
      <w:proofErr w:type="spellEnd"/>
      <w:r>
        <w:t xml:space="preserve"> aktibaturik ez dago.</w:t>
      </w:r>
    </w:p>
    <w:p w:rsidR="00FF21CB" w:rsidRPr="00CD04FD" w:rsidRDefault="00181CD0"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Ordainketaren guztizko zenbatekoen gaineko kontrolak bakarrik egiten dira, kolektiboaren eta banku-entitatearen arabera.</w:t>
      </w:r>
    </w:p>
    <w:p w:rsidR="00181CD0" w:rsidRDefault="00D31640"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Ordainketa bikoiztuak detektatzeko dagoen kontrol bakarra ordainsari-kontzeptu aldakorrak txertatzeari buruzkoa da, eta ez dago beste zenbateko b</w:t>
      </w:r>
      <w:r>
        <w:t>a</w:t>
      </w:r>
      <w:r>
        <w:t>tzuetan bikoiztasunak hautematen dituen SAP kontrol automatizaturik.</w:t>
      </w:r>
    </w:p>
    <w:p w:rsidR="009466C3" w:rsidRPr="00CD04FD" w:rsidRDefault="004A0FFA" w:rsidP="00CD04FD">
      <w:pPr>
        <w:pStyle w:val="atitulo2"/>
        <w:spacing w:before="240"/>
        <w:rPr>
          <w:bCs w:val="0"/>
          <w:iCs w:val="0"/>
        </w:rPr>
      </w:pPr>
      <w:bookmarkStart w:id="47" w:name="_Toc28066781"/>
      <w:bookmarkEnd w:id="42"/>
      <w:r>
        <w:t>V.2. Amaierako konklusioa eta gomendioak</w:t>
      </w:r>
      <w:bookmarkEnd w:id="47"/>
      <w:r>
        <w:t xml:space="preserve"> </w:t>
      </w:r>
    </w:p>
    <w:p w:rsidR="00611455" w:rsidRDefault="00E005C1" w:rsidP="00D72E42">
      <w:pPr>
        <w:pStyle w:val="texto"/>
        <w:rPr>
          <w:szCs w:val="26"/>
        </w:rPr>
      </w:pPr>
      <w:r>
        <w:rPr>
          <w:b/>
          <w:bCs/>
        </w:rPr>
        <w:t>Konklusioa</w:t>
      </w:r>
      <w:r>
        <w:t xml:space="preserve"> da ezen, Ganbera honen ustez, departamentuko langileen nom</w:t>
      </w:r>
      <w:r>
        <w:t>i</w:t>
      </w:r>
      <w:r>
        <w:t>naren kudeaketa, 2018an 482,45 milioiko gastua izan duena, bereziki konpl</w:t>
      </w:r>
      <w:r>
        <w:t>e</w:t>
      </w:r>
      <w:r>
        <w:t xml:space="preserve">xua da, administrazio-egoera desberdinak dituzten langileen bolumen nabarmen handia dela eta. </w:t>
      </w:r>
    </w:p>
    <w:p w:rsidR="00181CD0" w:rsidRPr="00181CD0" w:rsidRDefault="00181CD0" w:rsidP="00D72E42">
      <w:pPr>
        <w:pStyle w:val="texto"/>
        <w:rPr>
          <w:b/>
          <w:szCs w:val="26"/>
        </w:rPr>
      </w:pPr>
      <w:r>
        <w:t xml:space="preserve">2018ko ekitaldiko Nafarroako Kontu Orokorren txostenean adierazi genuen bezala, Ganberak lehen aldiz egin du ordainsari-kontzeptu batzuen azterketa masibo bat, zeinak aukera eman baitigu haiek osorik berrikusteko eta langileen gastuei buruzko ebidentzia egoki eta nahikoa lortzeko; izan ere, gastu horiek Nafarroako aurrekontuaren barruan duten garrantzia eta munta agerian geratu dira txosten honetan zehar. </w:t>
      </w:r>
    </w:p>
    <w:p w:rsidR="00FF03FC" w:rsidRPr="00181CD0" w:rsidRDefault="00181CD0" w:rsidP="00FF03FC">
      <w:pPr>
        <w:pStyle w:val="texto"/>
        <w:rPr>
          <w:szCs w:val="26"/>
        </w:rPr>
      </w:pPr>
      <w:r>
        <w:t>Oro har, kontrol egokia egiten da aztertutako kudeaketaren euskarri diren i</w:t>
      </w:r>
      <w:r>
        <w:t>n</w:t>
      </w:r>
      <w:r>
        <w:t xml:space="preserve">formazio-sistemen gainean, eta aplikatu beharreko araudia betetzen da. </w:t>
      </w:r>
    </w:p>
    <w:p w:rsidR="00FF03FC" w:rsidRDefault="00D72E42" w:rsidP="00FF03FC">
      <w:pPr>
        <w:pStyle w:val="texto"/>
        <w:rPr>
          <w:szCs w:val="26"/>
        </w:rPr>
      </w:pPr>
      <w:r>
        <w:t xml:space="preserve">Bestalde, egiaztatu dugu, informatika dela-eta </w:t>
      </w:r>
      <w:proofErr w:type="spellStart"/>
      <w:r>
        <w:t>NFKAk</w:t>
      </w:r>
      <w:proofErr w:type="spellEnd"/>
      <w:r>
        <w:t xml:space="preserve"> egiten duen kude</w:t>
      </w:r>
      <w:r>
        <w:t>a</w:t>
      </w:r>
      <w:r>
        <w:t xml:space="preserve">keta aztertzen zuen txostenarekin lotuta Ganbera honek emandako gomendioak betez, departamentuaren aplikazio propioen ezagutza barneratuta dagoela eta langile propioen esku utzi dela. Hala eta guztiz ere, SAP sistemaren kasuan, zeinak kudeaketa horretan funtsezko eginkizuna baitauka, oraindik ere kanpoko enpresarekiko mendetasuna dago, eta enpresa horietako langileak dira sistema horiek egiazki ezagutzen dituztenak. </w:t>
      </w:r>
    </w:p>
    <w:p w:rsidR="00E005C1" w:rsidRDefault="00FF03FC" w:rsidP="00D740B4">
      <w:pPr>
        <w:pStyle w:val="texto"/>
        <w:spacing w:after="240"/>
        <w:rPr>
          <w:szCs w:val="26"/>
        </w:rPr>
      </w:pPr>
      <w:r>
        <w:t>Egindako lana kontuan hartuta, jarraian, aztertutako kudeaketa hobetzen l</w:t>
      </w:r>
      <w:r>
        <w:t>a</w:t>
      </w:r>
      <w:r>
        <w:t>gun dezaketen gomendioak azalduko ditugu. Gomendio horiek, funtsean, er</w:t>
      </w:r>
      <w:r>
        <w:t>a</w:t>
      </w:r>
      <w:r>
        <w:t>biltzaileen kudeaketari eta SAP sistemarekin eta sailaren gainerako aplikazio</w:t>
      </w:r>
      <w:r>
        <w:t>e</w:t>
      </w:r>
      <w:r>
        <w:t>kin lotutako beste segurtasun-alderdi batzuei buruzkoak dira:</w:t>
      </w:r>
    </w:p>
    <w:bookmarkEnd w:id="43"/>
    <w:bookmarkEnd w:id="44"/>
    <w:bookmarkEnd w:id="45"/>
    <w:bookmarkEnd w:id="46"/>
    <w:p w:rsidR="00C62156" w:rsidRPr="00C734D2" w:rsidRDefault="00C62156" w:rsidP="00CD04FD">
      <w:pPr>
        <w:pStyle w:val="texto"/>
        <w:tabs>
          <w:tab w:val="clear" w:pos="2835"/>
          <w:tab w:val="clear" w:pos="3969"/>
          <w:tab w:val="clear" w:pos="5103"/>
          <w:tab w:val="clear" w:pos="6237"/>
          <w:tab w:val="clear" w:pos="7371"/>
        </w:tabs>
        <w:spacing w:before="240" w:after="240"/>
        <w:rPr>
          <w:rFonts w:ascii="Arial" w:hAnsi="Arial" w:cs="Arial"/>
          <w:i/>
          <w:szCs w:val="26"/>
        </w:rPr>
      </w:pPr>
      <w:proofErr w:type="spellStart"/>
      <w:r>
        <w:rPr>
          <w:rFonts w:ascii="Arial" w:hAnsi="Arial"/>
          <w:i/>
          <w:szCs w:val="26"/>
        </w:rPr>
        <w:t>SAP-RRHH</w:t>
      </w:r>
      <w:proofErr w:type="spellEnd"/>
      <w:r>
        <w:rPr>
          <w:rFonts w:ascii="Arial" w:hAnsi="Arial"/>
          <w:i/>
          <w:szCs w:val="26"/>
        </w:rPr>
        <w:t xml:space="preserve"> sistemaren kontrol orokorrak</w:t>
      </w:r>
    </w:p>
    <w:p w:rsidR="00CF6525" w:rsidRPr="00CD04FD" w:rsidRDefault="00CF6525"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proofErr w:type="spellStart"/>
      <w:r>
        <w:rPr>
          <w:i/>
        </w:rPr>
        <w:t>SAP-RRHH</w:t>
      </w:r>
      <w:proofErr w:type="spellEnd"/>
      <w:r>
        <w:rPr>
          <w:i/>
        </w:rPr>
        <w:t xml:space="preserve"> sistemaren segurtasun-neurriak hobetzea, sistemarako sarb</w:t>
      </w:r>
      <w:r>
        <w:rPr>
          <w:i/>
        </w:rPr>
        <w:t>i</w:t>
      </w:r>
      <w:r>
        <w:rPr>
          <w:i/>
        </w:rPr>
        <w:t>deen kontrola indartzeko.</w:t>
      </w:r>
    </w:p>
    <w:p w:rsidR="00F9701F" w:rsidRPr="00CD04FD" w:rsidRDefault="00F9701F"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Erabiltzaileak berrikusteko prozedura formalizatzea, egindako ekintzen ebidentzia jasota utziz.</w:t>
      </w:r>
    </w:p>
    <w:p w:rsidR="00F9701F" w:rsidRPr="00CD04FD" w:rsidRDefault="00F9701F"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Dagokion antolakuntza-unitateak </w:t>
      </w:r>
      <w:proofErr w:type="spellStart"/>
      <w:r>
        <w:rPr>
          <w:i/>
        </w:rPr>
        <w:t>SAP-RRHH</w:t>
      </w:r>
      <w:proofErr w:type="spellEnd"/>
      <w:r>
        <w:rPr>
          <w:i/>
        </w:rPr>
        <w:t xml:space="preserve"> sistemako erabiltzaileen b</w:t>
      </w:r>
      <w:r>
        <w:rPr>
          <w:i/>
        </w:rPr>
        <w:t>a</w:t>
      </w:r>
      <w:r>
        <w:rPr>
          <w:i/>
        </w:rPr>
        <w:t>jak jakinaraztea, baja horiek gertatzen diren unean.</w:t>
      </w:r>
    </w:p>
    <w:p w:rsidR="00F9701F" w:rsidRPr="00CD04FD" w:rsidRDefault="00F9701F"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Datu-basetik sortutako </w:t>
      </w:r>
      <w:proofErr w:type="spellStart"/>
      <w:r>
        <w:rPr>
          <w:i/>
        </w:rPr>
        <w:t>logak</w:t>
      </w:r>
      <w:proofErr w:type="spellEnd"/>
      <w:r>
        <w:rPr>
          <w:i/>
        </w:rPr>
        <w:t xml:space="preserve"> monitorizatzeko prozesu bat ezartzea, funtzio pribilegiatuetara sarbidea duten erabiltzaileek egindako jarduera aldizka b</w:t>
      </w:r>
      <w:r>
        <w:rPr>
          <w:i/>
        </w:rPr>
        <w:t>e</w:t>
      </w:r>
      <w:r>
        <w:rPr>
          <w:i/>
        </w:rPr>
        <w:t xml:space="preserve">rrikusi ahal izateko, eta </w:t>
      </w:r>
      <w:proofErr w:type="spellStart"/>
      <w:r>
        <w:rPr>
          <w:i/>
        </w:rPr>
        <w:t>SAP-RRHH</w:t>
      </w:r>
      <w:proofErr w:type="spellEnd"/>
      <w:r>
        <w:rPr>
          <w:i/>
        </w:rPr>
        <w:t xml:space="preserve"> sistemako datuak gordetzen dituzten taul</w:t>
      </w:r>
      <w:r>
        <w:rPr>
          <w:i/>
        </w:rPr>
        <w:t>e</w:t>
      </w:r>
      <w:r>
        <w:rPr>
          <w:i/>
        </w:rPr>
        <w:t>tan egindako aldaketa guztiak baimena eskuratuta egin direla ziurtatzeko.</w:t>
      </w:r>
    </w:p>
    <w:p w:rsidR="00F9701F" w:rsidRPr="00CD04FD" w:rsidRDefault="00F9701F"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Ekoizpen-ingurunean parametroa aktibatzea, sistemaren taula kritikoen gaineko aldaketak erregistratzeko.</w:t>
      </w:r>
    </w:p>
    <w:p w:rsidR="00C62156" w:rsidRPr="00CD04FD" w:rsidRDefault="00C62156" w:rsidP="00CD04FD">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Jasota uztea programari egindako aldaketen kudeaketaren gainean eta hura gauzatzeko egindako urratsen gainean egindako kontrola, eta une oro funtzioen bereizketa egokia bermatzea.</w:t>
      </w:r>
    </w:p>
    <w:p w:rsidR="009A03E5" w:rsidRDefault="009A03E5">
      <w:pPr>
        <w:spacing w:after="0"/>
        <w:ind w:firstLine="0"/>
        <w:jc w:val="left"/>
        <w:rPr>
          <w:rFonts w:ascii="Arial" w:hAnsi="Arial" w:cs="Arial"/>
          <w:i/>
          <w:spacing w:val="6"/>
          <w:sz w:val="26"/>
          <w:szCs w:val="26"/>
        </w:rPr>
      </w:pPr>
      <w:r>
        <w:br w:type="page"/>
      </w:r>
    </w:p>
    <w:p w:rsidR="00C62156" w:rsidRDefault="00C62156" w:rsidP="009A03E5">
      <w:pPr>
        <w:pStyle w:val="texto"/>
        <w:tabs>
          <w:tab w:val="clear" w:pos="2835"/>
          <w:tab w:val="clear" w:pos="3969"/>
          <w:tab w:val="clear" w:pos="5103"/>
          <w:tab w:val="clear" w:pos="6237"/>
          <w:tab w:val="clear" w:pos="7371"/>
        </w:tabs>
        <w:spacing w:before="160" w:after="160"/>
        <w:rPr>
          <w:rFonts w:ascii="Arial" w:hAnsi="Arial" w:cs="Arial"/>
          <w:i/>
          <w:szCs w:val="26"/>
        </w:rPr>
      </w:pPr>
      <w:r>
        <w:rPr>
          <w:rFonts w:ascii="Arial" w:hAnsi="Arial"/>
          <w:i/>
          <w:szCs w:val="26"/>
        </w:rPr>
        <w:t>Departamentuko nomina kudeatzeko gainerako aplikazioen kontrol orokorrak</w:t>
      </w:r>
    </w:p>
    <w:p w:rsidR="00F9701F" w:rsidRDefault="00F9701F"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Erabiltzaileen </w:t>
      </w:r>
      <w:proofErr w:type="spellStart"/>
      <w:r>
        <w:rPr>
          <w:i/>
        </w:rPr>
        <w:t>altak</w:t>
      </w:r>
      <w:proofErr w:type="spellEnd"/>
      <w:r>
        <w:rPr>
          <w:i/>
        </w:rPr>
        <w:t>, aldaketak eta bajak kudeatzeko prozedura bat form</w:t>
      </w:r>
      <w:r>
        <w:rPr>
          <w:i/>
        </w:rPr>
        <w:t>a</w:t>
      </w:r>
      <w:r>
        <w:rPr>
          <w:i/>
        </w:rPr>
        <w:t>lizatzea eta zabaltzea, eskatu behar dituzten arduradunek haien berri izan d</w:t>
      </w:r>
      <w:r>
        <w:rPr>
          <w:i/>
        </w:rPr>
        <w:t>e</w:t>
      </w:r>
      <w:r>
        <w:rPr>
          <w:i/>
        </w:rPr>
        <w:t>zaten.</w:t>
      </w:r>
    </w:p>
    <w:p w:rsidR="00C62156" w:rsidRPr="00CF6525" w:rsidRDefault="001B7A33"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Dieten eta departamentu-buruen ordainsari-kontzeptuak kudeatzeko pr</w:t>
      </w:r>
      <w:r>
        <w:rPr>
          <w:i/>
        </w:rPr>
        <w:t>o</w:t>
      </w:r>
      <w:r>
        <w:rPr>
          <w:i/>
        </w:rPr>
        <w:t>zedura berrikustea.</w:t>
      </w:r>
    </w:p>
    <w:p w:rsidR="00D67C97" w:rsidRDefault="00D67C97"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Eginkizunen bereizketa egokia aplikatzea honako alderdi hauetan: erabi</w:t>
      </w:r>
      <w:r>
        <w:rPr>
          <w:i/>
        </w:rPr>
        <w:t>l</w:t>
      </w:r>
      <w:r>
        <w:rPr>
          <w:i/>
        </w:rPr>
        <w:t>tzaile administratzaileei "</w:t>
      </w:r>
      <w:proofErr w:type="spellStart"/>
      <w:r>
        <w:rPr>
          <w:i/>
        </w:rPr>
        <w:t>supererabiltzailearen</w:t>
      </w:r>
      <w:proofErr w:type="spellEnd"/>
      <w:r>
        <w:rPr>
          <w:i/>
        </w:rPr>
        <w:t>" profilak esleitzea, program</w:t>
      </w:r>
      <w:r>
        <w:rPr>
          <w:i/>
        </w:rPr>
        <w:t>a</w:t>
      </w:r>
      <w:r>
        <w:rPr>
          <w:i/>
        </w:rPr>
        <w:t xml:space="preserve">tzaileek zuzenean datu-basean egindako aldaketak kontrolatzea eta negozio-arduradunak ekoizpenean egindako aldaketa masiboak berariaz eskatzea. </w:t>
      </w:r>
    </w:p>
    <w:p w:rsidR="00D67C97" w:rsidRDefault="00D67C97"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Aplikazioen erabiltzaileak berrikusteko politika definitzea, analisi hori gauzatzeko data zehatzak planifikatuz. </w:t>
      </w:r>
    </w:p>
    <w:p w:rsidR="00C62156" w:rsidRDefault="004C47DF"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Aplikazioetan aldaketak egiteko bizi-ziklorako prozedura formalizatzea eta inplikatuei jakinaraztea.</w:t>
      </w:r>
    </w:p>
    <w:p w:rsidR="004C47DF" w:rsidRDefault="001B7A33"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Garatzaileei ekoizpen-ingurunerako sarbidea mugatzea soilik gorabeherak konpontzeko eta hedapenak baliozkotzeko, eta aldi baterako; halakorik ezean, haiek aplikazioetan duten jarduera erregulartasunez monitorizatzea.</w:t>
      </w:r>
    </w:p>
    <w:p w:rsidR="004C47DF" w:rsidRDefault="004C47DF" w:rsidP="009A03E5">
      <w:pPr>
        <w:pStyle w:val="texto"/>
        <w:tabs>
          <w:tab w:val="clear" w:pos="2835"/>
          <w:tab w:val="clear" w:pos="3969"/>
          <w:tab w:val="clear" w:pos="5103"/>
          <w:tab w:val="clear" w:pos="6237"/>
          <w:tab w:val="clear" w:pos="7371"/>
        </w:tabs>
        <w:spacing w:before="160" w:after="160"/>
        <w:rPr>
          <w:rFonts w:ascii="Arial" w:hAnsi="Arial" w:cs="Arial"/>
          <w:i/>
          <w:szCs w:val="26"/>
        </w:rPr>
      </w:pPr>
      <w:r>
        <w:rPr>
          <w:rFonts w:ascii="Arial" w:hAnsi="Arial"/>
          <w:i/>
          <w:szCs w:val="26"/>
        </w:rPr>
        <w:t>Lanpostuen kudeaketa</w:t>
      </w:r>
    </w:p>
    <w:p w:rsidR="004C47DF" w:rsidRDefault="004C47DF"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Lanpostuak aldatzeko baimenak ahalik eta azkarren kentzea horretarako baimenik ez duten langileei.</w:t>
      </w:r>
    </w:p>
    <w:p w:rsidR="00C62156" w:rsidRPr="00E72297" w:rsidRDefault="00AA6983"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Proben ingurune batean postuetako </w:t>
      </w:r>
      <w:proofErr w:type="spellStart"/>
      <w:r>
        <w:rPr>
          <w:i/>
        </w:rPr>
        <w:t>infotipoen</w:t>
      </w:r>
      <w:proofErr w:type="spellEnd"/>
      <w:r>
        <w:rPr>
          <w:i/>
        </w:rPr>
        <w:t xml:space="preserve"> aldaketak gauzatzea, fu</w:t>
      </w:r>
      <w:r>
        <w:rPr>
          <w:i/>
        </w:rPr>
        <w:t>n</w:t>
      </w:r>
      <w:r>
        <w:rPr>
          <w:i/>
        </w:rPr>
        <w:t>tzioen bereizketa egokia bermatuz eta erabiltzaile bati bere funtzioak aldatzea galaraziz.</w:t>
      </w:r>
    </w:p>
    <w:p w:rsidR="00AB4A44" w:rsidRDefault="00AB4A44" w:rsidP="009A03E5">
      <w:pPr>
        <w:pStyle w:val="texto"/>
        <w:tabs>
          <w:tab w:val="clear" w:pos="2835"/>
          <w:tab w:val="clear" w:pos="3969"/>
          <w:tab w:val="clear" w:pos="5103"/>
          <w:tab w:val="clear" w:pos="6237"/>
          <w:tab w:val="clear" w:pos="7371"/>
        </w:tabs>
        <w:spacing w:before="160" w:after="160"/>
        <w:rPr>
          <w:rFonts w:ascii="Arial" w:hAnsi="Arial" w:cs="Arial"/>
          <w:i/>
          <w:szCs w:val="26"/>
        </w:rPr>
      </w:pPr>
      <w:r>
        <w:rPr>
          <w:rFonts w:ascii="Arial" w:hAnsi="Arial"/>
          <w:i/>
          <w:szCs w:val="26"/>
        </w:rPr>
        <w:t>Langileen kudeaketa</w:t>
      </w:r>
    </w:p>
    <w:p w:rsidR="00AB4A44" w:rsidRDefault="00AB4A44"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Kontrol automatikoak ezartzea </w:t>
      </w:r>
      <w:proofErr w:type="spellStart"/>
      <w:r>
        <w:rPr>
          <w:i/>
        </w:rPr>
        <w:t>SAP-RRHH</w:t>
      </w:r>
      <w:proofErr w:type="spellEnd"/>
      <w:r>
        <w:rPr>
          <w:i/>
        </w:rPr>
        <w:t xml:space="preserve"> sisteman, honako inkoherentzia hauek detektatzeko: funtzionario bati alta ematea titularra aktibo dagoen la</w:t>
      </w:r>
      <w:r>
        <w:rPr>
          <w:i/>
        </w:rPr>
        <w:t>n</w:t>
      </w:r>
      <w:r>
        <w:rPr>
          <w:i/>
        </w:rPr>
        <w:t>postu batean; langile eta kontratu motaren sailkapen okerrak egitea; plazako langile-taldeari eta -arloari eta langileen azpisailkapenari buruzko datuak; pertsona baten kidegoaren eta taldearen aldaketak, eta betetzen ari den la</w:t>
      </w:r>
      <w:r>
        <w:rPr>
          <w:i/>
        </w:rPr>
        <w:t>n</w:t>
      </w:r>
      <w:r>
        <w:rPr>
          <w:i/>
        </w:rPr>
        <w:t>postuaren arabera dagozkion kidego- eta talde-aldaketak.</w:t>
      </w:r>
    </w:p>
    <w:p w:rsidR="00AB4A44" w:rsidRPr="004123F0" w:rsidRDefault="00BE5217"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proofErr w:type="spellStart"/>
      <w:r>
        <w:rPr>
          <w:i/>
        </w:rPr>
        <w:t>Exigitzea</w:t>
      </w:r>
      <w:proofErr w:type="spellEnd"/>
      <w:r>
        <w:rPr>
          <w:i/>
        </w:rPr>
        <w:t xml:space="preserve"> </w:t>
      </w:r>
      <w:proofErr w:type="spellStart"/>
      <w:r>
        <w:rPr>
          <w:i/>
        </w:rPr>
        <w:t>SAP-RRHH</w:t>
      </w:r>
      <w:proofErr w:type="spellEnd"/>
      <w:r>
        <w:rPr>
          <w:i/>
        </w:rPr>
        <w:t xml:space="preserve"> sistemako “Ebazpena” eremua betetzea nahitaezkoa izan dadila, datuak beste datu-base batzuetan dauden datuekin bateratzeko.</w:t>
      </w:r>
    </w:p>
    <w:p w:rsidR="00BE5217" w:rsidRDefault="00BE5217"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Egindako azterketen gaineko ebidentziak uztea, dagokion hilabetean pe</w:t>
      </w:r>
      <w:r>
        <w:rPr>
          <w:i/>
        </w:rPr>
        <w:t>r</w:t>
      </w:r>
      <w:r>
        <w:rPr>
          <w:i/>
        </w:rPr>
        <w:t>tsonek eragin ahal izan dituzten bajei dagokienez.</w:t>
      </w:r>
    </w:p>
    <w:p w:rsidR="00D10261" w:rsidRDefault="00832696"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proofErr w:type="spellStart"/>
      <w:r>
        <w:rPr>
          <w:i/>
        </w:rPr>
        <w:t>SAP-RRHH</w:t>
      </w:r>
      <w:proofErr w:type="spellEnd"/>
      <w:r>
        <w:rPr>
          <w:i/>
        </w:rPr>
        <w:t xml:space="preserve"> sistematik kanpo nominan eragina duten langile-egoerei buruz dauden ebazpenen erregistroak eta datu-baseak bateratzea, horren bidez i</w:t>
      </w:r>
      <w:r>
        <w:rPr>
          <w:i/>
        </w:rPr>
        <w:t>n</w:t>
      </w:r>
      <w:r>
        <w:rPr>
          <w:i/>
        </w:rPr>
        <w:t>formazioa bateratu eta datuen osotasuna bermatzeko.</w:t>
      </w:r>
    </w:p>
    <w:p w:rsidR="005235DE" w:rsidRDefault="005235DE" w:rsidP="009A03E5">
      <w:pPr>
        <w:pStyle w:val="texto"/>
        <w:tabs>
          <w:tab w:val="clear" w:pos="2835"/>
          <w:tab w:val="clear" w:pos="3969"/>
          <w:tab w:val="clear" w:pos="5103"/>
          <w:tab w:val="clear" w:pos="6237"/>
          <w:tab w:val="clear" w:pos="7371"/>
        </w:tabs>
        <w:spacing w:before="160" w:after="160"/>
        <w:rPr>
          <w:rFonts w:ascii="Arial" w:hAnsi="Arial" w:cs="Arial"/>
          <w:i/>
          <w:szCs w:val="26"/>
        </w:rPr>
      </w:pPr>
      <w:r>
        <w:rPr>
          <w:rFonts w:ascii="Arial" w:hAnsi="Arial"/>
          <w:i/>
          <w:szCs w:val="26"/>
        </w:rPr>
        <w:t>Nomina egitea, kontabilizatzea, ordaintzea eta haren itzulketa egitea</w:t>
      </w:r>
    </w:p>
    <w:p w:rsidR="001B7A33" w:rsidRDefault="001B7A33"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proofErr w:type="spellStart"/>
      <w:r>
        <w:rPr>
          <w:i/>
        </w:rPr>
        <w:t>SAP-RRHH</w:t>
      </w:r>
      <w:proofErr w:type="spellEnd"/>
      <w:r>
        <w:rPr>
          <w:i/>
        </w:rPr>
        <w:t xml:space="preserve"> eta </w:t>
      </w:r>
      <w:proofErr w:type="spellStart"/>
      <w:r>
        <w:rPr>
          <w:i/>
        </w:rPr>
        <w:t>SAP-GE</w:t>
      </w:r>
      <w:proofErr w:type="spellEnd"/>
      <w:r>
        <w:rPr>
          <w:i/>
        </w:rPr>
        <w:t>21 moduluen arteko integrazioa lortzeko mekani</w:t>
      </w:r>
      <w:r>
        <w:rPr>
          <w:i/>
        </w:rPr>
        <w:t>s</w:t>
      </w:r>
      <w:r>
        <w:rPr>
          <w:i/>
        </w:rPr>
        <w:t>moak garatzea, nominaren kontabilizatze automatikoa ahalbidetuko dutenak.</w:t>
      </w:r>
    </w:p>
    <w:p w:rsidR="00D10261" w:rsidRDefault="005235DE"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Nomina-probei eta behin betiko nominari buruz edo, gutxienez, horien l</w:t>
      </w:r>
      <w:r>
        <w:rPr>
          <w:i/>
        </w:rPr>
        <w:t>a</w:t>
      </w:r>
      <w:r>
        <w:rPr>
          <w:i/>
        </w:rPr>
        <w:t>gin bati buruz egindako proben eta berrikuspenen ebidentzia uztea.</w:t>
      </w:r>
    </w:p>
    <w:p w:rsidR="00EA24CA" w:rsidRDefault="00EA24CA"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Nominan jasotako zenbateko nabarmen altuei buruz alerta-deia egiteko </w:t>
      </w:r>
      <w:proofErr w:type="spellStart"/>
      <w:r>
        <w:rPr>
          <w:i/>
        </w:rPr>
        <w:t>SAP-RRHHn</w:t>
      </w:r>
      <w:proofErr w:type="spellEnd"/>
      <w:r>
        <w:rPr>
          <w:i/>
        </w:rPr>
        <w:t xml:space="preserve"> ezarritako muga gutxitzea.</w:t>
      </w:r>
    </w:p>
    <w:p w:rsidR="001841A8" w:rsidRDefault="00FF21CB"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Nomina kontabilizatzeko eta ordaintzeko prozesuan parte hartzen duten f</w:t>
      </w:r>
      <w:r>
        <w:rPr>
          <w:i/>
        </w:rPr>
        <w:t>i</w:t>
      </w:r>
      <w:r>
        <w:rPr>
          <w:i/>
        </w:rPr>
        <w:t>txategiak ziurtatzea, behar bezala arrazoitutako salbuespenetan izan ezik.</w:t>
      </w:r>
    </w:p>
    <w:p w:rsidR="00FF21CB" w:rsidRDefault="001841A8"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Nomina ordaintzeko prozesuan sortutako fitxategietarako </w:t>
      </w:r>
      <w:proofErr w:type="spellStart"/>
      <w:r>
        <w:rPr>
          <w:i/>
        </w:rPr>
        <w:t>auditoria-loga</w:t>
      </w:r>
      <w:proofErr w:type="spellEnd"/>
      <w:r>
        <w:rPr>
          <w:i/>
        </w:rPr>
        <w:t xml:space="preserve"> aktibatzea, egindako aldaketen aldizkako berrikuspenak eginez.</w:t>
      </w:r>
    </w:p>
    <w:p w:rsidR="00FF21CB" w:rsidRDefault="00FF21CB"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Aurreko fitxategiak gordetzen diren biltegietarako sarbidea baimendutako eta behar-beharrezko erabiltzaileei mugatzea.</w:t>
      </w:r>
    </w:p>
    <w:p w:rsidR="00FF21CB" w:rsidRDefault="00FF21CB"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Ordainketaren ondorengo kontrola egitea zenbateko eta onuradun indib</w:t>
      </w:r>
      <w:r>
        <w:rPr>
          <w:i/>
        </w:rPr>
        <w:t>i</w:t>
      </w:r>
      <w:r>
        <w:rPr>
          <w:i/>
        </w:rPr>
        <w:t>dualen hileko lagin baten gainean.</w:t>
      </w:r>
    </w:p>
    <w:p w:rsidR="00D31640" w:rsidRDefault="00D31640" w:rsidP="00AF0849">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Kontrol automatizatu bat sartzea </w:t>
      </w:r>
      <w:proofErr w:type="spellStart"/>
      <w:r>
        <w:rPr>
          <w:i/>
        </w:rPr>
        <w:t>SAPen</w:t>
      </w:r>
      <w:proofErr w:type="spellEnd"/>
      <w:r>
        <w:rPr>
          <w:i/>
        </w:rPr>
        <w:t>, zenbatekoen eta pertsonen arteko bikoiztasunak detektatzeko.</w:t>
      </w:r>
    </w:p>
    <w:bookmarkEnd w:id="8"/>
    <w:bookmarkEnd w:id="9"/>
    <w:p w:rsidR="00F54344" w:rsidRPr="00125C91" w:rsidRDefault="00F54344" w:rsidP="00F54344">
      <w:pPr>
        <w:pStyle w:val="texto"/>
        <w:spacing w:before="240"/>
      </w:pPr>
      <w:r>
        <w:t>Txosten hau, araudi indardunak ezarritako izapideak bete ondoren, auditore Karen Moreno Orduña andreak proposatuta egin da, bera izan baita lan honen arduraduna.</w:t>
      </w:r>
    </w:p>
    <w:p w:rsidR="00F54344" w:rsidRPr="00125C91" w:rsidRDefault="00F54344" w:rsidP="00F54344">
      <w:pPr>
        <w:pStyle w:val="texto"/>
        <w:spacing w:after="0"/>
        <w:jc w:val="center"/>
      </w:pPr>
      <w:r>
        <w:t>Iruñean, 2019ko azaroaren 21ean</w:t>
      </w:r>
    </w:p>
    <w:p w:rsidR="000358EF" w:rsidRDefault="00F54344" w:rsidP="00124E87">
      <w:pPr>
        <w:pStyle w:val="texto"/>
        <w:jc w:val="center"/>
      </w:pPr>
      <w:r>
        <w:t xml:space="preserve">Lehendakaria, </w:t>
      </w:r>
      <w:proofErr w:type="spellStart"/>
      <w:r>
        <w:t>Asunción</w:t>
      </w:r>
      <w:proofErr w:type="spellEnd"/>
      <w:r>
        <w:t xml:space="preserve"> </w:t>
      </w:r>
      <w:proofErr w:type="spellStart"/>
      <w:r>
        <w:t>Olaechea</w:t>
      </w:r>
      <w:proofErr w:type="spellEnd"/>
      <w:r>
        <w:t xml:space="preserve"> </w:t>
      </w:r>
      <w:proofErr w:type="spellStart"/>
      <w:r>
        <w:t>Estanga</w:t>
      </w:r>
      <w:bookmarkStart w:id="48" w:name="_Toc474745512"/>
      <w:proofErr w:type="spellEnd"/>
    </w:p>
    <w:p w:rsidR="006B4CCA" w:rsidRDefault="006B4CCA" w:rsidP="00124E87">
      <w:pPr>
        <w:pStyle w:val="texto"/>
        <w:jc w:val="center"/>
        <w:sectPr w:rsidR="006B4CCA" w:rsidSect="006B4CCA">
          <w:footerReference w:type="default" r:id="rId20"/>
          <w:type w:val="oddPage"/>
          <w:pgSz w:w="11907" w:h="16840" w:code="9"/>
          <w:pgMar w:top="2109" w:right="1559" w:bottom="1644" w:left="1559" w:header="369" w:footer="136" w:gutter="0"/>
          <w:pgNumType w:start="3"/>
          <w:cols w:space="720"/>
          <w:docGrid w:linePitch="360"/>
        </w:sectPr>
      </w:pPr>
    </w:p>
    <w:p w:rsidR="006B4CCA" w:rsidRDefault="006B4CCA" w:rsidP="006B4CCA">
      <w:pPr>
        <w:pStyle w:val="atitulo1"/>
        <w:jc w:val="right"/>
        <w:rPr>
          <w:rFonts w:eastAsiaTheme="minorHAnsi"/>
          <w:sz w:val="36"/>
          <w:szCs w:val="36"/>
        </w:rPr>
      </w:pPr>
    </w:p>
    <w:p w:rsidR="006B4CCA" w:rsidRDefault="006B4CCA" w:rsidP="006B4CCA">
      <w:pPr>
        <w:pStyle w:val="atitulo1"/>
        <w:jc w:val="right"/>
        <w:rPr>
          <w:rFonts w:eastAsiaTheme="minorHAnsi"/>
          <w:sz w:val="36"/>
          <w:szCs w:val="36"/>
        </w:rPr>
      </w:pPr>
    </w:p>
    <w:p w:rsidR="006B4CCA" w:rsidRDefault="006B4CCA" w:rsidP="006B4CCA">
      <w:pPr>
        <w:pStyle w:val="atitulo1"/>
        <w:jc w:val="right"/>
        <w:rPr>
          <w:rFonts w:eastAsiaTheme="minorHAnsi"/>
          <w:sz w:val="36"/>
          <w:szCs w:val="36"/>
        </w:rPr>
      </w:pPr>
    </w:p>
    <w:p w:rsidR="006B4CCA" w:rsidRDefault="006B4CCA" w:rsidP="006B4CCA">
      <w:pPr>
        <w:pStyle w:val="atitulo1"/>
        <w:jc w:val="right"/>
        <w:rPr>
          <w:rFonts w:eastAsiaTheme="minorHAnsi"/>
          <w:sz w:val="36"/>
          <w:szCs w:val="36"/>
        </w:rPr>
      </w:pPr>
      <w:bookmarkStart w:id="49" w:name="_Toc28066782"/>
      <w:r>
        <w:rPr>
          <w:sz w:val="36"/>
          <w:szCs w:val="36"/>
        </w:rPr>
        <w:t>Eranskinak</w:t>
      </w:r>
      <w:bookmarkEnd w:id="49"/>
    </w:p>
    <w:p w:rsidR="006B4CCA" w:rsidRDefault="006B4CCA" w:rsidP="006B4CCA">
      <w:pPr>
        <w:pStyle w:val="atitulo1"/>
        <w:jc w:val="right"/>
        <w:rPr>
          <w:sz w:val="36"/>
          <w:szCs w:val="36"/>
        </w:rPr>
        <w:sectPr w:rsidR="006B4CCA" w:rsidSect="00490F70">
          <w:footerReference w:type="default" r:id="rId21"/>
          <w:pgSz w:w="11907" w:h="16840" w:code="9"/>
          <w:pgMar w:top="2109" w:right="1559" w:bottom="1644" w:left="1559" w:header="369" w:footer="136" w:gutter="0"/>
          <w:cols w:space="720"/>
          <w:docGrid w:linePitch="360"/>
        </w:sectPr>
      </w:pPr>
    </w:p>
    <w:p w:rsidR="001657F5" w:rsidRDefault="001657F5" w:rsidP="001657F5">
      <w:pPr>
        <w:pStyle w:val="atitulo2"/>
      </w:pPr>
      <w:bookmarkStart w:id="50" w:name="_Toc28066783"/>
      <w:bookmarkStart w:id="51" w:name="_Toc476295560"/>
      <w:bookmarkStart w:id="52" w:name="_Toc476391668"/>
      <w:bookmarkStart w:id="53" w:name="_Toc476411474"/>
      <w:bookmarkStart w:id="54" w:name="_Toc476729686"/>
      <w:bookmarkStart w:id="55" w:name="_Toc476821445"/>
      <w:bookmarkStart w:id="56" w:name="_Toc477171884"/>
      <w:bookmarkEnd w:id="48"/>
      <w:r>
        <w:t>1. eranskina Departamentuko langileek nominan jasotako ordainsari-kontzeptuen xehakatzea</w:t>
      </w:r>
      <w:bookmarkEnd w:id="50"/>
    </w:p>
    <w:tbl>
      <w:tblPr>
        <w:tblW w:w="13443"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4326"/>
        <w:gridCol w:w="1268"/>
        <w:gridCol w:w="1268"/>
        <w:gridCol w:w="1269"/>
        <w:gridCol w:w="1268"/>
        <w:gridCol w:w="1269"/>
        <w:gridCol w:w="1375"/>
        <w:gridCol w:w="1400"/>
      </w:tblGrid>
      <w:tr w:rsidR="001657F5" w:rsidRPr="00D01CEC" w:rsidTr="00207E7A">
        <w:trPr>
          <w:trHeight w:val="20"/>
          <w:jc w:val="center"/>
        </w:trPr>
        <w:tc>
          <w:tcPr>
            <w:tcW w:w="4326" w:type="dxa"/>
            <w:tcBorders>
              <w:top w:val="single" w:sz="4" w:space="0" w:color="auto"/>
            </w:tcBorders>
            <w:shd w:val="clear" w:color="auto" w:fill="8DB3E2" w:themeFill="text2" w:themeFillTint="66"/>
            <w:noWrap/>
            <w:vAlign w:val="bottom"/>
            <w:hideMark/>
          </w:tcPr>
          <w:p w:rsidR="001657F5" w:rsidRPr="00D01CEC" w:rsidRDefault="001657F5" w:rsidP="001657F5">
            <w:pPr>
              <w:spacing w:after="0"/>
              <w:ind w:firstLine="0"/>
              <w:jc w:val="left"/>
              <w:rPr>
                <w:rFonts w:ascii="Arial" w:hAnsi="Arial" w:cs="Arial"/>
                <w:bCs/>
                <w:color w:val="000000"/>
                <w:sz w:val="18"/>
                <w:szCs w:val="18"/>
              </w:rPr>
            </w:pPr>
            <w:r>
              <w:rPr>
                <w:rFonts w:ascii="Arial" w:hAnsi="Arial"/>
                <w:bCs/>
                <w:color w:val="000000"/>
                <w:sz w:val="18"/>
                <w:szCs w:val="18"/>
              </w:rPr>
              <w:t>Kontzeptua</w:t>
            </w:r>
          </w:p>
        </w:tc>
        <w:tc>
          <w:tcPr>
            <w:tcW w:w="1268"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2014</w:t>
            </w:r>
          </w:p>
        </w:tc>
        <w:tc>
          <w:tcPr>
            <w:tcW w:w="1268"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2015</w:t>
            </w:r>
          </w:p>
        </w:tc>
        <w:tc>
          <w:tcPr>
            <w:tcW w:w="1269"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2016</w:t>
            </w:r>
          </w:p>
        </w:tc>
        <w:tc>
          <w:tcPr>
            <w:tcW w:w="1268"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2017</w:t>
            </w:r>
          </w:p>
        </w:tc>
        <w:tc>
          <w:tcPr>
            <w:tcW w:w="1269"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2018</w:t>
            </w:r>
          </w:p>
        </w:tc>
        <w:tc>
          <w:tcPr>
            <w:tcW w:w="1375"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2018/2014 aldea</w:t>
            </w:r>
          </w:p>
        </w:tc>
        <w:tc>
          <w:tcPr>
            <w:tcW w:w="1400" w:type="dxa"/>
            <w:tcBorders>
              <w:top w:val="single" w:sz="4" w:space="0" w:color="auto"/>
            </w:tcBorders>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2018/2017 a</w:t>
            </w:r>
            <w:r>
              <w:rPr>
                <w:rFonts w:ascii="Arial" w:hAnsi="Arial"/>
                <w:bCs/>
                <w:color w:val="000000"/>
                <w:sz w:val="18"/>
                <w:szCs w:val="18"/>
              </w:rPr>
              <w:t>l</w:t>
            </w:r>
            <w:r>
              <w:rPr>
                <w:rFonts w:ascii="Arial" w:hAnsi="Arial"/>
                <w:bCs/>
                <w:color w:val="000000"/>
                <w:sz w:val="18"/>
                <w:szCs w:val="18"/>
              </w:rPr>
              <w:t>dea</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Goi karguen ordainsariak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250.218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257.795</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228.888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230.156</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234.934</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-6</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Behin-behineko langileen soldatak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109.857</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84.556</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58.968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59.557</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73.986</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-33</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24</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Langile finkoen lansariak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193.611.177</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186.540.032</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180.810.396</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178.137.523</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173.999.949</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-10</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Lanpostu erreserbatuetarako kontratatutako langileen o</w:t>
            </w:r>
            <w:r>
              <w:rPr>
                <w:rFonts w:ascii="Arial Narrow" w:hAnsi="Arial Narrow"/>
                <w:color w:val="000000"/>
                <w:sz w:val="19"/>
                <w:szCs w:val="19"/>
              </w:rPr>
              <w:t>r</w:t>
            </w:r>
            <w:r>
              <w:rPr>
                <w:rFonts w:ascii="Arial Narrow" w:hAnsi="Arial Narrow"/>
                <w:color w:val="000000"/>
                <w:sz w:val="19"/>
                <w:szCs w:val="19"/>
              </w:rPr>
              <w:t>dainsariak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7.604.190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9.195.920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11.261.738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11.844.543</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13.561.182</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78</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14</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Lanpostu hutsak betetzeko kontratatutako langileen ordai</w:t>
            </w:r>
            <w:r>
              <w:rPr>
                <w:rFonts w:ascii="Arial Narrow" w:hAnsi="Arial Narrow"/>
                <w:color w:val="000000"/>
                <w:sz w:val="19"/>
                <w:szCs w:val="19"/>
              </w:rPr>
              <w:t>n</w:t>
            </w:r>
            <w:r>
              <w:rPr>
                <w:rFonts w:ascii="Arial Narrow" w:hAnsi="Arial Narrow"/>
                <w:color w:val="000000"/>
                <w:sz w:val="19"/>
                <w:szCs w:val="19"/>
              </w:rPr>
              <w:t>sariak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3.508.060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3.746.527</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4.267.557</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4.840.268</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5.424.345</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55</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12</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Aldi baterako kontratatutako langileen ordainsariak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46.078.994</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51.971.353</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59.376.348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67.189.210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80.730.093</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75</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20</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Kanpainetarako kontratatutako langileen ordainsariak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133.638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174.876</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191.277</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240.580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252.005</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89</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5</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Ordezkapenetarako kontratatutako langileen ordainsariak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11.241.282</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12.054.779</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14.993.678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15.694.797</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18.091.972</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61</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15</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Langileen ordainsariak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38.132.415</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38.302.563</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38.089.900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38.683.070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38.589.940</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-0,2</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Lanbide-karreraren ordainsariak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0 </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0 </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48.144</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47.269</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Gizarte Segurantza</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31.489.568</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34.069.449</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39.195.299</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42.773.655</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47.403.925</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51</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11</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Aparteko orduak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2.146</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 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4.266</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0 </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0</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-100</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Jaiegunean lan egitearen ordainketa</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2.424</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0</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4</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856</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20.681</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Gaueko txandan lan egitearen osagarria</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12.245</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11.832</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11.086</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11.979</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13.247</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8</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11</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Bestelako ordainsari aldagarriak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307.792</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272.119</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217.231</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221.360</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214.208</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-30</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Aurreko ekitaldietako langile-ordainsariak.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219.296</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5.368.825</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7.274.243</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14.593.676</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995.110</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354</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-93</w:t>
            </w:r>
          </w:p>
        </w:tc>
      </w:tr>
      <w:tr w:rsidR="001657F5" w:rsidRPr="004D7DCF" w:rsidTr="00207E7A">
        <w:trPr>
          <w:cantSplit/>
          <w:trHeight w:val="198"/>
          <w:jc w:val="center"/>
        </w:trPr>
        <w:tc>
          <w:tcPr>
            <w:tcW w:w="4326" w:type="dxa"/>
            <w:shd w:val="clear" w:color="auto" w:fill="auto"/>
            <w:noWrap/>
            <w:vAlign w:val="bottom"/>
            <w:hideMark/>
          </w:tcPr>
          <w:p w:rsidR="001657F5" w:rsidRPr="004D7DCF" w:rsidRDefault="001657F5" w:rsidP="001657F5">
            <w:pPr>
              <w:spacing w:after="0"/>
              <w:ind w:firstLine="0"/>
              <w:jc w:val="left"/>
              <w:rPr>
                <w:rFonts w:ascii="Arial Narrow" w:hAnsi="Arial Narrow"/>
                <w:color w:val="000000"/>
                <w:sz w:val="19"/>
                <w:szCs w:val="19"/>
              </w:rPr>
            </w:pPr>
            <w:r>
              <w:rPr>
                <w:rFonts w:ascii="Arial Narrow" w:hAnsi="Arial Narrow"/>
                <w:color w:val="000000"/>
                <w:sz w:val="19"/>
                <w:szCs w:val="19"/>
              </w:rPr>
              <w:t>Epaiak eta bestelako kalte-ordainak betearazteko ordains</w:t>
            </w:r>
            <w:r>
              <w:rPr>
                <w:rFonts w:ascii="Arial Narrow" w:hAnsi="Arial Narrow"/>
                <w:color w:val="000000"/>
                <w:sz w:val="19"/>
                <w:szCs w:val="19"/>
              </w:rPr>
              <w:t>a</w:t>
            </w:r>
            <w:r>
              <w:rPr>
                <w:rFonts w:ascii="Arial Narrow" w:hAnsi="Arial Narrow"/>
                <w:color w:val="000000"/>
                <w:sz w:val="19"/>
                <w:szCs w:val="19"/>
              </w:rPr>
              <w:t>riak</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6.145</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68.761</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19.935</w:t>
            </w:r>
          </w:p>
        </w:tc>
        <w:tc>
          <w:tcPr>
            <w:tcW w:w="1268"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5.561</w:t>
            </w:r>
          </w:p>
        </w:tc>
        <w:tc>
          <w:tcPr>
            <w:tcW w:w="1269"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16.744</w:t>
            </w:r>
          </w:p>
        </w:tc>
        <w:tc>
          <w:tcPr>
            <w:tcW w:w="1375"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172</w:t>
            </w:r>
          </w:p>
        </w:tc>
        <w:tc>
          <w:tcPr>
            <w:tcW w:w="1400" w:type="dxa"/>
            <w:shd w:val="clear" w:color="auto" w:fill="auto"/>
            <w:noWrap/>
            <w:vAlign w:val="center"/>
            <w:hideMark/>
          </w:tcPr>
          <w:p w:rsidR="001657F5" w:rsidRPr="004D7DCF" w:rsidRDefault="001657F5" w:rsidP="001657F5">
            <w:pPr>
              <w:spacing w:after="0"/>
              <w:ind w:firstLine="0"/>
              <w:jc w:val="right"/>
              <w:rPr>
                <w:rFonts w:ascii="Arial Narrow" w:hAnsi="Arial Narrow"/>
                <w:color w:val="000000"/>
                <w:sz w:val="19"/>
                <w:szCs w:val="19"/>
              </w:rPr>
            </w:pPr>
            <w:r>
              <w:rPr>
                <w:rFonts w:ascii="Arial Narrow" w:hAnsi="Arial Narrow"/>
                <w:color w:val="000000"/>
                <w:sz w:val="19"/>
                <w:szCs w:val="19"/>
              </w:rPr>
              <w:t>201</w:t>
            </w:r>
          </w:p>
        </w:tc>
      </w:tr>
      <w:tr w:rsidR="001657F5" w:rsidRPr="00D01CEC" w:rsidTr="00207E7A">
        <w:trPr>
          <w:cantSplit/>
          <w:trHeight w:val="170"/>
          <w:jc w:val="center"/>
        </w:trPr>
        <w:tc>
          <w:tcPr>
            <w:tcW w:w="4326" w:type="dxa"/>
            <w:shd w:val="clear" w:color="auto" w:fill="8DB3E2" w:themeFill="text2" w:themeFillTint="66"/>
            <w:noWrap/>
            <w:vAlign w:val="center"/>
            <w:hideMark/>
          </w:tcPr>
          <w:p w:rsidR="001657F5" w:rsidRPr="00D01CEC" w:rsidRDefault="001657F5" w:rsidP="001657F5">
            <w:pPr>
              <w:spacing w:after="0"/>
              <w:ind w:firstLine="0"/>
              <w:jc w:val="left"/>
              <w:rPr>
                <w:rFonts w:ascii="Arial" w:hAnsi="Arial" w:cs="Arial"/>
                <w:bCs/>
                <w:color w:val="000000"/>
                <w:sz w:val="18"/>
                <w:szCs w:val="18"/>
              </w:rPr>
            </w:pPr>
            <w:r>
              <w:rPr>
                <w:rFonts w:ascii="Arial" w:hAnsi="Arial"/>
                <w:bCs/>
                <w:color w:val="000000"/>
                <w:sz w:val="18"/>
                <w:szCs w:val="18"/>
              </w:rPr>
              <w:t>Langile-gastuen 1. kapitulua, guztira</w:t>
            </w:r>
          </w:p>
        </w:tc>
        <w:tc>
          <w:tcPr>
            <w:tcW w:w="1268"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332.707.023</w:t>
            </w:r>
          </w:p>
        </w:tc>
        <w:tc>
          <w:tcPr>
            <w:tcW w:w="1268"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342.121.812</w:t>
            </w:r>
          </w:p>
        </w:tc>
        <w:tc>
          <w:tcPr>
            <w:tcW w:w="1269"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356.000.810</w:t>
            </w:r>
          </w:p>
        </w:tc>
        <w:tc>
          <w:tcPr>
            <w:tcW w:w="1268"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374.574.084</w:t>
            </w:r>
          </w:p>
        </w:tc>
        <w:tc>
          <w:tcPr>
            <w:tcW w:w="1269"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379.649.766</w:t>
            </w:r>
          </w:p>
        </w:tc>
        <w:tc>
          <w:tcPr>
            <w:tcW w:w="1375"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color w:val="000000"/>
                <w:sz w:val="18"/>
                <w:szCs w:val="18"/>
              </w:rPr>
            </w:pPr>
            <w:r>
              <w:rPr>
                <w:rFonts w:ascii="Arial" w:hAnsi="Arial"/>
                <w:color w:val="000000"/>
                <w:sz w:val="18"/>
                <w:szCs w:val="18"/>
              </w:rPr>
              <w:t>14</w:t>
            </w:r>
          </w:p>
        </w:tc>
        <w:tc>
          <w:tcPr>
            <w:tcW w:w="1400" w:type="dxa"/>
            <w:shd w:val="clear" w:color="auto" w:fill="8DB3E2" w:themeFill="text2" w:themeFillTint="66"/>
            <w:noWrap/>
            <w:vAlign w:val="center"/>
            <w:hideMark/>
          </w:tcPr>
          <w:p w:rsidR="001657F5" w:rsidRPr="00D01CEC" w:rsidRDefault="001657F5" w:rsidP="001657F5">
            <w:pPr>
              <w:spacing w:after="0"/>
              <w:ind w:firstLine="0"/>
              <w:jc w:val="right"/>
              <w:rPr>
                <w:rFonts w:ascii="Arial" w:hAnsi="Arial" w:cs="Arial"/>
                <w:color w:val="000000"/>
                <w:sz w:val="18"/>
                <w:szCs w:val="18"/>
              </w:rPr>
            </w:pPr>
            <w:r>
              <w:rPr>
                <w:rFonts w:ascii="Arial" w:hAnsi="Arial"/>
                <w:color w:val="000000"/>
                <w:sz w:val="18"/>
                <w:szCs w:val="18"/>
              </w:rPr>
              <w:t>1</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rPr>
            </w:pPr>
            <w:r>
              <w:rPr>
                <w:rFonts w:ascii="Arial Narrow" w:hAnsi="Arial Narrow"/>
                <w:color w:val="000000"/>
              </w:rPr>
              <w:t>Elikagaiak</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0 </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0 </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124</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0 </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0 </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rPr>
            </w:pPr>
            <w:r>
              <w:rPr>
                <w:rFonts w:ascii="Arial Narrow" w:hAnsi="Arial Narrow"/>
                <w:color w:val="000000"/>
              </w:rPr>
              <w:t>Bilerak, hitzaldiak eta ikastaroak</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100.917</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111.596</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127.443</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146.244</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139.693</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38</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-4</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rPr>
            </w:pPr>
            <w:r>
              <w:rPr>
                <w:rFonts w:ascii="Arial Narrow" w:hAnsi="Arial Narrow"/>
                <w:color w:val="000000"/>
              </w:rPr>
              <w:t>Bestelako gastu askotarikoak</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105.093</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95.017</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126.220</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81.059</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120.085</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14</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48</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rPr>
            </w:pPr>
            <w:r>
              <w:rPr>
                <w:rFonts w:ascii="Arial Narrow" w:hAnsi="Arial Narrow"/>
                <w:color w:val="000000"/>
              </w:rPr>
              <w:t>Azterlanak eta lan teknikoak</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75.527</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61.010</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63.728</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64.096</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52.586</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-30</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-18</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rPr>
            </w:pPr>
            <w:r>
              <w:rPr>
                <w:rFonts w:ascii="Arial Narrow" w:hAnsi="Arial Narrow"/>
                <w:color w:val="000000"/>
              </w:rPr>
              <w:t>Lokomozioa eta bidaia-gastuak</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259.499</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284.230</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326.052</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316.526</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390.752</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51</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23</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rPr>
            </w:pPr>
            <w:r>
              <w:rPr>
                <w:rFonts w:ascii="Arial Narrow" w:hAnsi="Arial Narrow"/>
                <w:color w:val="000000"/>
              </w:rPr>
              <w:t>Egindako lanengatiko kalte-ordaina (oposizioetako epa</w:t>
            </w:r>
            <w:r>
              <w:rPr>
                <w:rFonts w:ascii="Arial Narrow" w:hAnsi="Arial Narrow"/>
                <w:color w:val="000000"/>
              </w:rPr>
              <w:t>i</w:t>
            </w:r>
            <w:r>
              <w:rPr>
                <w:rFonts w:ascii="Arial Narrow" w:hAnsi="Arial Narrow"/>
                <w:color w:val="000000"/>
              </w:rPr>
              <w:t>mahaiak)</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26.933</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25.529</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244.372</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35.966</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688.747</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2.457</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1.815</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rPr>
            </w:pPr>
            <w:r>
              <w:rPr>
                <w:rFonts w:ascii="Arial Narrow" w:hAnsi="Arial Narrow"/>
                <w:color w:val="000000"/>
              </w:rPr>
              <w:t>Ikasleentzako transferentzia arruntak</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6.298</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17.932</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24.010</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21.692</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29.960</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376</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38</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rPr>
            </w:pPr>
            <w:r>
              <w:rPr>
                <w:rFonts w:ascii="Arial Narrow" w:hAnsi="Arial Narrow"/>
                <w:color w:val="000000"/>
              </w:rPr>
              <w:t xml:space="preserve">Familia eta partikularrentzako </w:t>
            </w:r>
            <w:proofErr w:type="spellStart"/>
            <w:r>
              <w:rPr>
                <w:rFonts w:ascii="Arial Narrow" w:hAnsi="Arial Narrow"/>
                <w:color w:val="000000"/>
              </w:rPr>
              <w:t>transf</w:t>
            </w:r>
            <w:proofErr w:type="spellEnd"/>
            <w:r>
              <w:rPr>
                <w:rFonts w:ascii="Arial Narrow" w:hAnsi="Arial Narrow"/>
                <w:color w:val="000000"/>
              </w:rPr>
              <w:t>. arruntak</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33.250</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26.606</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26.219</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29.269</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33.171</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-0,2</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13</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rPr>
            </w:pPr>
            <w:r>
              <w:rPr>
                <w:rFonts w:ascii="Arial Narrow" w:hAnsi="Arial Narrow"/>
                <w:color w:val="000000"/>
              </w:rPr>
              <w:t>Irakaskuntza ez-unibertsitarioko ikastetxeentzako transf</w:t>
            </w:r>
            <w:r>
              <w:rPr>
                <w:rFonts w:ascii="Arial Narrow" w:hAnsi="Arial Narrow"/>
                <w:color w:val="000000"/>
              </w:rPr>
              <w:t>e</w:t>
            </w:r>
            <w:r>
              <w:rPr>
                <w:rFonts w:ascii="Arial Narrow" w:hAnsi="Arial Narrow"/>
                <w:color w:val="000000"/>
              </w:rPr>
              <w:t>rentzia arruntak</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96.794.060</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97.748.743</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98.850.062</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99.989.362</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101.678.421</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5</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2</w:t>
            </w:r>
          </w:p>
        </w:tc>
      </w:tr>
      <w:tr w:rsidR="001657F5" w:rsidRPr="00D01CEC" w:rsidTr="00207E7A">
        <w:trPr>
          <w:cantSplit/>
          <w:trHeight w:val="198"/>
          <w:jc w:val="center"/>
        </w:trPr>
        <w:tc>
          <w:tcPr>
            <w:tcW w:w="4326" w:type="dxa"/>
            <w:shd w:val="clear" w:color="auto" w:fill="auto"/>
            <w:noWrap/>
            <w:vAlign w:val="bottom"/>
          </w:tcPr>
          <w:p w:rsidR="001657F5" w:rsidRPr="00730D2C" w:rsidRDefault="001657F5" w:rsidP="001657F5">
            <w:pPr>
              <w:spacing w:after="0"/>
              <w:ind w:firstLine="0"/>
              <w:jc w:val="left"/>
              <w:rPr>
                <w:rFonts w:ascii="Arial Narrow" w:hAnsi="Arial Narrow"/>
                <w:color w:val="000000"/>
              </w:rPr>
            </w:pPr>
            <w:r>
              <w:rPr>
                <w:rFonts w:ascii="Arial Narrow" w:hAnsi="Arial Narrow"/>
                <w:color w:val="000000"/>
              </w:rPr>
              <w:t>Fakultate eta unibertsitate-eskolentzako transferentzia arruntak</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14.217</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8.294</w:t>
            </w:r>
          </w:p>
        </w:tc>
        <w:tc>
          <w:tcPr>
            <w:tcW w:w="1269"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0 </w:t>
            </w:r>
          </w:p>
        </w:tc>
        <w:tc>
          <w:tcPr>
            <w:tcW w:w="1268" w:type="dxa"/>
            <w:shd w:val="clear" w:color="auto" w:fill="auto"/>
            <w:noWrap/>
            <w:vAlign w:val="center"/>
          </w:tcPr>
          <w:p w:rsidR="001657F5" w:rsidRPr="009A6548" w:rsidRDefault="001657F5" w:rsidP="001657F5">
            <w:pPr>
              <w:spacing w:after="0"/>
              <w:ind w:firstLine="0"/>
              <w:jc w:val="right"/>
              <w:rPr>
                <w:rFonts w:ascii="Arial Narrow" w:hAnsi="Arial Narrow"/>
                <w:color w:val="000000"/>
              </w:rPr>
            </w:pPr>
            <w:r>
              <w:rPr>
                <w:rFonts w:ascii="Arial Narrow" w:hAnsi="Arial Narrow"/>
                <w:color w:val="000000"/>
              </w:rPr>
              <w:t>0 </w:t>
            </w:r>
          </w:p>
        </w:tc>
        <w:tc>
          <w:tcPr>
            <w:tcW w:w="1269"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0 </w:t>
            </w:r>
          </w:p>
        </w:tc>
        <w:tc>
          <w:tcPr>
            <w:tcW w:w="1375"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w:t>
            </w:r>
          </w:p>
        </w:tc>
        <w:tc>
          <w:tcPr>
            <w:tcW w:w="1400" w:type="dxa"/>
            <w:shd w:val="clear" w:color="auto" w:fill="auto"/>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w:t>
            </w:r>
          </w:p>
        </w:tc>
      </w:tr>
      <w:tr w:rsidR="001657F5" w:rsidRPr="009A6548" w:rsidTr="00207E7A">
        <w:trPr>
          <w:cantSplit/>
          <w:trHeight w:val="170"/>
          <w:jc w:val="center"/>
        </w:trPr>
        <w:tc>
          <w:tcPr>
            <w:tcW w:w="4326" w:type="dxa"/>
            <w:shd w:val="clear" w:color="auto" w:fill="8DB3E2" w:themeFill="text2" w:themeFillTint="66"/>
            <w:noWrap/>
            <w:vAlign w:val="center"/>
          </w:tcPr>
          <w:p w:rsidR="001657F5" w:rsidRPr="00D01CEC" w:rsidRDefault="001657F5" w:rsidP="00124E87">
            <w:pPr>
              <w:spacing w:after="0"/>
              <w:ind w:firstLine="0"/>
              <w:jc w:val="left"/>
              <w:rPr>
                <w:rFonts w:ascii="Arial" w:hAnsi="Arial" w:cs="Arial"/>
                <w:bCs/>
                <w:color w:val="000000"/>
                <w:sz w:val="18"/>
                <w:szCs w:val="18"/>
              </w:rPr>
            </w:pPr>
            <w:r>
              <w:rPr>
                <w:rFonts w:ascii="Arial" w:hAnsi="Arial"/>
                <w:bCs/>
                <w:color w:val="000000"/>
                <w:sz w:val="18"/>
                <w:szCs w:val="18"/>
              </w:rPr>
              <w:t>Nominan ordaindutako gastuen 2. eta 4. kapituluak, guztira</w:t>
            </w:r>
          </w:p>
        </w:tc>
        <w:tc>
          <w:tcPr>
            <w:tcW w:w="1268" w:type="dxa"/>
            <w:shd w:val="clear" w:color="auto" w:fill="8DB3E2" w:themeFill="text2" w:themeFillTint="66"/>
            <w:noWrap/>
            <w:vAlign w:val="center"/>
          </w:tcPr>
          <w:p w:rsidR="001657F5" w:rsidRPr="009A6548" w:rsidRDefault="001657F5" w:rsidP="00124E87">
            <w:pPr>
              <w:spacing w:after="0"/>
              <w:ind w:firstLine="0"/>
              <w:jc w:val="right"/>
              <w:rPr>
                <w:rFonts w:ascii="Arial" w:hAnsi="Arial" w:cs="Arial"/>
                <w:bCs/>
                <w:color w:val="000000"/>
                <w:sz w:val="18"/>
                <w:szCs w:val="18"/>
              </w:rPr>
            </w:pPr>
            <w:r>
              <w:rPr>
                <w:rFonts w:ascii="Arial" w:hAnsi="Arial"/>
                <w:bCs/>
                <w:color w:val="000000"/>
                <w:sz w:val="18"/>
                <w:szCs w:val="18"/>
              </w:rPr>
              <w:t>97.415.794</w:t>
            </w:r>
          </w:p>
        </w:tc>
        <w:tc>
          <w:tcPr>
            <w:tcW w:w="1268" w:type="dxa"/>
            <w:shd w:val="clear" w:color="auto" w:fill="8DB3E2" w:themeFill="text2" w:themeFillTint="66"/>
            <w:noWrap/>
            <w:vAlign w:val="center"/>
          </w:tcPr>
          <w:p w:rsidR="001657F5" w:rsidRPr="009A6548" w:rsidRDefault="001657F5" w:rsidP="00124E87">
            <w:pPr>
              <w:spacing w:after="0"/>
              <w:ind w:firstLine="0"/>
              <w:jc w:val="right"/>
              <w:rPr>
                <w:rFonts w:ascii="Arial" w:hAnsi="Arial" w:cs="Arial"/>
                <w:bCs/>
                <w:color w:val="000000"/>
                <w:sz w:val="18"/>
                <w:szCs w:val="18"/>
              </w:rPr>
            </w:pPr>
            <w:r>
              <w:rPr>
                <w:rFonts w:ascii="Arial" w:hAnsi="Arial"/>
                <w:bCs/>
                <w:color w:val="000000"/>
                <w:sz w:val="18"/>
                <w:szCs w:val="18"/>
              </w:rPr>
              <w:t>98.378.958</w:t>
            </w:r>
          </w:p>
        </w:tc>
        <w:tc>
          <w:tcPr>
            <w:tcW w:w="1269" w:type="dxa"/>
            <w:shd w:val="clear" w:color="auto" w:fill="8DB3E2" w:themeFill="text2" w:themeFillTint="66"/>
            <w:noWrap/>
            <w:vAlign w:val="center"/>
          </w:tcPr>
          <w:p w:rsidR="001657F5" w:rsidRPr="009A6548" w:rsidRDefault="00124E87" w:rsidP="001657F5">
            <w:pPr>
              <w:spacing w:after="0"/>
              <w:ind w:firstLine="0"/>
              <w:jc w:val="right"/>
              <w:rPr>
                <w:rFonts w:ascii="Arial" w:hAnsi="Arial" w:cs="Arial"/>
                <w:bCs/>
                <w:color w:val="000000"/>
                <w:sz w:val="18"/>
                <w:szCs w:val="18"/>
              </w:rPr>
            </w:pPr>
            <w:r>
              <w:rPr>
                <w:rFonts w:ascii="Arial" w:hAnsi="Arial"/>
                <w:bCs/>
                <w:color w:val="000000"/>
                <w:sz w:val="18"/>
                <w:szCs w:val="18"/>
              </w:rPr>
              <w:t>99.788.229</w:t>
            </w:r>
          </w:p>
        </w:tc>
        <w:tc>
          <w:tcPr>
            <w:tcW w:w="1268" w:type="dxa"/>
            <w:shd w:val="clear" w:color="auto" w:fill="8DB3E2" w:themeFill="text2" w:themeFillTint="66"/>
            <w:noWrap/>
            <w:vAlign w:val="center"/>
          </w:tcPr>
          <w:p w:rsidR="001657F5" w:rsidRPr="009A6548" w:rsidRDefault="00124E87" w:rsidP="001657F5">
            <w:pPr>
              <w:spacing w:after="0"/>
              <w:ind w:firstLine="0"/>
              <w:jc w:val="right"/>
              <w:rPr>
                <w:rFonts w:ascii="Arial" w:hAnsi="Arial" w:cs="Arial"/>
                <w:bCs/>
                <w:color w:val="000000"/>
                <w:sz w:val="18"/>
                <w:szCs w:val="18"/>
              </w:rPr>
            </w:pPr>
            <w:r>
              <w:rPr>
                <w:rFonts w:ascii="Arial" w:hAnsi="Arial"/>
                <w:bCs/>
                <w:color w:val="000000"/>
                <w:sz w:val="18"/>
                <w:szCs w:val="18"/>
              </w:rPr>
              <w:t>100.684.214</w:t>
            </w:r>
          </w:p>
        </w:tc>
        <w:tc>
          <w:tcPr>
            <w:tcW w:w="1269" w:type="dxa"/>
            <w:shd w:val="clear" w:color="auto" w:fill="8DB3E2" w:themeFill="text2" w:themeFillTint="66"/>
            <w:noWrap/>
            <w:vAlign w:val="center"/>
          </w:tcPr>
          <w:p w:rsidR="001657F5" w:rsidRPr="002E3313" w:rsidRDefault="00124E87" w:rsidP="001657F5">
            <w:pPr>
              <w:spacing w:after="0"/>
              <w:ind w:firstLine="0"/>
              <w:jc w:val="right"/>
              <w:rPr>
                <w:rFonts w:ascii="Arial" w:hAnsi="Arial" w:cs="Arial"/>
                <w:bCs/>
                <w:color w:val="000000"/>
                <w:sz w:val="18"/>
                <w:szCs w:val="18"/>
              </w:rPr>
            </w:pPr>
            <w:r>
              <w:rPr>
                <w:rFonts w:ascii="Arial" w:hAnsi="Arial"/>
                <w:bCs/>
                <w:color w:val="000000"/>
                <w:sz w:val="18"/>
                <w:szCs w:val="18"/>
              </w:rPr>
              <w:t>103.133.415</w:t>
            </w:r>
          </w:p>
        </w:tc>
        <w:tc>
          <w:tcPr>
            <w:tcW w:w="1375" w:type="dxa"/>
            <w:shd w:val="clear" w:color="auto" w:fill="8DB3E2" w:themeFill="text2" w:themeFillTint="66"/>
            <w:noWrap/>
            <w:vAlign w:val="center"/>
          </w:tcPr>
          <w:p w:rsidR="001657F5" w:rsidRPr="003C2BE3" w:rsidRDefault="00005F89" w:rsidP="001657F5">
            <w:pPr>
              <w:spacing w:after="0"/>
              <w:ind w:firstLine="0"/>
              <w:jc w:val="right"/>
              <w:rPr>
                <w:rFonts w:ascii="Arial Narrow" w:hAnsi="Arial Narrow"/>
                <w:color w:val="000000"/>
              </w:rPr>
            </w:pPr>
            <w:r>
              <w:rPr>
                <w:rFonts w:ascii="Arial Narrow" w:hAnsi="Arial Narrow"/>
                <w:color w:val="000000"/>
              </w:rPr>
              <w:t>6</w:t>
            </w:r>
          </w:p>
        </w:tc>
        <w:tc>
          <w:tcPr>
            <w:tcW w:w="1400" w:type="dxa"/>
            <w:shd w:val="clear" w:color="auto" w:fill="8DB3E2" w:themeFill="text2" w:themeFillTint="66"/>
            <w:noWrap/>
            <w:vAlign w:val="center"/>
          </w:tcPr>
          <w:p w:rsidR="001657F5" w:rsidRPr="003C2BE3" w:rsidRDefault="00124E87" w:rsidP="001657F5">
            <w:pPr>
              <w:spacing w:after="0"/>
              <w:ind w:firstLine="0"/>
              <w:jc w:val="right"/>
              <w:rPr>
                <w:rFonts w:ascii="Arial Narrow" w:hAnsi="Arial Narrow"/>
                <w:color w:val="000000"/>
              </w:rPr>
            </w:pPr>
            <w:r>
              <w:rPr>
                <w:rFonts w:ascii="Arial Narrow" w:hAnsi="Arial Narrow"/>
                <w:color w:val="000000"/>
              </w:rPr>
              <w:t>2</w:t>
            </w:r>
          </w:p>
        </w:tc>
      </w:tr>
      <w:tr w:rsidR="00124E87" w:rsidRPr="00D01CEC" w:rsidTr="00746CF5">
        <w:trPr>
          <w:cantSplit/>
          <w:trHeight w:val="198"/>
          <w:jc w:val="center"/>
        </w:trPr>
        <w:tc>
          <w:tcPr>
            <w:tcW w:w="4326" w:type="dxa"/>
            <w:shd w:val="clear" w:color="auto" w:fill="auto"/>
            <w:noWrap/>
            <w:vAlign w:val="bottom"/>
          </w:tcPr>
          <w:p w:rsidR="00124E87" w:rsidRPr="00730D2C" w:rsidRDefault="00124E87" w:rsidP="00746CF5">
            <w:pPr>
              <w:spacing w:after="0"/>
              <w:ind w:firstLine="0"/>
              <w:jc w:val="left"/>
              <w:rPr>
                <w:rFonts w:ascii="Arial Narrow" w:hAnsi="Arial Narrow"/>
                <w:color w:val="000000"/>
                <w:lang w:val="es-ES" w:eastAsia="es-ES"/>
              </w:rPr>
            </w:pPr>
          </w:p>
        </w:tc>
        <w:tc>
          <w:tcPr>
            <w:tcW w:w="1268" w:type="dxa"/>
            <w:shd w:val="clear" w:color="auto" w:fill="auto"/>
            <w:noWrap/>
            <w:vAlign w:val="center"/>
          </w:tcPr>
          <w:p w:rsidR="00124E87" w:rsidRPr="009A6548" w:rsidRDefault="00124E87" w:rsidP="00746CF5">
            <w:pPr>
              <w:spacing w:after="0"/>
              <w:ind w:firstLine="0"/>
              <w:jc w:val="right"/>
              <w:rPr>
                <w:rFonts w:ascii="Arial Narrow" w:hAnsi="Arial Narrow"/>
                <w:color w:val="000000"/>
                <w:lang w:val="es-ES" w:eastAsia="es-ES"/>
              </w:rPr>
            </w:pPr>
          </w:p>
        </w:tc>
        <w:tc>
          <w:tcPr>
            <w:tcW w:w="1268" w:type="dxa"/>
            <w:shd w:val="clear" w:color="auto" w:fill="auto"/>
            <w:noWrap/>
            <w:vAlign w:val="center"/>
          </w:tcPr>
          <w:p w:rsidR="00124E87" w:rsidRPr="009A6548" w:rsidRDefault="00124E87" w:rsidP="00746CF5">
            <w:pPr>
              <w:spacing w:after="0"/>
              <w:ind w:firstLine="0"/>
              <w:jc w:val="right"/>
              <w:rPr>
                <w:rFonts w:ascii="Arial Narrow" w:hAnsi="Arial Narrow"/>
                <w:color w:val="000000"/>
                <w:lang w:val="es-ES" w:eastAsia="es-ES"/>
              </w:rPr>
            </w:pPr>
          </w:p>
        </w:tc>
        <w:tc>
          <w:tcPr>
            <w:tcW w:w="1269" w:type="dxa"/>
            <w:shd w:val="clear" w:color="auto" w:fill="auto"/>
            <w:noWrap/>
            <w:vAlign w:val="center"/>
          </w:tcPr>
          <w:p w:rsidR="00124E87" w:rsidRPr="009A6548" w:rsidRDefault="00124E87" w:rsidP="00746CF5">
            <w:pPr>
              <w:spacing w:after="0"/>
              <w:ind w:firstLine="0"/>
              <w:jc w:val="right"/>
              <w:rPr>
                <w:rFonts w:ascii="Arial Narrow" w:hAnsi="Arial Narrow"/>
                <w:color w:val="000000"/>
                <w:lang w:val="es-ES" w:eastAsia="es-ES"/>
              </w:rPr>
            </w:pPr>
          </w:p>
        </w:tc>
        <w:tc>
          <w:tcPr>
            <w:tcW w:w="1268" w:type="dxa"/>
            <w:shd w:val="clear" w:color="auto" w:fill="auto"/>
            <w:noWrap/>
            <w:vAlign w:val="center"/>
          </w:tcPr>
          <w:p w:rsidR="00124E87" w:rsidRPr="009A6548" w:rsidRDefault="00124E87" w:rsidP="00746CF5">
            <w:pPr>
              <w:spacing w:after="0"/>
              <w:ind w:firstLine="0"/>
              <w:jc w:val="right"/>
              <w:rPr>
                <w:rFonts w:ascii="Arial Narrow" w:hAnsi="Arial Narrow"/>
                <w:color w:val="000000"/>
                <w:lang w:val="es-ES" w:eastAsia="es-ES"/>
              </w:rPr>
            </w:pPr>
          </w:p>
        </w:tc>
        <w:tc>
          <w:tcPr>
            <w:tcW w:w="1269" w:type="dxa"/>
            <w:shd w:val="clear" w:color="auto" w:fill="auto"/>
            <w:noWrap/>
            <w:vAlign w:val="center"/>
          </w:tcPr>
          <w:p w:rsidR="00124E87" w:rsidRPr="003C2BE3" w:rsidRDefault="00124E87" w:rsidP="00746CF5">
            <w:pPr>
              <w:spacing w:after="0"/>
              <w:ind w:firstLine="0"/>
              <w:jc w:val="right"/>
              <w:rPr>
                <w:rFonts w:ascii="Arial Narrow" w:hAnsi="Arial Narrow"/>
                <w:color w:val="000000"/>
                <w:lang w:val="es-ES" w:eastAsia="es-ES"/>
              </w:rPr>
            </w:pPr>
          </w:p>
        </w:tc>
        <w:tc>
          <w:tcPr>
            <w:tcW w:w="1375" w:type="dxa"/>
            <w:shd w:val="clear" w:color="auto" w:fill="auto"/>
            <w:noWrap/>
            <w:vAlign w:val="center"/>
          </w:tcPr>
          <w:p w:rsidR="00124E87" w:rsidRPr="003C2BE3" w:rsidRDefault="00124E87" w:rsidP="00746CF5">
            <w:pPr>
              <w:spacing w:after="0"/>
              <w:ind w:firstLine="0"/>
              <w:jc w:val="right"/>
              <w:rPr>
                <w:rFonts w:ascii="Arial Narrow" w:hAnsi="Arial Narrow"/>
                <w:color w:val="000000"/>
                <w:lang w:val="es-ES" w:eastAsia="es-ES"/>
              </w:rPr>
            </w:pPr>
          </w:p>
        </w:tc>
        <w:tc>
          <w:tcPr>
            <w:tcW w:w="1400" w:type="dxa"/>
            <w:shd w:val="clear" w:color="auto" w:fill="auto"/>
            <w:noWrap/>
            <w:vAlign w:val="center"/>
          </w:tcPr>
          <w:p w:rsidR="00124E87" w:rsidRPr="003C2BE3" w:rsidRDefault="00124E87" w:rsidP="00746CF5">
            <w:pPr>
              <w:spacing w:after="0"/>
              <w:ind w:firstLine="0"/>
              <w:jc w:val="right"/>
              <w:rPr>
                <w:rFonts w:ascii="Arial Narrow" w:hAnsi="Arial Narrow"/>
                <w:color w:val="000000"/>
                <w:lang w:val="es-ES" w:eastAsia="es-ES"/>
              </w:rPr>
            </w:pPr>
          </w:p>
        </w:tc>
      </w:tr>
      <w:tr w:rsidR="00124E87" w:rsidRPr="00124E87" w:rsidTr="00124E87">
        <w:trPr>
          <w:cantSplit/>
          <w:trHeight w:val="198"/>
          <w:jc w:val="center"/>
        </w:trPr>
        <w:tc>
          <w:tcPr>
            <w:tcW w:w="4326" w:type="dxa"/>
            <w:shd w:val="clear" w:color="auto" w:fill="8DB3E2" w:themeFill="text2" w:themeFillTint="66"/>
            <w:noWrap/>
            <w:vAlign w:val="bottom"/>
          </w:tcPr>
          <w:p w:rsidR="00124E87" w:rsidRPr="00124E87" w:rsidRDefault="00124E87" w:rsidP="00124E87">
            <w:pPr>
              <w:spacing w:after="0"/>
              <w:ind w:firstLine="0"/>
              <w:jc w:val="left"/>
              <w:rPr>
                <w:rFonts w:ascii="Arial" w:hAnsi="Arial" w:cs="Arial"/>
                <w:bCs/>
                <w:color w:val="000000"/>
                <w:sz w:val="18"/>
                <w:szCs w:val="18"/>
              </w:rPr>
            </w:pPr>
            <w:r>
              <w:rPr>
                <w:rFonts w:ascii="Arial" w:hAnsi="Arial"/>
                <w:bCs/>
                <w:color w:val="000000"/>
                <w:sz w:val="18"/>
                <w:szCs w:val="18"/>
              </w:rPr>
              <w:t>Diru-sarreren 3. kapituluko itzulketak, guztira</w:t>
            </w:r>
          </w:p>
        </w:tc>
        <w:tc>
          <w:tcPr>
            <w:tcW w:w="1268"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rPr>
            </w:pPr>
            <w:r>
              <w:rPr>
                <w:rFonts w:ascii="Arial" w:hAnsi="Arial"/>
                <w:bCs/>
                <w:color w:val="000000"/>
                <w:sz w:val="18"/>
                <w:szCs w:val="18"/>
              </w:rPr>
              <w:t>-90.557</w:t>
            </w:r>
          </w:p>
        </w:tc>
        <w:tc>
          <w:tcPr>
            <w:tcW w:w="1268"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rPr>
            </w:pPr>
            <w:r>
              <w:rPr>
                <w:rFonts w:ascii="Arial" w:hAnsi="Arial"/>
                <w:bCs/>
                <w:color w:val="000000"/>
                <w:sz w:val="18"/>
                <w:szCs w:val="18"/>
              </w:rPr>
              <w:t>-124.743</w:t>
            </w:r>
          </w:p>
        </w:tc>
        <w:tc>
          <w:tcPr>
            <w:tcW w:w="1269"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rPr>
            </w:pPr>
            <w:r>
              <w:rPr>
                <w:rFonts w:ascii="Arial" w:hAnsi="Arial"/>
                <w:bCs/>
                <w:color w:val="000000"/>
                <w:sz w:val="18"/>
                <w:szCs w:val="18"/>
              </w:rPr>
              <w:t>-729.357</w:t>
            </w:r>
          </w:p>
        </w:tc>
        <w:tc>
          <w:tcPr>
            <w:tcW w:w="1268"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rPr>
            </w:pPr>
            <w:r>
              <w:rPr>
                <w:rFonts w:ascii="Arial" w:hAnsi="Arial"/>
                <w:bCs/>
                <w:color w:val="000000"/>
                <w:sz w:val="18"/>
                <w:szCs w:val="18"/>
              </w:rPr>
              <w:t>-718.994</w:t>
            </w:r>
          </w:p>
        </w:tc>
        <w:tc>
          <w:tcPr>
            <w:tcW w:w="1269"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rPr>
            </w:pPr>
            <w:r>
              <w:rPr>
                <w:rFonts w:ascii="Arial" w:hAnsi="Arial"/>
                <w:bCs/>
                <w:color w:val="000000"/>
                <w:sz w:val="18"/>
                <w:szCs w:val="18"/>
              </w:rPr>
              <w:t>-329.362</w:t>
            </w:r>
          </w:p>
        </w:tc>
        <w:tc>
          <w:tcPr>
            <w:tcW w:w="1375" w:type="dxa"/>
            <w:shd w:val="clear" w:color="auto" w:fill="8DB3E2" w:themeFill="text2" w:themeFillTint="66"/>
            <w:noWrap/>
            <w:vAlign w:val="center"/>
          </w:tcPr>
          <w:p w:rsidR="00124E87" w:rsidRPr="00124E87" w:rsidRDefault="00124E87" w:rsidP="00005F89">
            <w:pPr>
              <w:spacing w:after="0"/>
              <w:ind w:firstLine="0"/>
              <w:jc w:val="right"/>
              <w:rPr>
                <w:rFonts w:ascii="Arial" w:hAnsi="Arial" w:cs="Arial"/>
                <w:bCs/>
                <w:color w:val="000000"/>
                <w:sz w:val="18"/>
                <w:szCs w:val="18"/>
              </w:rPr>
            </w:pPr>
            <w:r>
              <w:rPr>
                <w:rFonts w:ascii="Arial" w:hAnsi="Arial"/>
                <w:bCs/>
                <w:color w:val="000000"/>
                <w:sz w:val="18"/>
                <w:szCs w:val="18"/>
              </w:rPr>
              <w:t>265</w:t>
            </w:r>
          </w:p>
        </w:tc>
        <w:tc>
          <w:tcPr>
            <w:tcW w:w="1400" w:type="dxa"/>
            <w:shd w:val="clear" w:color="auto" w:fill="8DB3E2" w:themeFill="text2" w:themeFillTint="66"/>
            <w:noWrap/>
            <w:vAlign w:val="center"/>
          </w:tcPr>
          <w:p w:rsidR="00124E87" w:rsidRPr="00124E87" w:rsidRDefault="00124E87" w:rsidP="00124E87">
            <w:pPr>
              <w:spacing w:after="0"/>
              <w:ind w:firstLine="0"/>
              <w:jc w:val="right"/>
              <w:rPr>
                <w:rFonts w:ascii="Arial" w:hAnsi="Arial" w:cs="Arial"/>
                <w:bCs/>
                <w:color w:val="000000"/>
                <w:sz w:val="18"/>
                <w:szCs w:val="18"/>
              </w:rPr>
            </w:pPr>
            <w:r>
              <w:rPr>
                <w:rFonts w:ascii="Arial" w:hAnsi="Arial"/>
                <w:bCs/>
                <w:color w:val="000000"/>
                <w:sz w:val="18"/>
                <w:szCs w:val="18"/>
              </w:rPr>
              <w:t>-54</w:t>
            </w:r>
          </w:p>
        </w:tc>
      </w:tr>
      <w:tr w:rsidR="001657F5" w:rsidRPr="009A6548" w:rsidTr="00207E7A">
        <w:trPr>
          <w:cantSplit/>
          <w:trHeight w:val="170"/>
          <w:jc w:val="center"/>
        </w:trPr>
        <w:tc>
          <w:tcPr>
            <w:tcW w:w="4326" w:type="dxa"/>
            <w:shd w:val="clear" w:color="auto" w:fill="FFFFFF" w:themeFill="background1"/>
            <w:noWrap/>
            <w:vAlign w:val="center"/>
          </w:tcPr>
          <w:p w:rsidR="001657F5" w:rsidRPr="00EB1064" w:rsidRDefault="001657F5" w:rsidP="001657F5">
            <w:pPr>
              <w:spacing w:after="0"/>
              <w:ind w:firstLine="0"/>
              <w:jc w:val="left"/>
              <w:rPr>
                <w:rFonts w:ascii="Arial" w:hAnsi="Arial" w:cs="Arial"/>
                <w:bCs/>
                <w:color w:val="000000"/>
                <w:sz w:val="18"/>
                <w:szCs w:val="18"/>
                <w:lang w:val="es-ES" w:eastAsia="es-ES"/>
              </w:rPr>
            </w:pPr>
          </w:p>
        </w:tc>
        <w:tc>
          <w:tcPr>
            <w:tcW w:w="1268"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c>
          <w:tcPr>
            <w:tcW w:w="1268"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c>
          <w:tcPr>
            <w:tcW w:w="1269"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c>
          <w:tcPr>
            <w:tcW w:w="1268"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c>
          <w:tcPr>
            <w:tcW w:w="1269" w:type="dxa"/>
            <w:shd w:val="clear" w:color="auto" w:fill="FFFFFF" w:themeFill="background1"/>
            <w:noWrap/>
            <w:vAlign w:val="center"/>
          </w:tcPr>
          <w:p w:rsidR="001657F5" w:rsidRPr="00D01CEC" w:rsidRDefault="001657F5" w:rsidP="001657F5">
            <w:pPr>
              <w:spacing w:after="0"/>
              <w:ind w:firstLine="0"/>
              <w:jc w:val="right"/>
              <w:rPr>
                <w:rFonts w:ascii="Arial" w:hAnsi="Arial" w:cs="Arial"/>
                <w:bCs/>
                <w:color w:val="000000"/>
                <w:sz w:val="18"/>
                <w:szCs w:val="18"/>
                <w:lang w:val="es-ES" w:eastAsia="es-ES"/>
              </w:rPr>
            </w:pPr>
          </w:p>
        </w:tc>
        <w:tc>
          <w:tcPr>
            <w:tcW w:w="1375"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c>
          <w:tcPr>
            <w:tcW w:w="1400" w:type="dxa"/>
            <w:shd w:val="clear" w:color="auto" w:fill="FFFFFF" w:themeFill="background1"/>
            <w:noWrap/>
            <w:vAlign w:val="center"/>
          </w:tcPr>
          <w:p w:rsidR="001657F5" w:rsidRPr="009A6548" w:rsidRDefault="001657F5" w:rsidP="001657F5">
            <w:pPr>
              <w:spacing w:after="0"/>
              <w:ind w:firstLine="0"/>
              <w:jc w:val="right"/>
              <w:rPr>
                <w:rFonts w:ascii="Arial" w:hAnsi="Arial" w:cs="Arial"/>
                <w:bCs/>
                <w:color w:val="000000"/>
                <w:sz w:val="18"/>
                <w:szCs w:val="18"/>
                <w:lang w:val="es-ES" w:eastAsia="es-ES"/>
              </w:rPr>
            </w:pPr>
          </w:p>
        </w:tc>
      </w:tr>
      <w:tr w:rsidR="001657F5" w:rsidRPr="009A6548" w:rsidTr="00207E7A">
        <w:trPr>
          <w:cantSplit/>
          <w:trHeight w:val="170"/>
          <w:jc w:val="center"/>
        </w:trPr>
        <w:tc>
          <w:tcPr>
            <w:tcW w:w="4326" w:type="dxa"/>
            <w:shd w:val="clear" w:color="auto" w:fill="8DB3E2" w:themeFill="text2" w:themeFillTint="66"/>
            <w:noWrap/>
            <w:vAlign w:val="center"/>
          </w:tcPr>
          <w:p w:rsidR="001657F5" w:rsidRPr="00EB1064" w:rsidRDefault="001657F5" w:rsidP="001657F5">
            <w:pPr>
              <w:spacing w:after="0"/>
              <w:ind w:firstLine="0"/>
              <w:jc w:val="left"/>
              <w:rPr>
                <w:rFonts w:ascii="Arial" w:hAnsi="Arial" w:cs="Arial"/>
                <w:bCs/>
                <w:color w:val="000000"/>
                <w:sz w:val="18"/>
                <w:szCs w:val="18"/>
              </w:rPr>
            </w:pPr>
            <w:r>
              <w:rPr>
                <w:rFonts w:ascii="Arial" w:hAnsi="Arial"/>
                <w:bCs/>
                <w:color w:val="000000"/>
                <w:sz w:val="18"/>
                <w:szCs w:val="18"/>
              </w:rPr>
              <w:t>Departamentuko langileen gastua, guztira</w:t>
            </w:r>
          </w:p>
        </w:tc>
        <w:tc>
          <w:tcPr>
            <w:tcW w:w="1268" w:type="dxa"/>
            <w:shd w:val="clear" w:color="auto" w:fill="8DB3E2" w:themeFill="text2" w:themeFillTint="66"/>
            <w:noWrap/>
            <w:vAlign w:val="center"/>
          </w:tcPr>
          <w:p w:rsidR="001657F5" w:rsidRPr="009A6548"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430.032.260</w:t>
            </w:r>
          </w:p>
        </w:tc>
        <w:tc>
          <w:tcPr>
            <w:tcW w:w="1268" w:type="dxa"/>
            <w:shd w:val="clear" w:color="auto" w:fill="8DB3E2" w:themeFill="text2" w:themeFillTint="66"/>
            <w:noWrap/>
            <w:vAlign w:val="center"/>
          </w:tcPr>
          <w:p w:rsidR="001657F5" w:rsidRPr="009A6548"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440.376.027</w:t>
            </w:r>
          </w:p>
        </w:tc>
        <w:tc>
          <w:tcPr>
            <w:tcW w:w="1269" w:type="dxa"/>
            <w:shd w:val="clear" w:color="auto" w:fill="8DB3E2" w:themeFill="text2" w:themeFillTint="66"/>
            <w:noWrap/>
            <w:vAlign w:val="center"/>
          </w:tcPr>
          <w:p w:rsidR="001657F5" w:rsidRPr="009A6548"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455.059.682</w:t>
            </w:r>
          </w:p>
        </w:tc>
        <w:tc>
          <w:tcPr>
            <w:tcW w:w="1268" w:type="dxa"/>
            <w:shd w:val="clear" w:color="auto" w:fill="8DB3E2" w:themeFill="text2" w:themeFillTint="66"/>
            <w:noWrap/>
            <w:vAlign w:val="center"/>
          </w:tcPr>
          <w:p w:rsidR="001657F5" w:rsidRPr="009A6548"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474.539.304</w:t>
            </w:r>
          </w:p>
        </w:tc>
        <w:tc>
          <w:tcPr>
            <w:tcW w:w="1269" w:type="dxa"/>
            <w:shd w:val="clear" w:color="auto" w:fill="8DB3E2" w:themeFill="text2" w:themeFillTint="66"/>
            <w:noWrap/>
            <w:vAlign w:val="center"/>
          </w:tcPr>
          <w:p w:rsidR="001657F5" w:rsidRPr="002E3313" w:rsidRDefault="001657F5" w:rsidP="001657F5">
            <w:pPr>
              <w:spacing w:after="0"/>
              <w:ind w:firstLine="0"/>
              <w:jc w:val="right"/>
              <w:rPr>
                <w:rFonts w:ascii="Arial" w:hAnsi="Arial" w:cs="Arial"/>
                <w:bCs/>
                <w:color w:val="000000"/>
                <w:sz w:val="18"/>
                <w:szCs w:val="18"/>
              </w:rPr>
            </w:pPr>
            <w:r>
              <w:rPr>
                <w:rFonts w:ascii="Arial" w:hAnsi="Arial"/>
                <w:bCs/>
                <w:color w:val="000000"/>
                <w:sz w:val="18"/>
                <w:szCs w:val="18"/>
              </w:rPr>
              <w:t>482.453.819</w:t>
            </w:r>
          </w:p>
        </w:tc>
        <w:tc>
          <w:tcPr>
            <w:tcW w:w="1375" w:type="dxa"/>
            <w:shd w:val="clear" w:color="auto" w:fill="8DB3E2" w:themeFill="text2" w:themeFillTint="66"/>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12</w:t>
            </w:r>
          </w:p>
        </w:tc>
        <w:tc>
          <w:tcPr>
            <w:tcW w:w="1400" w:type="dxa"/>
            <w:shd w:val="clear" w:color="auto" w:fill="8DB3E2" w:themeFill="text2" w:themeFillTint="66"/>
            <w:noWrap/>
            <w:vAlign w:val="center"/>
          </w:tcPr>
          <w:p w:rsidR="001657F5" w:rsidRPr="003C2BE3" w:rsidRDefault="001657F5" w:rsidP="001657F5">
            <w:pPr>
              <w:spacing w:after="0"/>
              <w:ind w:firstLine="0"/>
              <w:jc w:val="right"/>
              <w:rPr>
                <w:rFonts w:ascii="Arial Narrow" w:hAnsi="Arial Narrow"/>
                <w:color w:val="000000"/>
              </w:rPr>
            </w:pPr>
            <w:r>
              <w:rPr>
                <w:rFonts w:ascii="Arial Narrow" w:hAnsi="Arial Narrow"/>
                <w:color w:val="000000"/>
              </w:rPr>
              <w:t>2</w:t>
            </w:r>
          </w:p>
        </w:tc>
      </w:tr>
    </w:tbl>
    <w:p w:rsidR="0049540D" w:rsidRDefault="0049540D" w:rsidP="00533ADD">
      <w:pPr>
        <w:pStyle w:val="atitulo2"/>
      </w:pPr>
      <w:bookmarkStart w:id="57" w:name="_Toc28066784"/>
      <w:r>
        <w:t>2. eranskina Hezkuntza Departamentuko langile funtzionarioen nominaren kudeaketa-prozeduraren eskema teknologiko orokorra</w:t>
      </w:r>
      <w:bookmarkEnd w:id="57"/>
      <w:r>
        <w:t xml:space="preserve"> </w:t>
      </w:r>
    </w:p>
    <w:p w:rsidR="00C33F15" w:rsidRPr="00533ADD" w:rsidRDefault="00AB3715" w:rsidP="00637E7D">
      <w:pPr>
        <w:pStyle w:val="texto"/>
      </w:pPr>
      <w:r>
        <w:rPr>
          <w:noProof/>
          <w:lang w:val="es-ES" w:eastAsia="es-ES"/>
        </w:rPr>
        <w:drawing>
          <wp:inline distT="0" distB="0" distL="0" distR="0" wp14:anchorId="61C2C0DA" wp14:editId="076D50F4">
            <wp:extent cx="8115300" cy="4564856"/>
            <wp:effectExtent l="0" t="0" r="0" b="7620"/>
            <wp:docPr id="4" name="Imagen 4" descr="C:\Users\D633935\AppData\Local\Microsoft\Windows\INetCache\IE\HR65JE4F\Diagrama Global 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633935\AppData\Local\Microsoft\Windows\INetCache\IE\HR65JE4F\Diagrama Global Nuev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22067" cy="4568662"/>
                    </a:xfrm>
                    <a:prstGeom prst="rect">
                      <a:avLst/>
                    </a:prstGeom>
                    <a:noFill/>
                    <a:ln>
                      <a:noFill/>
                    </a:ln>
                  </pic:spPr>
                </pic:pic>
              </a:graphicData>
            </a:graphic>
          </wp:inline>
        </w:drawing>
      </w:r>
    </w:p>
    <w:p w:rsidR="000B5AE6" w:rsidRDefault="000B5AE6" w:rsidP="00FD5353">
      <w:pPr>
        <w:pStyle w:val="texto"/>
        <w:sectPr w:rsidR="000B5AE6" w:rsidSect="006B4CCA">
          <w:footerReference w:type="default" r:id="rId23"/>
          <w:pgSz w:w="16840" w:h="11907" w:orient="landscape" w:code="9"/>
          <w:pgMar w:top="1559" w:right="2109" w:bottom="1559" w:left="1644" w:header="369" w:footer="136" w:gutter="0"/>
          <w:cols w:space="720"/>
          <w:docGrid w:linePitch="360"/>
        </w:sectPr>
      </w:pPr>
    </w:p>
    <w:p w:rsidR="005321AB" w:rsidRPr="001301A7" w:rsidRDefault="0049540D" w:rsidP="001301A7">
      <w:pPr>
        <w:pStyle w:val="atitulo2"/>
      </w:pPr>
      <w:bookmarkStart w:id="58" w:name="_Toc28066785"/>
      <w:r>
        <w:t xml:space="preserve">3. eranskina </w:t>
      </w:r>
      <w:bookmarkEnd w:id="51"/>
      <w:bookmarkEnd w:id="52"/>
      <w:bookmarkEnd w:id="53"/>
      <w:bookmarkEnd w:id="54"/>
      <w:bookmarkEnd w:id="55"/>
      <w:bookmarkEnd w:id="56"/>
      <w:r>
        <w:t>Hezkuntza Departamentuko langile funtzionarioen nominari aplikatu beharreko araudia</w:t>
      </w:r>
      <w:bookmarkEnd w:id="58"/>
    </w:p>
    <w:p w:rsidR="00C33F15" w:rsidRPr="00207E7A" w:rsidRDefault="00C33F15"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r>
        <w:rPr>
          <w:rFonts w:ascii="Arial" w:hAnsi="Arial"/>
          <w:sz w:val="24"/>
        </w:rPr>
        <w:t>Foral 202/1991 Foru Dekretua, maiatzaren 16koa, langileak hautatzeko epaimahaietan parte hartzeagatik Nafarroako Foru Komunitateko unibertsit</w:t>
      </w:r>
      <w:r>
        <w:rPr>
          <w:rFonts w:ascii="Arial" w:hAnsi="Arial"/>
          <w:sz w:val="24"/>
        </w:rPr>
        <w:t>a</w:t>
      </w:r>
      <w:r>
        <w:rPr>
          <w:rFonts w:ascii="Arial" w:hAnsi="Arial"/>
          <w:sz w:val="24"/>
        </w:rPr>
        <w:t>tez kanpoko irakasleek jasotzen dituzten konpentsazioak arautzen dituena.</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4" w:history="1">
        <w:r w:rsidR="00846AC1">
          <w:rPr>
            <w:rFonts w:ascii="Arial" w:hAnsi="Arial"/>
            <w:sz w:val="24"/>
          </w:rPr>
          <w:t>116/1992 Foru Agindua, abuztuaren 17koa, Nafarroako administrazio p</w:t>
        </w:r>
        <w:r w:rsidR="00846AC1">
          <w:rPr>
            <w:rFonts w:ascii="Arial" w:hAnsi="Arial"/>
            <w:sz w:val="24"/>
          </w:rPr>
          <w:t>u</w:t>
        </w:r>
        <w:r w:rsidR="00846AC1">
          <w:rPr>
            <w:rFonts w:ascii="Arial" w:hAnsi="Arial"/>
            <w:sz w:val="24"/>
          </w:rPr>
          <w:t>blikoetako funtzionarioek aparteko orduak egiteko bete beharreko mugak eta baldintzak ezartzen dituena</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5" w:history="1">
        <w:r w:rsidR="00846AC1">
          <w:rPr>
            <w:rFonts w:ascii="Arial" w:hAnsi="Arial"/>
            <w:sz w:val="24"/>
          </w:rPr>
          <w:t>280/1992 Foru Dekretua, irailaren 2koa, Foru Komunitateko Administraz</w:t>
        </w:r>
        <w:r w:rsidR="00846AC1">
          <w:rPr>
            <w:rFonts w:ascii="Arial" w:hAnsi="Arial"/>
            <w:sz w:val="24"/>
          </w:rPr>
          <w:t>i</w:t>
        </w:r>
        <w:r w:rsidR="00846AC1">
          <w:rPr>
            <w:rFonts w:ascii="Arial" w:hAnsi="Arial"/>
            <w:sz w:val="24"/>
          </w:rPr>
          <w:t>oaren eta haren erakunde autonomoen zerbitzura kargu politiko bat edo ize</w:t>
        </w:r>
        <w:r w:rsidR="00846AC1">
          <w:rPr>
            <w:rFonts w:ascii="Arial" w:hAnsi="Arial"/>
            <w:sz w:val="24"/>
          </w:rPr>
          <w:t>n</w:t>
        </w:r>
        <w:r w:rsidR="00846AC1">
          <w:rPr>
            <w:rFonts w:ascii="Arial" w:hAnsi="Arial"/>
            <w:sz w:val="24"/>
          </w:rPr>
          <w:t>dapen askeko behin-behineko kargu bat duten langileei antzinatasunagatiko ordainsaria ordaintzeko irizpideak ezartzen dituena.</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6" w:history="1">
        <w:r w:rsidR="00846AC1">
          <w:rPr>
            <w:rFonts w:ascii="Arial" w:hAnsi="Arial"/>
            <w:sz w:val="24"/>
          </w:rPr>
          <w:t>7/1995 Foru Dekretua, urtarrilaren 23koa, 17/1994 Foru Legearen gar</w:t>
        </w:r>
        <w:r w:rsidR="00846AC1">
          <w:rPr>
            <w:rFonts w:ascii="Arial" w:hAnsi="Arial"/>
            <w:sz w:val="24"/>
          </w:rPr>
          <w:t>a</w:t>
        </w:r>
        <w:r w:rsidR="00846AC1">
          <w:rPr>
            <w:rFonts w:ascii="Arial" w:hAnsi="Arial"/>
            <w:sz w:val="24"/>
          </w:rPr>
          <w:t>pena eta betearazpena finkatzen dituena, zeinaren bidez Nafarroako Admini</w:t>
        </w:r>
        <w:r w:rsidR="00846AC1">
          <w:rPr>
            <w:rFonts w:ascii="Arial" w:hAnsi="Arial"/>
            <w:sz w:val="24"/>
          </w:rPr>
          <w:t>s</w:t>
        </w:r>
        <w:r w:rsidR="00846AC1">
          <w:rPr>
            <w:rFonts w:ascii="Arial" w:hAnsi="Arial"/>
            <w:sz w:val="24"/>
          </w:rPr>
          <w:t>trazio Publikoen zerbitzuko Langileen Estatutuak eta hori garatzeko erregel</w:t>
        </w:r>
        <w:r w:rsidR="00846AC1">
          <w:rPr>
            <w:rFonts w:ascii="Arial" w:hAnsi="Arial"/>
            <w:sz w:val="24"/>
          </w:rPr>
          <w:t>a</w:t>
        </w:r>
        <w:r w:rsidR="00846AC1">
          <w:rPr>
            <w:rFonts w:ascii="Arial" w:hAnsi="Arial"/>
            <w:sz w:val="24"/>
          </w:rPr>
          <w:t>mendu-arauek ezarritako ordainketa-sistemaren aplikazioa erregularizatzen baita.</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7" w:history="1">
        <w:r w:rsidR="00846AC1">
          <w:rPr>
            <w:rFonts w:ascii="Arial" w:hAnsi="Arial"/>
            <w:sz w:val="24"/>
          </w:rPr>
          <w:t>17/1995 Foru Agindua, urtarrilaren 25ekoa. Horren bidez, 1984ko urtarr</w:t>
        </w:r>
        <w:r w:rsidR="00846AC1">
          <w:rPr>
            <w:rFonts w:ascii="Arial" w:hAnsi="Arial"/>
            <w:sz w:val="24"/>
          </w:rPr>
          <w:t>i</w:t>
        </w:r>
        <w:r w:rsidR="00846AC1">
          <w:rPr>
            <w:rFonts w:ascii="Arial" w:hAnsi="Arial"/>
            <w:sz w:val="24"/>
          </w:rPr>
          <w:t>laren 1erako hasierako gradu-esleipena onartzen da, eta Nafarroako Foru Komunitateko Administrazioko eta haren erakunde autonomoetako funtzion</w:t>
        </w:r>
        <w:r w:rsidR="00846AC1">
          <w:rPr>
            <w:rFonts w:ascii="Arial" w:hAnsi="Arial"/>
            <w:sz w:val="24"/>
          </w:rPr>
          <w:t>a</w:t>
        </w:r>
        <w:r w:rsidR="00846AC1">
          <w:rPr>
            <w:rFonts w:ascii="Arial" w:hAnsi="Arial"/>
            <w:sz w:val="24"/>
          </w:rPr>
          <w:t>rioen 1985eko, 1986ko, 1987ko, 1988ko, 1989ko, 1990eko eta 1991ko urtarr</w:t>
        </w:r>
        <w:r w:rsidR="00846AC1">
          <w:rPr>
            <w:rFonts w:ascii="Arial" w:hAnsi="Arial"/>
            <w:sz w:val="24"/>
          </w:rPr>
          <w:t>i</w:t>
        </w:r>
        <w:r w:rsidR="00846AC1">
          <w:rPr>
            <w:rFonts w:ascii="Arial" w:hAnsi="Arial"/>
            <w:sz w:val="24"/>
          </w:rPr>
          <w:t>laren 1eko antzinatasuna zehazten da, eta ekitaldi horietako bakoitzaren a</w:t>
        </w:r>
        <w:r w:rsidR="00846AC1">
          <w:rPr>
            <w:rFonts w:ascii="Arial" w:hAnsi="Arial"/>
            <w:sz w:val="24"/>
          </w:rPr>
          <w:t>n</w:t>
        </w:r>
        <w:r w:rsidR="00846AC1">
          <w:rPr>
            <w:rFonts w:ascii="Arial" w:hAnsi="Arial"/>
            <w:sz w:val="24"/>
          </w:rPr>
          <w:t>tzinatasunagatiko eta merezimenduengatiko gradu-igoera xedatzen da, az</w:t>
        </w:r>
        <w:r w:rsidR="00846AC1">
          <w:rPr>
            <w:rFonts w:ascii="Arial" w:hAnsi="Arial"/>
            <w:sz w:val="24"/>
          </w:rPr>
          <w:t>a</w:t>
        </w:r>
        <w:r w:rsidR="00846AC1">
          <w:rPr>
            <w:rFonts w:ascii="Arial" w:hAnsi="Arial"/>
            <w:sz w:val="24"/>
          </w:rPr>
          <w:t>roaren 2ko 17/1994 Foru Legea eta urtarrilaren 23ko 7/1995 Foru Dekretua betez</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8" w:history="1">
        <w:r w:rsidR="00846AC1">
          <w:rPr>
            <w:rFonts w:ascii="Arial" w:hAnsi="Arial"/>
            <w:sz w:val="24"/>
          </w:rPr>
          <w:t>225/1998 Foru Dekretua, uztailaren 6koa, Haur Hezkuntza, Lehen He</w:t>
        </w:r>
        <w:r w:rsidR="00846AC1">
          <w:rPr>
            <w:rFonts w:ascii="Arial" w:hAnsi="Arial"/>
            <w:sz w:val="24"/>
          </w:rPr>
          <w:t>z</w:t>
        </w:r>
        <w:r w:rsidR="00846AC1">
          <w:rPr>
            <w:rFonts w:ascii="Arial" w:hAnsi="Arial"/>
            <w:sz w:val="24"/>
          </w:rPr>
          <w:t>kuntza, Derrigorrezko Bigarren Hezkuntza, Batxilergoa, Lanbide Heziketa eta Lanbide Hastapeneko Programak irakasten dituzten ikastetxe publikoetako irakasleen lanaldia eta ordutegia arautzen dituena</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29" w:history="1">
        <w:r w:rsidR="00846AC1">
          <w:rPr>
            <w:rFonts w:ascii="Arial" w:hAnsi="Arial"/>
            <w:sz w:val="24"/>
          </w:rPr>
          <w:t>5/1999 Foru Agindua, urtarrilaren 18koa, Lehendakaritza eta Barneko kontseilariak emana,  Foru Komunitateko Administrazioaren eta haren er</w:t>
        </w:r>
        <w:r w:rsidR="00846AC1">
          <w:rPr>
            <w:rFonts w:ascii="Arial" w:hAnsi="Arial"/>
            <w:sz w:val="24"/>
          </w:rPr>
          <w:t>a</w:t>
        </w:r>
        <w:r w:rsidR="00846AC1">
          <w:rPr>
            <w:rFonts w:ascii="Arial" w:hAnsi="Arial"/>
            <w:sz w:val="24"/>
          </w:rPr>
          <w:t>kunde autonomoen zerbitzuko langileen dieta eta kilometrajeagatiko ordainak finkatzen dituena</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0" w:history="1">
        <w:r w:rsidR="00846AC1">
          <w:rPr>
            <w:rFonts w:ascii="Arial" w:hAnsi="Arial"/>
            <w:sz w:val="24"/>
          </w:rPr>
          <w:t>26/2002 Foru Legea, uztailaren 2koa, Unibertsitateaz kanpoko irakasku</w:t>
        </w:r>
        <w:r w:rsidR="00846AC1">
          <w:rPr>
            <w:rFonts w:ascii="Arial" w:hAnsi="Arial"/>
            <w:sz w:val="24"/>
          </w:rPr>
          <w:t>n</w:t>
        </w:r>
        <w:r w:rsidR="00846AC1">
          <w:rPr>
            <w:rFonts w:ascii="Arial" w:hAnsi="Arial"/>
            <w:sz w:val="24"/>
          </w:rPr>
          <w:t>tzak hobetzeko neurriei buruzkoa</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1" w:history="1">
        <w:r w:rsidR="00846AC1">
          <w:rPr>
            <w:rFonts w:ascii="Arial" w:hAnsi="Arial"/>
            <w:sz w:val="24"/>
          </w:rPr>
          <w:t>216/2002 Foru Dekretua, urriaren 21ekoa, zeinaren bidez arautzen baita Nafarroako Administrazio Publikoen zerbitzuko langileek Nafarroako Admini</w:t>
        </w:r>
        <w:r w:rsidR="00846AC1">
          <w:rPr>
            <w:rFonts w:ascii="Arial" w:hAnsi="Arial"/>
            <w:sz w:val="24"/>
          </w:rPr>
          <w:t>s</w:t>
        </w:r>
        <w:r w:rsidR="00846AC1">
          <w:rPr>
            <w:rFonts w:ascii="Arial" w:hAnsi="Arial"/>
            <w:sz w:val="24"/>
          </w:rPr>
          <w:t>trazio Publikoaren Institutuaren prestakuntza jardueretan nola parte hartu eta erabakitzen baitira haien diru-konpentsazioak</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2" w:history="1">
        <w:r w:rsidR="00846AC1">
          <w:rPr>
            <w:rFonts w:ascii="Arial" w:hAnsi="Arial"/>
            <w:sz w:val="24"/>
          </w:rPr>
          <w:t>225/2002 Foru Dekretua, azaroaren 4koa, Nafarroako Foru Komunitateko Administrazioaren eta haren erakunde autonomoen zerbitzuko langileek txa</w:t>
        </w:r>
        <w:r w:rsidR="00846AC1">
          <w:rPr>
            <w:rFonts w:ascii="Arial" w:hAnsi="Arial"/>
            <w:sz w:val="24"/>
          </w:rPr>
          <w:t>n</w:t>
        </w:r>
        <w:r w:rsidR="00846AC1">
          <w:rPr>
            <w:rFonts w:ascii="Arial" w:hAnsi="Arial"/>
            <w:sz w:val="24"/>
          </w:rPr>
          <w:t>daka, gauez eta jaiegunetan lan egiten dutenean hartu beharreko diru ko</w:t>
        </w:r>
        <w:r w:rsidR="00846AC1">
          <w:rPr>
            <w:rFonts w:ascii="Arial" w:hAnsi="Arial"/>
            <w:sz w:val="24"/>
          </w:rPr>
          <w:t>n</w:t>
        </w:r>
        <w:r w:rsidR="00846AC1">
          <w:rPr>
            <w:rFonts w:ascii="Arial" w:hAnsi="Arial"/>
            <w:sz w:val="24"/>
          </w:rPr>
          <w:t>pentsazioak arautzen dituena</w:t>
        </w:r>
      </w:hyperlink>
      <w:r w:rsidR="00846AC1">
        <w:rPr>
          <w:rFonts w:ascii="Arial" w:hAnsi="Arial"/>
          <w:sz w:val="24"/>
        </w:rPr>
        <w:t>.</w:t>
      </w:r>
    </w:p>
    <w:p w:rsidR="002E3313"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3" w:history="1">
        <w:r w:rsidR="00846AC1">
          <w:rPr>
            <w:rFonts w:ascii="Arial" w:hAnsi="Arial"/>
            <w:sz w:val="24"/>
          </w:rPr>
          <w:t>6/2007 Foru Legea, martxoaren 23koa, Hezkuntzari buruzko maiatzaren 3ko 2/2006 Lege Organikoaren babesean aldez aurreko erretiroa eskatzen duten unibertsitatetik kanpoko langile irakasleek borondatezko erretiroaren sari osagarria jasotzeko baldintzak ezarri eta borondatezko erretiroaren sari osagarri horren zenbatekoa finkatzen dituena</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4" w:history="1">
        <w:r w:rsidR="00846AC1">
          <w:rPr>
            <w:rFonts w:ascii="Arial" w:hAnsi="Arial"/>
            <w:sz w:val="24"/>
          </w:rPr>
          <w:t>7/2007 Foru Legea, martxoaren 23koa, orain arte Unibertsitateaz ka</w:t>
        </w:r>
        <w:r w:rsidR="00846AC1">
          <w:rPr>
            <w:rFonts w:ascii="Arial" w:hAnsi="Arial"/>
            <w:sz w:val="24"/>
          </w:rPr>
          <w:t>n</w:t>
        </w:r>
        <w:r w:rsidR="00846AC1">
          <w:rPr>
            <w:rFonts w:ascii="Arial" w:hAnsi="Arial"/>
            <w:sz w:val="24"/>
          </w:rPr>
          <w:t>poko irakaskuntza hobetzeko neurriei buruzko uztailaren 2ko 26/2002 Foru Legearen bidez finantzatu diren eremu ez euskalduneko ikastolen finantzak</w:t>
        </w:r>
        <w:r w:rsidR="00846AC1">
          <w:rPr>
            <w:rFonts w:ascii="Arial" w:hAnsi="Arial"/>
            <w:sz w:val="24"/>
          </w:rPr>
          <w:t>e</w:t>
        </w:r>
        <w:r w:rsidR="00846AC1">
          <w:rPr>
            <w:rFonts w:ascii="Arial" w:hAnsi="Arial"/>
            <w:sz w:val="24"/>
          </w:rPr>
          <w:t>tari buruzkoa</w:t>
        </w:r>
      </w:hyperlink>
      <w:r w:rsidR="00846AC1">
        <w:rPr>
          <w:rFonts w:ascii="Arial" w:hAnsi="Arial"/>
          <w:sz w:val="24"/>
        </w:rPr>
        <w:t>.</w:t>
      </w:r>
    </w:p>
    <w:p w:rsidR="00C33F15" w:rsidRPr="00207E7A" w:rsidRDefault="00C33F15"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r>
        <w:rPr>
          <w:rFonts w:ascii="Arial" w:hAnsi="Arial"/>
          <w:sz w:val="24"/>
        </w:rPr>
        <w:t>19/2008 Foru Dekretua, martxoaren 17koa, Nafarroako Foru Komunit</w:t>
      </w:r>
      <w:r>
        <w:rPr>
          <w:rFonts w:ascii="Arial" w:hAnsi="Arial"/>
          <w:sz w:val="24"/>
        </w:rPr>
        <w:t>a</w:t>
      </w:r>
      <w:r>
        <w:rPr>
          <w:rFonts w:ascii="Arial" w:hAnsi="Arial"/>
          <w:sz w:val="24"/>
        </w:rPr>
        <w:t>teko Administrazioaren funtzionarioen ordainsari osagarriak egokitzen dit</w:t>
      </w:r>
      <w:r>
        <w:rPr>
          <w:rFonts w:ascii="Arial" w:hAnsi="Arial"/>
          <w:sz w:val="24"/>
        </w:rPr>
        <w:t>u</w:t>
      </w:r>
      <w:r>
        <w:rPr>
          <w:rFonts w:ascii="Arial" w:hAnsi="Arial"/>
          <w:sz w:val="24"/>
        </w:rPr>
        <w:t xml:space="preserve">ena, horrela betetzen baita Administrazioak eta sindikatuek izenpetu zuten akordioa, Nafarroako Administrazio Publikoen zerbitzuko langileen </w:t>
      </w:r>
      <w:proofErr w:type="spellStart"/>
      <w:r>
        <w:rPr>
          <w:rFonts w:ascii="Arial" w:hAnsi="Arial"/>
          <w:sz w:val="24"/>
        </w:rPr>
        <w:t>lan</w:t>
      </w:r>
      <w:proofErr w:type="spellEnd"/>
      <w:r>
        <w:rPr>
          <w:rFonts w:ascii="Arial" w:hAnsi="Arial"/>
          <w:sz w:val="24"/>
        </w:rPr>
        <w:t xml:space="preserve"> baldi</w:t>
      </w:r>
      <w:r>
        <w:rPr>
          <w:rFonts w:ascii="Arial" w:hAnsi="Arial"/>
          <w:sz w:val="24"/>
        </w:rPr>
        <w:t>n</w:t>
      </w:r>
      <w:r>
        <w:rPr>
          <w:rFonts w:ascii="Arial" w:hAnsi="Arial"/>
          <w:sz w:val="24"/>
        </w:rPr>
        <w:t>tzei buruzkoa, 2006. eta 2007. urteetarako.</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5" w:history="1">
        <w:r w:rsidR="00846AC1">
          <w:rPr>
            <w:rFonts w:ascii="Arial" w:hAnsi="Arial"/>
            <w:sz w:val="24"/>
          </w:rPr>
          <w:t>58/2008 Foru Agindua, apirilaren 25ekoa, Hezkuntza kontseilariak emana, Hezkuntza Departamentuaren mendeko unibertsitatez kanpoko ir</w:t>
        </w:r>
        <w:r w:rsidR="00846AC1">
          <w:rPr>
            <w:rFonts w:ascii="Arial" w:hAnsi="Arial"/>
            <w:sz w:val="24"/>
          </w:rPr>
          <w:t>a</w:t>
        </w:r>
        <w:r w:rsidR="00846AC1">
          <w:rPr>
            <w:rFonts w:ascii="Arial" w:hAnsi="Arial"/>
            <w:sz w:val="24"/>
          </w:rPr>
          <w:t>kasle funtzionarioek neurri batean ordaindutako baimena izateko baldintzak ezartzen dituena</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6" w:history="1">
        <w:r w:rsidR="00846AC1">
          <w:rPr>
            <w:rFonts w:ascii="Arial" w:hAnsi="Arial"/>
            <w:sz w:val="24"/>
          </w:rPr>
          <w:t>17/2008 Foru Legea, azaroaren 6koa, 2008-2011 eperako martxoaren 23ko 6/2007 Foru Legean aurreikusitako borondatezko erretiroaren sari os</w:t>
        </w:r>
        <w:r w:rsidR="00846AC1">
          <w:rPr>
            <w:rFonts w:ascii="Arial" w:hAnsi="Arial"/>
            <w:sz w:val="24"/>
          </w:rPr>
          <w:t>a</w:t>
        </w:r>
        <w:r w:rsidR="00846AC1">
          <w:rPr>
            <w:rFonts w:ascii="Arial" w:hAnsi="Arial"/>
            <w:sz w:val="24"/>
          </w:rPr>
          <w:t>garriaren zenbatekoa ezartzen duena. Foru Lege horren bidez unibertsitatetik kanpoko langile irakasleek borondatezko erretiroaren sari osagarria jasotzeko baldintzak ezarri eta borondatezko erretiroaren sari osagarri horren zenbat</w:t>
        </w:r>
        <w:r w:rsidR="00846AC1">
          <w:rPr>
            <w:rFonts w:ascii="Arial" w:hAnsi="Arial"/>
            <w:sz w:val="24"/>
          </w:rPr>
          <w:t>e</w:t>
        </w:r>
        <w:r w:rsidR="00846AC1">
          <w:rPr>
            <w:rFonts w:ascii="Arial" w:hAnsi="Arial"/>
            <w:sz w:val="24"/>
          </w:rPr>
          <w:t>koa finkatu ziren</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7" w:history="1">
        <w:r w:rsidR="00846AC1">
          <w:rPr>
            <w:rFonts w:ascii="Arial" w:hAnsi="Arial"/>
            <w:sz w:val="24"/>
          </w:rPr>
          <w:t xml:space="preserve">298/2009 Ebazpena, otsailaren 23koa, Hezkuntza Departamentuko Giza Baliabideen Zerbitzuko zuzendariak emana, irakaskuntza ez-unibertsitarioko irakasle funtzionarioei 2009-2010 ikasturterako behin-behineko destinoak, </w:t>
        </w:r>
        <w:proofErr w:type="spellStart"/>
        <w:r w:rsidR="00846AC1">
          <w:rPr>
            <w:rFonts w:ascii="Arial" w:hAnsi="Arial"/>
            <w:sz w:val="24"/>
          </w:rPr>
          <w:t>praktikaldikoak</w:t>
        </w:r>
        <w:proofErr w:type="spellEnd"/>
        <w:r w:rsidR="00846AC1">
          <w:rPr>
            <w:rFonts w:ascii="Arial" w:hAnsi="Arial"/>
            <w:sz w:val="24"/>
          </w:rPr>
          <w:t xml:space="preserve"> eta zerbitzu eginkizunetakoak esleitzeko jarraibideak eta ir</w:t>
        </w:r>
        <w:r w:rsidR="00846AC1">
          <w:rPr>
            <w:rFonts w:ascii="Arial" w:hAnsi="Arial"/>
            <w:sz w:val="24"/>
          </w:rPr>
          <w:t>a</w:t>
        </w:r>
        <w:r w:rsidR="00846AC1">
          <w:rPr>
            <w:rFonts w:ascii="Arial" w:hAnsi="Arial"/>
            <w:sz w:val="24"/>
          </w:rPr>
          <w:t>kasleen lanaldia murrizteko eskaeren prozedura onesten dituena</w:t>
        </w:r>
      </w:hyperlink>
      <w:r w:rsidR="00846AC1">
        <w:rPr>
          <w:rFonts w:ascii="Arial" w:hAnsi="Arial"/>
          <w:sz w:val="24"/>
        </w:rPr>
        <w:t>.</w:t>
      </w:r>
    </w:p>
    <w:p w:rsidR="00C33F15" w:rsidRPr="00207E7A" w:rsidRDefault="00C33F15"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r>
        <w:rPr>
          <w:rFonts w:ascii="Arial" w:hAnsi="Arial"/>
          <w:sz w:val="24"/>
        </w:rPr>
        <w:t>22/2010 Foru Legea, abenduaren 28koa, 2011rako Nafarroako Aurr</w:t>
      </w:r>
      <w:r>
        <w:rPr>
          <w:rFonts w:ascii="Arial" w:hAnsi="Arial"/>
          <w:sz w:val="24"/>
        </w:rPr>
        <w:t>e</w:t>
      </w:r>
      <w:r>
        <w:rPr>
          <w:rFonts w:ascii="Arial" w:hAnsi="Arial"/>
          <w:sz w:val="24"/>
        </w:rPr>
        <w:t>kontu Orokorrei buruzkoa.</w:t>
      </w:r>
    </w:p>
    <w:p w:rsidR="00C33F15" w:rsidRPr="00207E7A" w:rsidRDefault="00C33F15"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r>
        <w:rPr>
          <w:rFonts w:ascii="Arial" w:hAnsi="Arial"/>
          <w:sz w:val="24"/>
        </w:rPr>
        <w:t>132/2011 Foru Dekretua, abuztuaren 24koa, Hezkuntza Departamentu</w:t>
      </w:r>
      <w:r>
        <w:rPr>
          <w:rFonts w:ascii="Arial" w:hAnsi="Arial"/>
          <w:sz w:val="24"/>
        </w:rPr>
        <w:t>a</w:t>
      </w:r>
      <w:r>
        <w:rPr>
          <w:rFonts w:ascii="Arial" w:hAnsi="Arial"/>
          <w:sz w:val="24"/>
        </w:rPr>
        <w:t>ren egitura organikoa ezartzen duena.</w:t>
      </w:r>
    </w:p>
    <w:p w:rsidR="00C33F15" w:rsidRPr="00207E7A" w:rsidRDefault="00C33F15"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r>
        <w:rPr>
          <w:rFonts w:ascii="Arial" w:hAnsi="Arial"/>
          <w:sz w:val="24"/>
        </w:rPr>
        <w:t>71/2012 Foru Dekretua, uztailaren 25ekoa, irakaskuntza arloko zuzend</w:t>
      </w:r>
      <w:r>
        <w:rPr>
          <w:rFonts w:ascii="Arial" w:hAnsi="Arial"/>
          <w:sz w:val="24"/>
        </w:rPr>
        <w:t>a</w:t>
      </w:r>
      <w:r>
        <w:rPr>
          <w:rFonts w:ascii="Arial" w:hAnsi="Arial"/>
          <w:sz w:val="24"/>
        </w:rPr>
        <w:t>ritza lanpostuaren osagarriaren esleipena arautzen duena.</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8" w:history="1">
        <w:r w:rsidR="00846AC1">
          <w:rPr>
            <w:rFonts w:ascii="Arial" w:hAnsi="Arial"/>
            <w:sz w:val="24"/>
          </w:rPr>
          <w:t>65/2013 Foru Agindua, uztailaren 5ekoa, Hezkuntzako kontseilariak emana, Hezkuntza Departamentuaren menpeko erlijio katolikoko irakasleei destinoak eta mugikortasuna esleitzeko arauak onesten dituena, baita aipatu irakasleak kontratatzeko kudeaketa arauak ere</w:t>
        </w:r>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39" w:history="1">
        <w:r w:rsidR="00846AC1">
          <w:rPr>
            <w:rFonts w:ascii="Arial" w:hAnsi="Arial"/>
            <w:sz w:val="24"/>
          </w:rPr>
          <w:t xml:space="preserve">169/2013 Foru Agindua, uztailaren 5ekoa, Lehendakaritza, Justizia eta Barneko kontseilariak emana. Honen bidez ezartzen da Nafarroako Justizia Administrazioaren zerbitzuko kidegoetako langile funtzionarioek aldi baterako ezintasuneko zer kasutan, salbuespenez, jaso ditzaketen beren ordura arteko ordainsarien ehuneko </w:t>
        </w:r>
        <w:proofErr w:type="spellStart"/>
        <w:r w:rsidR="00846AC1">
          <w:rPr>
            <w:rFonts w:ascii="Arial" w:hAnsi="Arial"/>
            <w:sz w:val="24"/>
          </w:rPr>
          <w:t>ehun</w:t>
        </w:r>
        <w:proofErr w:type="spellEnd"/>
      </w:hyperlink>
      <w:r w:rsidR="00846AC1">
        <w:rPr>
          <w:rFonts w:ascii="Arial" w:hAnsi="Arial"/>
          <w:sz w:val="24"/>
        </w:rPr>
        <w:t>.</w:t>
      </w:r>
    </w:p>
    <w:p w:rsidR="00C33F15" w:rsidRPr="00207E7A" w:rsidRDefault="00EC7E42" w:rsidP="00207E7A">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ascii="Arial" w:hAnsi="Arial" w:cs="Arial"/>
          <w:sz w:val="24"/>
        </w:rPr>
      </w:pPr>
      <w:hyperlink r:id="rId40" w:history="1">
        <w:r w:rsidR="00846AC1">
          <w:rPr>
            <w:rFonts w:ascii="Arial" w:hAnsi="Arial"/>
            <w:sz w:val="24"/>
          </w:rPr>
          <w:t xml:space="preserve">20/2016 Foru Legea, abenduaren 13koa, Nafarroako Foru Komunitateko Administrazioko langile publikoei 2012an etendako aparteko ordainsariaren parte </w:t>
        </w:r>
        <w:proofErr w:type="spellStart"/>
        <w:r w:rsidR="00846AC1">
          <w:rPr>
            <w:rFonts w:ascii="Arial" w:hAnsi="Arial"/>
            <w:sz w:val="24"/>
          </w:rPr>
          <w:t>ordaindugabea</w:t>
        </w:r>
        <w:proofErr w:type="spellEnd"/>
        <w:r w:rsidR="00846AC1">
          <w:rPr>
            <w:rFonts w:ascii="Arial" w:hAnsi="Arial"/>
            <w:sz w:val="24"/>
          </w:rPr>
          <w:t xml:space="preserve"> ordaintzekoa</w:t>
        </w:r>
      </w:hyperlink>
      <w:r w:rsidR="00846AC1">
        <w:rPr>
          <w:rFonts w:ascii="Arial" w:hAnsi="Arial"/>
          <w:sz w:val="24"/>
        </w:rPr>
        <w:t>.</w:t>
      </w:r>
    </w:p>
    <w:p w:rsidR="00746CF5" w:rsidRPr="00746CF5" w:rsidRDefault="00C33F15" w:rsidP="00746CF5">
      <w:pPr>
        <w:pStyle w:val="texto"/>
        <w:numPr>
          <w:ilvl w:val="0"/>
          <w:numId w:val="10"/>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pPr>
      <w:r>
        <w:rPr>
          <w:rFonts w:ascii="Arial" w:hAnsi="Arial"/>
          <w:sz w:val="24"/>
        </w:rPr>
        <w:t>20/2017 Foru Legea, abenduaren 28koa, 2018rako Nafarroako Aurr</w:t>
      </w:r>
      <w:r>
        <w:rPr>
          <w:rFonts w:ascii="Arial" w:hAnsi="Arial"/>
          <w:sz w:val="24"/>
        </w:rPr>
        <w:t>e</w:t>
      </w:r>
      <w:r>
        <w:rPr>
          <w:rFonts w:ascii="Arial" w:hAnsi="Arial"/>
          <w:sz w:val="24"/>
        </w:rPr>
        <w:t>kontu Orokorrei buruzkoa.</w:t>
      </w:r>
    </w:p>
    <w:p w:rsidR="00746CF5" w:rsidRDefault="00746CF5" w:rsidP="00746CF5">
      <w:pPr>
        <w:pStyle w:val="texto"/>
        <w:tabs>
          <w:tab w:val="clear" w:pos="2835"/>
          <w:tab w:val="clear" w:pos="3969"/>
          <w:tab w:val="clear" w:pos="5103"/>
          <w:tab w:val="clear" w:pos="6237"/>
          <w:tab w:val="clear" w:pos="7371"/>
          <w:tab w:val="num" w:pos="360"/>
          <w:tab w:val="left" w:pos="480"/>
          <w:tab w:val="num" w:pos="600"/>
          <w:tab w:val="num" w:pos="720"/>
          <w:tab w:val="num" w:pos="1320"/>
        </w:tabs>
        <w:sectPr w:rsidR="00746CF5" w:rsidSect="00746CF5">
          <w:headerReference w:type="default" r:id="rId41"/>
          <w:footerReference w:type="default" r:id="rId42"/>
          <w:pgSz w:w="11907" w:h="16840" w:code="9"/>
          <w:pgMar w:top="2109" w:right="1559" w:bottom="1644" w:left="1559" w:header="369" w:footer="136" w:gutter="0"/>
          <w:cols w:space="720"/>
          <w:docGrid w:linePitch="360"/>
        </w:sectPr>
      </w:pPr>
    </w:p>
    <w:p w:rsidR="00AB3715" w:rsidRDefault="00746CF5" w:rsidP="000931C7">
      <w:pPr>
        <w:pStyle w:val="atitulo2"/>
        <w:jc w:val="left"/>
      </w:pPr>
      <w:bookmarkStart w:id="59" w:name="_Toc28066786"/>
      <w:r>
        <w:t>4. eranskina Hezkuntza Departamentuko langile funtzionarioen nomina kudeatzeko prozesuan esku hartzen duten aplikazioen diagrama</w:t>
      </w:r>
      <w:bookmarkEnd w:id="59"/>
      <w:r>
        <w:t xml:space="preserve">  </w:t>
      </w:r>
    </w:p>
    <w:p w:rsidR="00407BA0" w:rsidRDefault="00EA6AC2" w:rsidP="00AB3715">
      <w:pPr>
        <w:pStyle w:val="Epgrafe"/>
        <w:jc w:val="center"/>
      </w:pPr>
      <w:r>
        <w:rPr>
          <w:noProof/>
          <w:lang w:val="es-ES" w:eastAsia="es-ES"/>
        </w:rPr>
        <w:drawing>
          <wp:inline distT="0" distB="0" distL="0" distR="0" wp14:anchorId="4BFBC709" wp14:editId="150F71F9">
            <wp:extent cx="6880004" cy="4800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890136" cy="4807669"/>
                    </a:xfrm>
                    <a:prstGeom prst="rect">
                      <a:avLst/>
                    </a:prstGeom>
                  </pic:spPr>
                </pic:pic>
              </a:graphicData>
            </a:graphic>
          </wp:inline>
        </w:drawing>
      </w:r>
    </w:p>
    <w:p w:rsidR="00EA6AC2" w:rsidRDefault="00EA6AC2" w:rsidP="00EA6AC2">
      <w:pPr>
        <w:pStyle w:val="texto"/>
        <w:spacing w:after="120"/>
        <w:ind w:left="426" w:hanging="426"/>
        <w:jc w:val="center"/>
      </w:pPr>
      <w:r>
        <w:rPr>
          <w:noProof/>
          <w:lang w:val="es-ES" w:eastAsia="es-ES"/>
        </w:rPr>
        <w:drawing>
          <wp:inline distT="0" distB="0" distL="0" distR="0" wp14:anchorId="0C941ECC" wp14:editId="296E3A93">
            <wp:extent cx="7380605" cy="52863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148" b="5280"/>
                    <a:stretch/>
                  </pic:blipFill>
                  <pic:spPr bwMode="auto">
                    <a:xfrm>
                      <a:off x="0" y="0"/>
                      <a:ext cx="7380605" cy="5286375"/>
                    </a:xfrm>
                    <a:prstGeom prst="rect">
                      <a:avLst/>
                    </a:prstGeom>
                    <a:ln>
                      <a:noFill/>
                    </a:ln>
                    <a:extLst>
                      <a:ext uri="{53640926-AAD7-44D8-BBD7-CCE9431645EC}">
                        <a14:shadowObscured xmlns:a14="http://schemas.microsoft.com/office/drawing/2010/main"/>
                      </a:ext>
                    </a:extLst>
                  </pic:spPr>
                </pic:pic>
              </a:graphicData>
            </a:graphic>
          </wp:inline>
        </w:drawing>
      </w:r>
      <w:r>
        <w:br w:type="page"/>
      </w:r>
    </w:p>
    <w:p w:rsidR="00EA6AC2" w:rsidRDefault="00B5513B" w:rsidP="005B63B0">
      <w:pPr>
        <w:pStyle w:val="texto"/>
        <w:spacing w:after="120"/>
        <w:ind w:left="426" w:hanging="426"/>
        <w:jc w:val="center"/>
      </w:pPr>
      <w:r>
        <w:rPr>
          <w:noProof/>
          <w:lang w:val="es-ES" w:eastAsia="es-ES"/>
        </w:rPr>
        <w:drawing>
          <wp:inline distT="0" distB="0" distL="0" distR="0" wp14:anchorId="04C9D14E" wp14:editId="4D6F3DC8">
            <wp:extent cx="5240962" cy="5162550"/>
            <wp:effectExtent l="0" t="0" r="0" b="0"/>
            <wp:docPr id="15" name="Imagen 15" descr="C:\Users\D851689\AppData\Local\Microsoft\Windows\Temporary Internet Files\Content.Outlook\HVWCV69K\ParteVariab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851689\AppData\Local\Microsoft\Windows\Temporary Internet Files\Content.Outlook\HVWCV69K\ParteVariable1.jpg"/>
                    <pic:cNvPicPr>
                      <a:picLocks noChangeAspect="1" noChangeArrowheads="1"/>
                    </pic:cNvPicPr>
                  </pic:nvPicPr>
                  <pic:blipFill rotWithShape="1">
                    <a:blip r:embed="rId45">
                      <a:extLst>
                        <a:ext uri="{28A0092B-C50C-407E-A947-70E740481C1C}">
                          <a14:useLocalDpi xmlns:a14="http://schemas.microsoft.com/office/drawing/2010/main" val="0"/>
                        </a:ext>
                      </a:extLst>
                    </a:blip>
                    <a:srcRect l="-1301" r="-1" b="29448"/>
                    <a:stretch/>
                  </pic:blipFill>
                  <pic:spPr bwMode="auto">
                    <a:xfrm>
                      <a:off x="0" y="0"/>
                      <a:ext cx="5251824" cy="5173250"/>
                    </a:xfrm>
                    <a:prstGeom prst="rect">
                      <a:avLst/>
                    </a:prstGeom>
                    <a:noFill/>
                    <a:ln>
                      <a:noFill/>
                    </a:ln>
                    <a:extLst>
                      <a:ext uri="{53640926-AAD7-44D8-BBD7-CCE9431645EC}">
                        <a14:shadowObscured xmlns:a14="http://schemas.microsoft.com/office/drawing/2010/main"/>
                      </a:ext>
                    </a:extLst>
                  </pic:spPr>
                </pic:pic>
              </a:graphicData>
            </a:graphic>
          </wp:inline>
        </w:drawing>
      </w:r>
    </w:p>
    <w:p w:rsidR="00EA6AC2" w:rsidRPr="00BA6E07" w:rsidRDefault="00EA6AC2" w:rsidP="00B5513B">
      <w:pPr>
        <w:spacing w:after="0"/>
        <w:ind w:firstLine="0"/>
        <w:jc w:val="center"/>
      </w:pPr>
      <w:r>
        <w:br w:type="page"/>
      </w:r>
      <w:r>
        <w:rPr>
          <w:noProof/>
          <w:lang w:val="es-ES" w:eastAsia="es-ES"/>
        </w:rPr>
        <w:drawing>
          <wp:inline distT="0" distB="0" distL="0" distR="0" wp14:anchorId="3FA1EE15" wp14:editId="42377FF5">
            <wp:extent cx="5200650" cy="5581015"/>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00650" cy="5581015"/>
                    </a:xfrm>
                    <a:prstGeom prst="rect">
                      <a:avLst/>
                    </a:prstGeom>
                  </pic:spPr>
                </pic:pic>
              </a:graphicData>
            </a:graphic>
          </wp:inline>
        </w:drawing>
      </w:r>
    </w:p>
    <w:sectPr w:rsidR="00EA6AC2" w:rsidRPr="00BA6E07" w:rsidSect="00746CF5">
      <w:headerReference w:type="default" r:id="rId47"/>
      <w:footerReference w:type="default" r:id="rId48"/>
      <w:pgSz w:w="16840" w:h="11907" w:orient="landscape" w:code="9"/>
      <w:pgMar w:top="1559" w:right="2109" w:bottom="1559" w:left="1644"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CCA" w:rsidRDefault="006B4CCA">
      <w:r>
        <w:separator/>
      </w:r>
    </w:p>
    <w:p w:rsidR="006B4CCA" w:rsidRDefault="006B4CCA"/>
    <w:p w:rsidR="006B4CCA" w:rsidRDefault="006B4CCA"/>
    <w:p w:rsidR="006B4CCA" w:rsidRDefault="006B4CCA"/>
  </w:endnote>
  <w:endnote w:type="continuationSeparator" w:id="0">
    <w:p w:rsidR="006B4CCA" w:rsidRDefault="006B4CCA">
      <w:r>
        <w:continuationSeparator/>
      </w:r>
    </w:p>
    <w:p w:rsidR="006B4CCA" w:rsidRDefault="006B4CCA"/>
    <w:p w:rsidR="006B4CCA" w:rsidRDefault="006B4CCA"/>
    <w:p w:rsidR="006B4CCA" w:rsidRDefault="006B4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G Omega">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variable"/>
    <w:sig w:usb0="00000003" w:usb1="00000000" w:usb2="00000000" w:usb3="00000000" w:csb0="00000001" w:csb1="00000000"/>
  </w:font>
  <w:font w:name="EYInterstate Light">
    <w:altName w:val="Times New Roman"/>
    <w:charset w:val="00"/>
    <w:family w:val="auto"/>
    <w:pitch w:val="variable"/>
    <w:sig w:usb0="00000001" w:usb1="5000206A" w:usb2="00000000" w:usb3="00000000" w:csb0="0000009F" w:csb1="00000000"/>
  </w:font>
  <w:font w:name="Trajan">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76F52">
      <w:rPr>
        <w:rStyle w:val="Nmerodepgina"/>
        <w:noProof/>
      </w:rPr>
      <w:t>37</w:t>
    </w:r>
    <w:r>
      <w:rPr>
        <w:rStyle w:val="Nmerodepgina"/>
      </w:rPr>
      <w:fldChar w:fldCharType="end"/>
    </w:r>
  </w:p>
  <w:p w:rsidR="006B4CCA" w:rsidRDefault="006B4CCA"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20AF0C35" wp14:editId="76740ED0">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6B4CCA" w:rsidRPr="00F74E38" w:rsidRDefault="006B4CCA" w:rsidP="00F03814">
    <w:pPr>
      <w:pStyle w:val="Piedepgina"/>
      <w:tabs>
        <w:tab w:val="clear" w:pos="4252"/>
        <w:tab w:val="clear" w:pos="8504"/>
        <w:tab w:val="center" w:pos="4560"/>
      </w:tabs>
      <w:ind w:right="360"/>
      <w:jc w:val="left"/>
      <w:rPr>
        <w:rStyle w:val="Nmerodepgina"/>
      </w:rPr>
    </w:pPr>
  </w:p>
  <w:p w:rsidR="006B4CCA" w:rsidRPr="00C13453" w:rsidRDefault="006B4CCA"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6B4CCA">
    <w:pPr>
      <w:pStyle w:val="Piedepgina"/>
      <w:tabs>
        <w:tab w:val="clear" w:pos="2835"/>
        <w:tab w:val="clear" w:pos="3969"/>
        <w:tab w:val="clear" w:pos="4252"/>
        <w:tab w:val="clear" w:pos="5103"/>
        <w:tab w:val="clear" w:pos="6237"/>
        <w:tab w:val="clear" w:pos="7371"/>
        <w:tab w:val="clear" w:pos="8504"/>
        <w:tab w:val="left" w:pos="4102"/>
      </w:tabs>
      <w:spacing w:after="0"/>
      <w:ind w:right="29"/>
      <w:jc w:val="left"/>
      <w:rPr>
        <w:rFonts w:ascii="Trajan" w:hAnsi="Trajan"/>
        <w:sz w:val="24"/>
        <w:szCs w:val="24"/>
      </w:rPr>
    </w:pPr>
    <w:r>
      <w:rPr>
        <w:rFonts w:ascii="GillSans" w:hAnsi="GillSans"/>
        <w:noProof/>
        <w:lang w:val="es-ES" w:eastAsia="es-ES"/>
      </w:rPr>
      <w:drawing>
        <wp:inline distT="0" distB="0" distL="0" distR="0" wp14:anchorId="3707DD7D" wp14:editId="43C8E67E">
          <wp:extent cx="219075" cy="371475"/>
          <wp:effectExtent l="0" t="0" r="9525" b="9525"/>
          <wp:docPr id="10" name="Imagen 10"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EC7E42">
      <w:rPr>
        <w:rStyle w:val="Nmerodepgina"/>
        <w:noProof/>
        <w:szCs w:val="24"/>
      </w:rPr>
      <w:t>4</w:t>
    </w:r>
    <w:r w:rsidRPr="001D4F09">
      <w:rPr>
        <w:rStyle w:val="Nmerodepgina"/>
        <w:szCs w:val="24"/>
      </w:rPr>
      <w:fldChar w:fldCharType="end"/>
    </w:r>
    <w:r>
      <w:rPr>
        <w:rStyle w:val="Nmerodepgina"/>
        <w:szCs w:val="24"/>
      </w:rPr>
      <w:t xml:space="preserve"> -</w:t>
    </w:r>
  </w:p>
  <w:p w:rsidR="006B4CCA" w:rsidRPr="00C13453" w:rsidRDefault="006B4CCA" w:rsidP="00D2472C">
    <w:pPr>
      <w:pStyle w:val="BorradorProvisional"/>
      <w:ind w:left="0"/>
      <w:jc w:val="center"/>
    </w:pPr>
  </w:p>
  <w:p w:rsidR="006B4CCA" w:rsidRDefault="006B4CC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490F70">
    <w:pPr>
      <w:pStyle w:val="Piedepgina"/>
      <w:tabs>
        <w:tab w:val="clear" w:pos="2835"/>
        <w:tab w:val="clear" w:pos="3969"/>
        <w:tab w:val="clear" w:pos="4252"/>
        <w:tab w:val="clear" w:pos="5103"/>
        <w:tab w:val="clear" w:pos="6237"/>
        <w:tab w:val="clear" w:pos="7371"/>
        <w:tab w:val="clear" w:pos="8504"/>
        <w:tab w:val="left" w:pos="4111"/>
      </w:tabs>
      <w:spacing w:after="0"/>
      <w:ind w:right="29"/>
      <w:jc w:val="left"/>
      <w:rPr>
        <w:rFonts w:ascii="Trajan" w:hAnsi="Trajan"/>
        <w:sz w:val="24"/>
        <w:szCs w:val="24"/>
      </w:rPr>
    </w:pPr>
    <w:r>
      <w:rPr>
        <w:rFonts w:ascii="GillSans" w:hAnsi="GillSans"/>
        <w:noProof/>
        <w:lang w:val="es-ES" w:eastAsia="es-ES"/>
      </w:rPr>
      <w:drawing>
        <wp:inline distT="0" distB="0" distL="0" distR="0" wp14:anchorId="0D3F40B3" wp14:editId="4EA1CD19">
          <wp:extent cx="219075" cy="371475"/>
          <wp:effectExtent l="0" t="0" r="9525" b="9525"/>
          <wp:docPr id="19" name="Imagen 19"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EC7E42">
      <w:rPr>
        <w:rStyle w:val="Nmerodepgina"/>
        <w:noProof/>
        <w:szCs w:val="24"/>
      </w:rPr>
      <w:t>27</w:t>
    </w:r>
    <w:r w:rsidRPr="001D4F09">
      <w:rPr>
        <w:rStyle w:val="Nmerodepgina"/>
        <w:szCs w:val="24"/>
      </w:rPr>
      <w:fldChar w:fldCharType="end"/>
    </w:r>
    <w:r>
      <w:rPr>
        <w:rStyle w:val="Nmerodepgina"/>
        <w:szCs w:val="24"/>
      </w:rPr>
      <w:t xml:space="preserve"> -</w:t>
    </w:r>
  </w:p>
  <w:p w:rsidR="006B4CCA" w:rsidRPr="00C13453" w:rsidRDefault="006B4CCA" w:rsidP="00D2472C">
    <w:pPr>
      <w:pStyle w:val="BorradorProvisional"/>
      <w:ind w:left="0"/>
      <w:jc w:val="center"/>
    </w:pPr>
  </w:p>
  <w:p w:rsidR="006B4CCA" w:rsidRDefault="006B4CC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FD542C">
    <w:pPr>
      <w:pStyle w:val="Piedepgina"/>
      <w:tabs>
        <w:tab w:val="clear" w:pos="2835"/>
        <w:tab w:val="clear" w:pos="3969"/>
        <w:tab w:val="clear" w:pos="4252"/>
        <w:tab w:val="clear" w:pos="5103"/>
        <w:tab w:val="clear" w:pos="6237"/>
        <w:tab w:val="clear" w:pos="7371"/>
        <w:tab w:val="clear" w:pos="8504"/>
        <w:tab w:val="left" w:pos="6379"/>
      </w:tabs>
      <w:spacing w:after="0"/>
      <w:ind w:right="29"/>
      <w:jc w:val="left"/>
      <w:rPr>
        <w:rFonts w:ascii="Trajan" w:hAnsi="Trajan"/>
        <w:sz w:val="24"/>
        <w:szCs w:val="24"/>
      </w:rPr>
    </w:pPr>
    <w:r>
      <w:rPr>
        <w:rFonts w:ascii="GillSans" w:hAnsi="GillSans"/>
        <w:noProof/>
        <w:lang w:val="es-ES" w:eastAsia="es-ES"/>
      </w:rPr>
      <w:drawing>
        <wp:inline distT="0" distB="0" distL="0" distR="0" wp14:anchorId="30460928" wp14:editId="09DA0B8A">
          <wp:extent cx="219075" cy="371475"/>
          <wp:effectExtent l="0" t="0" r="9525" b="9525"/>
          <wp:docPr id="20" name="Imagen 20"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EC7E42">
      <w:rPr>
        <w:rStyle w:val="Nmerodepgina"/>
        <w:noProof/>
        <w:szCs w:val="24"/>
      </w:rPr>
      <w:t>30</w:t>
    </w:r>
    <w:r w:rsidRPr="001D4F09">
      <w:rPr>
        <w:rStyle w:val="Nmerodepgina"/>
        <w:szCs w:val="24"/>
      </w:rPr>
      <w:fldChar w:fldCharType="end"/>
    </w:r>
    <w:r>
      <w:rPr>
        <w:rStyle w:val="Nmerodepgina"/>
        <w:szCs w:val="24"/>
      </w:rPr>
      <w:t xml:space="preserve"> -</w:t>
    </w:r>
  </w:p>
  <w:p w:rsidR="006B4CCA" w:rsidRPr="00C13453" w:rsidRDefault="006B4CCA" w:rsidP="00D2472C">
    <w:pPr>
      <w:pStyle w:val="BorradorProvisional"/>
      <w:ind w:left="0"/>
      <w:jc w:val="center"/>
    </w:pPr>
  </w:p>
  <w:p w:rsidR="006B4CCA" w:rsidRDefault="006B4CC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746CF5">
    <w:pPr>
      <w:pStyle w:val="Piedepgina"/>
      <w:tabs>
        <w:tab w:val="clear" w:pos="2835"/>
        <w:tab w:val="clear" w:pos="3969"/>
        <w:tab w:val="clear" w:pos="4252"/>
        <w:tab w:val="clear" w:pos="5103"/>
        <w:tab w:val="clear" w:pos="6237"/>
        <w:tab w:val="clear" w:pos="7371"/>
        <w:tab w:val="clear" w:pos="8504"/>
        <w:tab w:val="left" w:pos="4438"/>
      </w:tabs>
      <w:spacing w:after="0"/>
      <w:ind w:right="29"/>
      <w:jc w:val="left"/>
      <w:rPr>
        <w:rFonts w:ascii="Trajan" w:hAnsi="Trajan"/>
        <w:sz w:val="24"/>
        <w:szCs w:val="24"/>
      </w:rPr>
    </w:pPr>
    <w:r>
      <w:rPr>
        <w:rFonts w:ascii="GillSans" w:hAnsi="GillSans"/>
        <w:noProof/>
        <w:lang w:val="es-ES" w:eastAsia="es-ES"/>
      </w:rPr>
      <w:drawing>
        <wp:inline distT="0" distB="0" distL="0" distR="0" wp14:anchorId="3D5DF4C7" wp14:editId="58845BE5">
          <wp:extent cx="219075" cy="371475"/>
          <wp:effectExtent l="0" t="0" r="9525" b="9525"/>
          <wp:docPr id="8" name="Imagen 8"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EC7E42">
      <w:rPr>
        <w:rStyle w:val="Nmerodepgina"/>
        <w:noProof/>
        <w:szCs w:val="24"/>
      </w:rPr>
      <w:t>33</w:t>
    </w:r>
    <w:r w:rsidRPr="001D4F09">
      <w:rPr>
        <w:rStyle w:val="Nmerodepgina"/>
        <w:szCs w:val="24"/>
      </w:rPr>
      <w:fldChar w:fldCharType="end"/>
    </w:r>
    <w:r>
      <w:rPr>
        <w:rStyle w:val="Nmerodepgina"/>
        <w:szCs w:val="24"/>
      </w:rPr>
      <w:t xml:space="preserve"> -</w:t>
    </w:r>
  </w:p>
  <w:p w:rsidR="006B4CCA" w:rsidRPr="00C13453" w:rsidRDefault="006B4CCA" w:rsidP="00D2472C">
    <w:pPr>
      <w:pStyle w:val="BorradorProvisional"/>
      <w:ind w:left="0"/>
      <w:jc w:val="center"/>
    </w:pPr>
  </w:p>
  <w:p w:rsidR="006B4CCA" w:rsidRDefault="006B4CC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Pr="00F03814" w:rsidRDefault="006B4CCA" w:rsidP="00746CF5">
    <w:pPr>
      <w:pStyle w:val="Piedepgina"/>
      <w:tabs>
        <w:tab w:val="clear" w:pos="2835"/>
        <w:tab w:val="clear" w:pos="3969"/>
        <w:tab w:val="clear" w:pos="4252"/>
        <w:tab w:val="clear" w:pos="5103"/>
        <w:tab w:val="clear" w:pos="6237"/>
        <w:tab w:val="clear" w:pos="7371"/>
        <w:tab w:val="clear" w:pos="8504"/>
        <w:tab w:val="left" w:pos="6341"/>
      </w:tabs>
      <w:spacing w:after="0"/>
      <w:ind w:right="29"/>
      <w:jc w:val="left"/>
      <w:rPr>
        <w:rFonts w:ascii="Trajan" w:hAnsi="Trajan"/>
        <w:sz w:val="24"/>
        <w:szCs w:val="24"/>
      </w:rPr>
    </w:pPr>
    <w:r>
      <w:rPr>
        <w:rFonts w:ascii="GillSans" w:hAnsi="GillSans"/>
        <w:noProof/>
        <w:lang w:val="es-ES" w:eastAsia="es-ES"/>
      </w:rPr>
      <w:drawing>
        <wp:inline distT="0" distB="0" distL="0" distR="0" wp14:anchorId="0ABD9016" wp14:editId="254D58E9">
          <wp:extent cx="219075" cy="371475"/>
          <wp:effectExtent l="0" t="0" r="9525" b="9525"/>
          <wp:docPr id="17" name="Imagen 1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EC7E42">
      <w:rPr>
        <w:rStyle w:val="Nmerodepgina"/>
        <w:noProof/>
        <w:szCs w:val="24"/>
      </w:rPr>
      <w:t>37</w:t>
    </w:r>
    <w:r w:rsidRPr="001D4F09">
      <w:rPr>
        <w:rStyle w:val="Nmerodepgina"/>
        <w:szCs w:val="24"/>
      </w:rPr>
      <w:fldChar w:fldCharType="end"/>
    </w:r>
    <w:r>
      <w:rPr>
        <w:rStyle w:val="Nmerodepgina"/>
        <w:szCs w:val="24"/>
      </w:rPr>
      <w:t xml:space="preserve"> -</w:t>
    </w:r>
  </w:p>
  <w:p w:rsidR="006B4CCA" w:rsidRPr="00C13453" w:rsidRDefault="006B4CCA" w:rsidP="00D2472C">
    <w:pPr>
      <w:pStyle w:val="BorradorProvisional"/>
      <w:ind w:left="0"/>
      <w:jc w:val="center"/>
    </w:pPr>
  </w:p>
  <w:p w:rsidR="006B4CCA" w:rsidRDefault="006B4C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CCA" w:rsidRDefault="006B4CCA">
      <w:r>
        <w:separator/>
      </w:r>
    </w:p>
  </w:footnote>
  <w:footnote w:type="continuationSeparator" w:id="0">
    <w:p w:rsidR="006B4CCA" w:rsidRDefault="006B4CCA">
      <w:r>
        <w:continuationSeparator/>
      </w:r>
    </w:p>
    <w:p w:rsidR="006B4CCA" w:rsidRDefault="006B4CCA"/>
    <w:p w:rsidR="006B4CCA" w:rsidRDefault="006B4CCA"/>
    <w:p w:rsidR="006B4CCA" w:rsidRDefault="006B4CCA"/>
  </w:footnote>
  <w:footnote w:id="1">
    <w:p w:rsidR="006B4CCA" w:rsidRPr="00D90C5C" w:rsidRDefault="006B4CCA" w:rsidP="00D67C97">
      <w:pPr>
        <w:pStyle w:val="Textonotapie"/>
        <w:ind w:firstLine="0"/>
        <w:rPr>
          <w:sz w:val="18"/>
          <w:szCs w:val="18"/>
        </w:rPr>
      </w:pPr>
      <w:r>
        <w:rPr>
          <w:rStyle w:val="Refdenotaalpie"/>
          <w:sz w:val="18"/>
          <w:szCs w:val="18"/>
        </w:rPr>
        <w:footnoteRef/>
      </w:r>
      <w:r>
        <w:rPr>
          <w:sz w:val="18"/>
          <w:szCs w:val="18"/>
        </w:rPr>
        <w:t xml:space="preserve"> </w:t>
      </w:r>
      <w:r>
        <w:t>Profil estandar horrek sisteman dauden baimen guztiak biltzen ditu, eta aukera ematen du sistemako tra</w:t>
      </w:r>
      <w:r>
        <w:t>n</w:t>
      </w:r>
      <w:r>
        <w:t>sakzio eta jarduera guztietara sartzeko, murriztapenik gabe.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7C36BE">
    <w:pPr>
      <w:pStyle w:val="Encabezado"/>
      <w:pBdr>
        <w:bottom w:val="single" w:sz="4" w:space="1" w:color="auto"/>
      </w:pBdr>
      <w:spacing w:after="40"/>
      <w:ind w:firstLine="0"/>
      <w:jc w:val="left"/>
    </w:pPr>
    <w:r>
      <w:rPr>
        <w:b/>
        <w:noProof/>
        <w:lang w:val="es-ES" w:eastAsia="es-ES"/>
      </w:rPr>
      <w:drawing>
        <wp:inline distT="0" distB="0" distL="0" distR="0" wp14:anchorId="0A41083E" wp14:editId="7BE5F462">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6B4CCA" w:rsidRPr="0059650E" w:rsidRDefault="006B4CCA" w:rsidP="00891D73">
    <w:pPr>
      <w:pStyle w:val="Encabezado"/>
      <w:pBdr>
        <w:bottom w:val="single" w:sz="4" w:space="1" w:color="auto"/>
      </w:pBdr>
      <w:ind w:firstLine="0"/>
    </w:pPr>
    <w:r>
      <w:t>Larrialdi sozialeko 2015eko laguntzei buruzko fiskalizazio txostenaren amaierako zirriborroa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7C36BE">
    <w:pPr>
      <w:pStyle w:val="Encabezado"/>
      <w:pBdr>
        <w:bottom w:val="single" w:sz="4" w:space="1" w:color="auto"/>
      </w:pBdr>
      <w:spacing w:after="40"/>
      <w:ind w:firstLine="0"/>
      <w:jc w:val="left"/>
    </w:pPr>
    <w:r>
      <w:rPr>
        <w:b/>
        <w:noProof/>
        <w:lang w:val="es-ES" w:eastAsia="es-ES"/>
      </w:rPr>
      <w:drawing>
        <wp:inline distT="0" distB="0" distL="0" distR="0" wp14:anchorId="108ACA73" wp14:editId="37855287">
          <wp:extent cx="771525" cy="762000"/>
          <wp:effectExtent l="0" t="0" r="9525" b="0"/>
          <wp:docPr id="6" name="Imagen 6"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6B4CCA" w:rsidRPr="00700950" w:rsidRDefault="006B4CCA" w:rsidP="00891D73">
    <w:pPr>
      <w:pStyle w:val="Encabezado"/>
      <w:pBdr>
        <w:bottom w:val="single" w:sz="4" w:space="1" w:color="auto"/>
      </w:pBdr>
      <w:ind w:firstLine="0"/>
      <w:rPr>
        <w:sz w:val="12"/>
      </w:rPr>
    </w:pPr>
    <w:r>
      <w:rPr>
        <w:sz w:val="12"/>
      </w:rPr>
      <w:t>HEZKUNTZA DEPARTAMENTUKO LANGILE FUNTZIONARIOEN NOMINAREN KUDEAKETAri buruzko fiskalizazio-txostena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7C36BE">
    <w:pPr>
      <w:pStyle w:val="Encabezado"/>
      <w:pBdr>
        <w:bottom w:val="single" w:sz="4" w:space="1" w:color="auto"/>
      </w:pBdr>
      <w:spacing w:after="40"/>
      <w:ind w:firstLine="0"/>
      <w:jc w:val="left"/>
    </w:pPr>
    <w:r>
      <w:rPr>
        <w:b/>
        <w:noProof/>
        <w:lang w:val="es-ES" w:eastAsia="es-ES"/>
      </w:rPr>
      <w:drawing>
        <wp:inline distT="0" distB="0" distL="0" distR="0" wp14:anchorId="2DDB9756" wp14:editId="5C498725">
          <wp:extent cx="771525" cy="762000"/>
          <wp:effectExtent l="0" t="0" r="9525" b="0"/>
          <wp:docPr id="13" name="Imagen 1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6B4CCA" w:rsidRPr="00700950" w:rsidRDefault="006B4CCA" w:rsidP="00891D73">
    <w:pPr>
      <w:pStyle w:val="Encabezado"/>
      <w:pBdr>
        <w:bottom w:val="single" w:sz="4" w:space="1" w:color="auto"/>
      </w:pBdr>
      <w:ind w:firstLine="0"/>
      <w:rPr>
        <w:sz w:val="12"/>
      </w:rPr>
    </w:pPr>
    <w:r>
      <w:rPr>
        <w:sz w:val="12"/>
      </w:rPr>
      <w:t>HEZKUNTZA DEPARTAMENTUKO LANGILE FUNTZIONARIOEN NOMINAREN KUDEAKETAri buruzko fiskalizazio-txostena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CA" w:rsidRDefault="006B4CCA" w:rsidP="007C36BE">
    <w:pPr>
      <w:pStyle w:val="Encabezado"/>
      <w:pBdr>
        <w:bottom w:val="single" w:sz="4" w:space="1" w:color="auto"/>
      </w:pBdr>
      <w:spacing w:after="40"/>
      <w:ind w:firstLine="0"/>
      <w:jc w:val="left"/>
    </w:pPr>
    <w:r>
      <w:rPr>
        <w:b/>
        <w:noProof/>
        <w:lang w:val="es-ES" w:eastAsia="es-ES"/>
      </w:rPr>
      <w:drawing>
        <wp:inline distT="0" distB="0" distL="0" distR="0" wp14:anchorId="073E53E5" wp14:editId="7D252B10">
          <wp:extent cx="771525" cy="762000"/>
          <wp:effectExtent l="0" t="0" r="9525" b="0"/>
          <wp:docPr id="16" name="Imagen 16"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6B4CCA" w:rsidRPr="00700950" w:rsidRDefault="006B4CCA" w:rsidP="00891D73">
    <w:pPr>
      <w:pStyle w:val="Encabezado"/>
      <w:pBdr>
        <w:bottom w:val="single" w:sz="4" w:space="1" w:color="auto"/>
      </w:pBdr>
      <w:ind w:firstLine="0"/>
      <w:rPr>
        <w:sz w:val="12"/>
      </w:rPr>
    </w:pPr>
    <w:r>
      <w:rPr>
        <w:sz w:val="12"/>
      </w:rPr>
      <w:t>HEZKUNTZA DEPARTAMENTUKO LANGILE FUNTZIONARIOEN NOMINAREN KUDEAKETAri buruzko fiskalizazio-txostena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2A42"/>
    <w:multiLevelType w:val="hybridMultilevel"/>
    <w:tmpl w:val="A4061BB2"/>
    <w:lvl w:ilvl="0" w:tplc="0C0A0011">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nsid w:val="0C7220B2"/>
    <w:multiLevelType w:val="hybridMultilevel"/>
    <w:tmpl w:val="BDB4544C"/>
    <w:lvl w:ilvl="0" w:tplc="3C0CE7F8">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3">
    <w:nsid w:val="15854E15"/>
    <w:multiLevelType w:val="hybridMultilevel"/>
    <w:tmpl w:val="6AAA802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20AB67C7"/>
    <w:multiLevelType w:val="hybridMultilevel"/>
    <w:tmpl w:val="1E70135C"/>
    <w:lvl w:ilvl="0" w:tplc="0C0A0001">
      <w:start w:val="1"/>
      <w:numFmt w:val="bullet"/>
      <w:lvlText w:val=""/>
      <w:lvlJc w:val="left"/>
      <w:pPr>
        <w:ind w:left="2629"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nsid w:val="237B5A3E"/>
    <w:multiLevelType w:val="hybridMultilevel"/>
    <w:tmpl w:val="75C2F1DA"/>
    <w:lvl w:ilvl="0" w:tplc="0C0A0017">
      <w:start w:val="1"/>
      <w:numFmt w:val="lowerLetter"/>
      <w:lvlText w:val="%1)"/>
      <w:lvlJc w:val="left"/>
      <w:pPr>
        <w:ind w:left="2912" w:hanging="360"/>
      </w:pPr>
    </w:lvl>
    <w:lvl w:ilvl="1" w:tplc="0C0A0019" w:tentative="1">
      <w:start w:val="1"/>
      <w:numFmt w:val="lowerLetter"/>
      <w:lvlText w:val="%2."/>
      <w:lvlJc w:val="left"/>
      <w:pPr>
        <w:ind w:left="3632" w:hanging="360"/>
      </w:pPr>
    </w:lvl>
    <w:lvl w:ilvl="2" w:tplc="0C0A001B" w:tentative="1">
      <w:start w:val="1"/>
      <w:numFmt w:val="lowerRoman"/>
      <w:lvlText w:val="%3."/>
      <w:lvlJc w:val="right"/>
      <w:pPr>
        <w:ind w:left="4352" w:hanging="180"/>
      </w:pPr>
    </w:lvl>
    <w:lvl w:ilvl="3" w:tplc="0C0A000F" w:tentative="1">
      <w:start w:val="1"/>
      <w:numFmt w:val="decimal"/>
      <w:lvlText w:val="%4."/>
      <w:lvlJc w:val="left"/>
      <w:pPr>
        <w:ind w:left="5072" w:hanging="360"/>
      </w:pPr>
    </w:lvl>
    <w:lvl w:ilvl="4" w:tplc="0C0A0019" w:tentative="1">
      <w:start w:val="1"/>
      <w:numFmt w:val="lowerLetter"/>
      <w:lvlText w:val="%5."/>
      <w:lvlJc w:val="left"/>
      <w:pPr>
        <w:ind w:left="5792" w:hanging="360"/>
      </w:pPr>
    </w:lvl>
    <w:lvl w:ilvl="5" w:tplc="0C0A001B" w:tentative="1">
      <w:start w:val="1"/>
      <w:numFmt w:val="lowerRoman"/>
      <w:lvlText w:val="%6."/>
      <w:lvlJc w:val="right"/>
      <w:pPr>
        <w:ind w:left="6512" w:hanging="180"/>
      </w:pPr>
    </w:lvl>
    <w:lvl w:ilvl="6" w:tplc="0C0A000F" w:tentative="1">
      <w:start w:val="1"/>
      <w:numFmt w:val="decimal"/>
      <w:lvlText w:val="%7."/>
      <w:lvlJc w:val="left"/>
      <w:pPr>
        <w:ind w:left="7232" w:hanging="360"/>
      </w:pPr>
    </w:lvl>
    <w:lvl w:ilvl="7" w:tplc="0C0A0019" w:tentative="1">
      <w:start w:val="1"/>
      <w:numFmt w:val="lowerLetter"/>
      <w:lvlText w:val="%8."/>
      <w:lvlJc w:val="left"/>
      <w:pPr>
        <w:ind w:left="7952" w:hanging="360"/>
      </w:pPr>
    </w:lvl>
    <w:lvl w:ilvl="8" w:tplc="0C0A001B" w:tentative="1">
      <w:start w:val="1"/>
      <w:numFmt w:val="lowerRoman"/>
      <w:lvlText w:val="%9."/>
      <w:lvlJc w:val="right"/>
      <w:pPr>
        <w:ind w:left="8672" w:hanging="180"/>
      </w:pPr>
    </w:lvl>
  </w:abstractNum>
  <w:abstractNum w:abstractNumId="6">
    <w:nsid w:val="24F51054"/>
    <w:multiLevelType w:val="hybridMultilevel"/>
    <w:tmpl w:val="1DBC0B7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3357516C"/>
    <w:multiLevelType w:val="hybridMultilevel"/>
    <w:tmpl w:val="8BDC1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C8C264D"/>
    <w:multiLevelType w:val="hybridMultilevel"/>
    <w:tmpl w:val="2B34E7B2"/>
    <w:lvl w:ilvl="0" w:tplc="F50A19D2">
      <w:start w:val="46"/>
      <w:numFmt w:val="bullet"/>
      <w:lvlText w:val=""/>
      <w:lvlJc w:val="left"/>
      <w:pPr>
        <w:ind w:left="1155" w:hanging="360"/>
      </w:pPr>
      <w:rPr>
        <w:rFonts w:ascii="Wingdings" w:hAnsi="Wingdings"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9">
    <w:nsid w:val="644B5128"/>
    <w:multiLevelType w:val="singleLevel"/>
    <w:tmpl w:val="F50A19D2"/>
    <w:lvl w:ilvl="0">
      <w:start w:val="46"/>
      <w:numFmt w:val="bullet"/>
      <w:lvlText w:val=""/>
      <w:lvlJc w:val="left"/>
      <w:pPr>
        <w:tabs>
          <w:tab w:val="num" w:pos="560"/>
        </w:tabs>
        <w:ind w:left="30" w:firstLine="170"/>
      </w:pPr>
      <w:rPr>
        <w:rFonts w:ascii="Wingdings" w:hAnsi="Wingdings" w:hint="default"/>
      </w:rPr>
    </w:lvl>
  </w:abstractNum>
  <w:abstractNum w:abstractNumId="10">
    <w:nsid w:val="774B4FF5"/>
    <w:multiLevelType w:val="hybridMultilevel"/>
    <w:tmpl w:val="14A21326"/>
    <w:lvl w:ilvl="0" w:tplc="F52656AC">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10"/>
  </w:num>
  <w:num w:numId="5">
    <w:abstractNumId w:val="9"/>
  </w:num>
  <w:num w:numId="6">
    <w:abstractNumId w:val="0"/>
  </w:num>
  <w:num w:numId="7">
    <w:abstractNumId w:val="3"/>
  </w:num>
  <w:num w:numId="8">
    <w:abstractNumId w:val="6"/>
  </w:num>
  <w:num w:numId="9">
    <w:abstractNumId w:val="1"/>
  </w:num>
  <w:num w:numId="10">
    <w:abstractNumId w:val="4"/>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activeWritingStyle w:appName="MSWord" w:lang="es-ES_tradnl" w:vendorID="64" w:dllVersion="131078" w:nlCheck="1" w:checkStyle="0"/>
  <w:activeWritingStyle w:appName="MSWord" w:lang="es-E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911"/>
    <w:rsid w:val="000019D8"/>
    <w:rsid w:val="000055C1"/>
    <w:rsid w:val="00005F89"/>
    <w:rsid w:val="0000639F"/>
    <w:rsid w:val="00006736"/>
    <w:rsid w:val="00006A97"/>
    <w:rsid w:val="00007305"/>
    <w:rsid w:val="00011140"/>
    <w:rsid w:val="0001123B"/>
    <w:rsid w:val="0001284C"/>
    <w:rsid w:val="00012A7F"/>
    <w:rsid w:val="0001485B"/>
    <w:rsid w:val="00015A78"/>
    <w:rsid w:val="00017A3A"/>
    <w:rsid w:val="00020E28"/>
    <w:rsid w:val="000247D5"/>
    <w:rsid w:val="00027819"/>
    <w:rsid w:val="00031EDC"/>
    <w:rsid w:val="00034D0D"/>
    <w:rsid w:val="000358EF"/>
    <w:rsid w:val="00036E42"/>
    <w:rsid w:val="000414CB"/>
    <w:rsid w:val="0004373B"/>
    <w:rsid w:val="000448FA"/>
    <w:rsid w:val="0004554D"/>
    <w:rsid w:val="00050229"/>
    <w:rsid w:val="0005061D"/>
    <w:rsid w:val="00050854"/>
    <w:rsid w:val="00052D1F"/>
    <w:rsid w:val="00053A42"/>
    <w:rsid w:val="0005517D"/>
    <w:rsid w:val="00060B5D"/>
    <w:rsid w:val="0006133D"/>
    <w:rsid w:val="00061D19"/>
    <w:rsid w:val="00063585"/>
    <w:rsid w:val="00063B04"/>
    <w:rsid w:val="00065ABA"/>
    <w:rsid w:val="000674C1"/>
    <w:rsid w:val="00070BFC"/>
    <w:rsid w:val="00071CD0"/>
    <w:rsid w:val="000733F7"/>
    <w:rsid w:val="00074D02"/>
    <w:rsid w:val="00075692"/>
    <w:rsid w:val="00082BFC"/>
    <w:rsid w:val="0008428E"/>
    <w:rsid w:val="00087B8D"/>
    <w:rsid w:val="000903F5"/>
    <w:rsid w:val="000931C7"/>
    <w:rsid w:val="00093239"/>
    <w:rsid w:val="00093D67"/>
    <w:rsid w:val="00093E60"/>
    <w:rsid w:val="000976BD"/>
    <w:rsid w:val="000A0BFD"/>
    <w:rsid w:val="000A18B7"/>
    <w:rsid w:val="000A1F80"/>
    <w:rsid w:val="000A2C1E"/>
    <w:rsid w:val="000A3FDA"/>
    <w:rsid w:val="000A4697"/>
    <w:rsid w:val="000A49A5"/>
    <w:rsid w:val="000A630C"/>
    <w:rsid w:val="000B1A65"/>
    <w:rsid w:val="000B2728"/>
    <w:rsid w:val="000B388A"/>
    <w:rsid w:val="000B3943"/>
    <w:rsid w:val="000B3C5E"/>
    <w:rsid w:val="000B4477"/>
    <w:rsid w:val="000B4498"/>
    <w:rsid w:val="000B5AE6"/>
    <w:rsid w:val="000C0704"/>
    <w:rsid w:val="000C2B07"/>
    <w:rsid w:val="000C39CC"/>
    <w:rsid w:val="000C61BD"/>
    <w:rsid w:val="000C7566"/>
    <w:rsid w:val="000D188E"/>
    <w:rsid w:val="000D446B"/>
    <w:rsid w:val="000D5335"/>
    <w:rsid w:val="000E0421"/>
    <w:rsid w:val="000E081C"/>
    <w:rsid w:val="000E6D23"/>
    <w:rsid w:val="000E7B86"/>
    <w:rsid w:val="000F2B66"/>
    <w:rsid w:val="000F3192"/>
    <w:rsid w:val="000F3D83"/>
    <w:rsid w:val="000F6398"/>
    <w:rsid w:val="00100F12"/>
    <w:rsid w:val="001013E5"/>
    <w:rsid w:val="00103589"/>
    <w:rsid w:val="001045C9"/>
    <w:rsid w:val="00105CBC"/>
    <w:rsid w:val="00105EE7"/>
    <w:rsid w:val="001079D6"/>
    <w:rsid w:val="00107CC1"/>
    <w:rsid w:val="00111555"/>
    <w:rsid w:val="00111953"/>
    <w:rsid w:val="00111A92"/>
    <w:rsid w:val="00112649"/>
    <w:rsid w:val="001145C3"/>
    <w:rsid w:val="001157C5"/>
    <w:rsid w:val="001161D2"/>
    <w:rsid w:val="0012438D"/>
    <w:rsid w:val="00124E87"/>
    <w:rsid w:val="001250F0"/>
    <w:rsid w:val="00126959"/>
    <w:rsid w:val="00126B82"/>
    <w:rsid w:val="001301A7"/>
    <w:rsid w:val="00131DF1"/>
    <w:rsid w:val="00132C38"/>
    <w:rsid w:val="00133984"/>
    <w:rsid w:val="001365C4"/>
    <w:rsid w:val="00137A11"/>
    <w:rsid w:val="001402A1"/>
    <w:rsid w:val="0014147D"/>
    <w:rsid w:val="00141D29"/>
    <w:rsid w:val="00144401"/>
    <w:rsid w:val="0014506A"/>
    <w:rsid w:val="00146C47"/>
    <w:rsid w:val="0014728F"/>
    <w:rsid w:val="001521A2"/>
    <w:rsid w:val="00152358"/>
    <w:rsid w:val="00155BFF"/>
    <w:rsid w:val="00160F66"/>
    <w:rsid w:val="001633AF"/>
    <w:rsid w:val="001642DA"/>
    <w:rsid w:val="001657F5"/>
    <w:rsid w:val="00165AAE"/>
    <w:rsid w:val="0016626D"/>
    <w:rsid w:val="00166A6C"/>
    <w:rsid w:val="00173EDD"/>
    <w:rsid w:val="0017402B"/>
    <w:rsid w:val="00174B95"/>
    <w:rsid w:val="001759FE"/>
    <w:rsid w:val="00176325"/>
    <w:rsid w:val="00180795"/>
    <w:rsid w:val="00180F61"/>
    <w:rsid w:val="00181CD0"/>
    <w:rsid w:val="00181D37"/>
    <w:rsid w:val="00181FFD"/>
    <w:rsid w:val="001835B7"/>
    <w:rsid w:val="001841A8"/>
    <w:rsid w:val="0018426B"/>
    <w:rsid w:val="001843E9"/>
    <w:rsid w:val="00185A37"/>
    <w:rsid w:val="001863B2"/>
    <w:rsid w:val="00187044"/>
    <w:rsid w:val="00187047"/>
    <w:rsid w:val="00190C3A"/>
    <w:rsid w:val="00194309"/>
    <w:rsid w:val="0019660E"/>
    <w:rsid w:val="001A0CDE"/>
    <w:rsid w:val="001A4EB1"/>
    <w:rsid w:val="001A5828"/>
    <w:rsid w:val="001A7CB2"/>
    <w:rsid w:val="001B1C1E"/>
    <w:rsid w:val="001B2996"/>
    <w:rsid w:val="001B39E2"/>
    <w:rsid w:val="001B4AEF"/>
    <w:rsid w:val="001B4E9E"/>
    <w:rsid w:val="001B6F5C"/>
    <w:rsid w:val="001B7A33"/>
    <w:rsid w:val="001C23CD"/>
    <w:rsid w:val="001C2B26"/>
    <w:rsid w:val="001C3A32"/>
    <w:rsid w:val="001C490B"/>
    <w:rsid w:val="001C69F8"/>
    <w:rsid w:val="001C7E17"/>
    <w:rsid w:val="001D3483"/>
    <w:rsid w:val="001D4F09"/>
    <w:rsid w:val="001E3467"/>
    <w:rsid w:val="001F0E43"/>
    <w:rsid w:val="001F1482"/>
    <w:rsid w:val="001F16D8"/>
    <w:rsid w:val="001F20D7"/>
    <w:rsid w:val="001F2848"/>
    <w:rsid w:val="001F2DB3"/>
    <w:rsid w:val="001F6074"/>
    <w:rsid w:val="001F623E"/>
    <w:rsid w:val="001F7727"/>
    <w:rsid w:val="001F7744"/>
    <w:rsid w:val="001F7A20"/>
    <w:rsid w:val="00200D40"/>
    <w:rsid w:val="002014EB"/>
    <w:rsid w:val="00202B1A"/>
    <w:rsid w:val="00204979"/>
    <w:rsid w:val="00205B01"/>
    <w:rsid w:val="00207E7A"/>
    <w:rsid w:val="002103D3"/>
    <w:rsid w:val="00211D69"/>
    <w:rsid w:val="002122E5"/>
    <w:rsid w:val="002156E5"/>
    <w:rsid w:val="00217618"/>
    <w:rsid w:val="002179DB"/>
    <w:rsid w:val="00220401"/>
    <w:rsid w:val="00220BDD"/>
    <w:rsid w:val="002238C1"/>
    <w:rsid w:val="00223A8C"/>
    <w:rsid w:val="0022632C"/>
    <w:rsid w:val="00227E48"/>
    <w:rsid w:val="00230577"/>
    <w:rsid w:val="00230913"/>
    <w:rsid w:val="0023209D"/>
    <w:rsid w:val="002333F8"/>
    <w:rsid w:val="00233D79"/>
    <w:rsid w:val="00237657"/>
    <w:rsid w:val="002423A1"/>
    <w:rsid w:val="00242BA7"/>
    <w:rsid w:val="00243617"/>
    <w:rsid w:val="002437B5"/>
    <w:rsid w:val="00244EF1"/>
    <w:rsid w:val="00246F21"/>
    <w:rsid w:val="00247D9D"/>
    <w:rsid w:val="002501A5"/>
    <w:rsid w:val="00250467"/>
    <w:rsid w:val="00252337"/>
    <w:rsid w:val="002531CC"/>
    <w:rsid w:val="0025386A"/>
    <w:rsid w:val="00253E78"/>
    <w:rsid w:val="00257B88"/>
    <w:rsid w:val="002602FE"/>
    <w:rsid w:val="0026186A"/>
    <w:rsid w:val="00262C3C"/>
    <w:rsid w:val="00264689"/>
    <w:rsid w:val="00264883"/>
    <w:rsid w:val="00264C88"/>
    <w:rsid w:val="0026532C"/>
    <w:rsid w:val="0026575D"/>
    <w:rsid w:val="002705B0"/>
    <w:rsid w:val="002717A6"/>
    <w:rsid w:val="00272015"/>
    <w:rsid w:val="00273C10"/>
    <w:rsid w:val="00274B4C"/>
    <w:rsid w:val="002760DF"/>
    <w:rsid w:val="00276264"/>
    <w:rsid w:val="00280D9C"/>
    <w:rsid w:val="00280FE1"/>
    <w:rsid w:val="00281DCA"/>
    <w:rsid w:val="00284149"/>
    <w:rsid w:val="0028682F"/>
    <w:rsid w:val="00297B04"/>
    <w:rsid w:val="002A056C"/>
    <w:rsid w:val="002A4B04"/>
    <w:rsid w:val="002A66A5"/>
    <w:rsid w:val="002A6D79"/>
    <w:rsid w:val="002A6EBB"/>
    <w:rsid w:val="002B1110"/>
    <w:rsid w:val="002B21E9"/>
    <w:rsid w:val="002B2220"/>
    <w:rsid w:val="002B2B87"/>
    <w:rsid w:val="002B2F01"/>
    <w:rsid w:val="002B3B33"/>
    <w:rsid w:val="002B415B"/>
    <w:rsid w:val="002B4E0F"/>
    <w:rsid w:val="002B5754"/>
    <w:rsid w:val="002C01D0"/>
    <w:rsid w:val="002C35C5"/>
    <w:rsid w:val="002C3E2A"/>
    <w:rsid w:val="002C7026"/>
    <w:rsid w:val="002C722C"/>
    <w:rsid w:val="002C7E08"/>
    <w:rsid w:val="002D089F"/>
    <w:rsid w:val="002D2555"/>
    <w:rsid w:val="002D2855"/>
    <w:rsid w:val="002D5635"/>
    <w:rsid w:val="002D5B36"/>
    <w:rsid w:val="002D65E8"/>
    <w:rsid w:val="002D7D32"/>
    <w:rsid w:val="002E02E5"/>
    <w:rsid w:val="002E0478"/>
    <w:rsid w:val="002E0791"/>
    <w:rsid w:val="002E1B92"/>
    <w:rsid w:val="002E3313"/>
    <w:rsid w:val="002E5B33"/>
    <w:rsid w:val="002E7B81"/>
    <w:rsid w:val="002F03FF"/>
    <w:rsid w:val="002F09FB"/>
    <w:rsid w:val="002F0C19"/>
    <w:rsid w:val="002F0FE3"/>
    <w:rsid w:val="002F1AF0"/>
    <w:rsid w:val="002F21F1"/>
    <w:rsid w:val="002F2530"/>
    <w:rsid w:val="002F272A"/>
    <w:rsid w:val="002F3225"/>
    <w:rsid w:val="002F4FAB"/>
    <w:rsid w:val="002F53B4"/>
    <w:rsid w:val="002F5498"/>
    <w:rsid w:val="002F76D6"/>
    <w:rsid w:val="00301ECE"/>
    <w:rsid w:val="003022C8"/>
    <w:rsid w:val="00303506"/>
    <w:rsid w:val="00305D73"/>
    <w:rsid w:val="00307057"/>
    <w:rsid w:val="00311EF2"/>
    <w:rsid w:val="003123D5"/>
    <w:rsid w:val="00312819"/>
    <w:rsid w:val="00312E9C"/>
    <w:rsid w:val="00313875"/>
    <w:rsid w:val="003150BA"/>
    <w:rsid w:val="003203BF"/>
    <w:rsid w:val="00320BE7"/>
    <w:rsid w:val="00321369"/>
    <w:rsid w:val="0032318E"/>
    <w:rsid w:val="00330787"/>
    <w:rsid w:val="003313D9"/>
    <w:rsid w:val="003319B4"/>
    <w:rsid w:val="00332785"/>
    <w:rsid w:val="00333174"/>
    <w:rsid w:val="0033388B"/>
    <w:rsid w:val="00334CA3"/>
    <w:rsid w:val="00337493"/>
    <w:rsid w:val="0033785A"/>
    <w:rsid w:val="00340156"/>
    <w:rsid w:val="003419FD"/>
    <w:rsid w:val="0034220C"/>
    <w:rsid w:val="0034285F"/>
    <w:rsid w:val="00344FF7"/>
    <w:rsid w:val="003464A4"/>
    <w:rsid w:val="00351684"/>
    <w:rsid w:val="00354121"/>
    <w:rsid w:val="00354458"/>
    <w:rsid w:val="00355785"/>
    <w:rsid w:val="00357152"/>
    <w:rsid w:val="003621E8"/>
    <w:rsid w:val="00363044"/>
    <w:rsid w:val="00363653"/>
    <w:rsid w:val="0036509D"/>
    <w:rsid w:val="003651DF"/>
    <w:rsid w:val="00366526"/>
    <w:rsid w:val="0037093D"/>
    <w:rsid w:val="00370D2F"/>
    <w:rsid w:val="0037228C"/>
    <w:rsid w:val="003738FD"/>
    <w:rsid w:val="00374FFD"/>
    <w:rsid w:val="00376835"/>
    <w:rsid w:val="00380077"/>
    <w:rsid w:val="003810BE"/>
    <w:rsid w:val="0038269C"/>
    <w:rsid w:val="00385A05"/>
    <w:rsid w:val="00385F8E"/>
    <w:rsid w:val="00386F6C"/>
    <w:rsid w:val="00387064"/>
    <w:rsid w:val="003875CB"/>
    <w:rsid w:val="00387709"/>
    <w:rsid w:val="00387794"/>
    <w:rsid w:val="003878FB"/>
    <w:rsid w:val="003917F5"/>
    <w:rsid w:val="0039435E"/>
    <w:rsid w:val="00397162"/>
    <w:rsid w:val="003A194A"/>
    <w:rsid w:val="003A335E"/>
    <w:rsid w:val="003A348F"/>
    <w:rsid w:val="003A3DD2"/>
    <w:rsid w:val="003A493B"/>
    <w:rsid w:val="003A4C87"/>
    <w:rsid w:val="003A57F3"/>
    <w:rsid w:val="003A5AD4"/>
    <w:rsid w:val="003B3573"/>
    <w:rsid w:val="003B5813"/>
    <w:rsid w:val="003C03EA"/>
    <w:rsid w:val="003C196B"/>
    <w:rsid w:val="003C312B"/>
    <w:rsid w:val="003C6E1D"/>
    <w:rsid w:val="003D057A"/>
    <w:rsid w:val="003D058C"/>
    <w:rsid w:val="003D10A1"/>
    <w:rsid w:val="003D6B12"/>
    <w:rsid w:val="003D76B1"/>
    <w:rsid w:val="003E17A6"/>
    <w:rsid w:val="003E4AA5"/>
    <w:rsid w:val="003E664C"/>
    <w:rsid w:val="003E7E5F"/>
    <w:rsid w:val="003F1AB3"/>
    <w:rsid w:val="003F1CEC"/>
    <w:rsid w:val="003F43BF"/>
    <w:rsid w:val="003F6BE4"/>
    <w:rsid w:val="003F6FDA"/>
    <w:rsid w:val="00400B46"/>
    <w:rsid w:val="00403CF8"/>
    <w:rsid w:val="00405261"/>
    <w:rsid w:val="00407459"/>
    <w:rsid w:val="00407BA0"/>
    <w:rsid w:val="0041016C"/>
    <w:rsid w:val="004123F0"/>
    <w:rsid w:val="0041298D"/>
    <w:rsid w:val="00414D01"/>
    <w:rsid w:val="0041564F"/>
    <w:rsid w:val="004170FE"/>
    <w:rsid w:val="00417DA5"/>
    <w:rsid w:val="004209E6"/>
    <w:rsid w:val="0042181D"/>
    <w:rsid w:val="00421FB0"/>
    <w:rsid w:val="0042324B"/>
    <w:rsid w:val="004234E8"/>
    <w:rsid w:val="004262C7"/>
    <w:rsid w:val="00426805"/>
    <w:rsid w:val="00430150"/>
    <w:rsid w:val="004302F9"/>
    <w:rsid w:val="00431099"/>
    <w:rsid w:val="0043229B"/>
    <w:rsid w:val="00433ADE"/>
    <w:rsid w:val="00434166"/>
    <w:rsid w:val="00434782"/>
    <w:rsid w:val="00434F3D"/>
    <w:rsid w:val="00435287"/>
    <w:rsid w:val="00440A22"/>
    <w:rsid w:val="00443D01"/>
    <w:rsid w:val="00444120"/>
    <w:rsid w:val="004449C5"/>
    <w:rsid w:val="00446E8E"/>
    <w:rsid w:val="00450DBF"/>
    <w:rsid w:val="00453654"/>
    <w:rsid w:val="0045550E"/>
    <w:rsid w:val="00456456"/>
    <w:rsid w:val="00457162"/>
    <w:rsid w:val="0045742C"/>
    <w:rsid w:val="00460A14"/>
    <w:rsid w:val="00462367"/>
    <w:rsid w:val="00462A99"/>
    <w:rsid w:val="00464540"/>
    <w:rsid w:val="0046490C"/>
    <w:rsid w:val="004675F5"/>
    <w:rsid w:val="00470287"/>
    <w:rsid w:val="00470420"/>
    <w:rsid w:val="00470733"/>
    <w:rsid w:val="0047372A"/>
    <w:rsid w:val="0047424E"/>
    <w:rsid w:val="00476DEA"/>
    <w:rsid w:val="00477C53"/>
    <w:rsid w:val="00480046"/>
    <w:rsid w:val="00484C07"/>
    <w:rsid w:val="00484D93"/>
    <w:rsid w:val="00485380"/>
    <w:rsid w:val="004855DE"/>
    <w:rsid w:val="004869F0"/>
    <w:rsid w:val="00490F70"/>
    <w:rsid w:val="00493D87"/>
    <w:rsid w:val="00493E40"/>
    <w:rsid w:val="004950D4"/>
    <w:rsid w:val="0049540D"/>
    <w:rsid w:val="0049647F"/>
    <w:rsid w:val="00496A93"/>
    <w:rsid w:val="004A0506"/>
    <w:rsid w:val="004A0FFA"/>
    <w:rsid w:val="004A2342"/>
    <w:rsid w:val="004A2F62"/>
    <w:rsid w:val="004A428C"/>
    <w:rsid w:val="004A7FE8"/>
    <w:rsid w:val="004B1DB8"/>
    <w:rsid w:val="004B2F01"/>
    <w:rsid w:val="004B4182"/>
    <w:rsid w:val="004B4363"/>
    <w:rsid w:val="004B4538"/>
    <w:rsid w:val="004B51FF"/>
    <w:rsid w:val="004B6FB6"/>
    <w:rsid w:val="004C0F8D"/>
    <w:rsid w:val="004C3423"/>
    <w:rsid w:val="004C44C0"/>
    <w:rsid w:val="004C47DF"/>
    <w:rsid w:val="004C4DD3"/>
    <w:rsid w:val="004C571D"/>
    <w:rsid w:val="004D35A2"/>
    <w:rsid w:val="004D46DE"/>
    <w:rsid w:val="004D5FD1"/>
    <w:rsid w:val="004D7DCF"/>
    <w:rsid w:val="004F423A"/>
    <w:rsid w:val="004F7551"/>
    <w:rsid w:val="004F7C93"/>
    <w:rsid w:val="00503E06"/>
    <w:rsid w:val="005045E1"/>
    <w:rsid w:val="00506105"/>
    <w:rsid w:val="00506AA1"/>
    <w:rsid w:val="005108E0"/>
    <w:rsid w:val="00510E44"/>
    <w:rsid w:val="00511C39"/>
    <w:rsid w:val="005123D1"/>
    <w:rsid w:val="00513162"/>
    <w:rsid w:val="005235DE"/>
    <w:rsid w:val="005238CC"/>
    <w:rsid w:val="0052422F"/>
    <w:rsid w:val="00525809"/>
    <w:rsid w:val="00525DD2"/>
    <w:rsid w:val="005321AB"/>
    <w:rsid w:val="00533ADD"/>
    <w:rsid w:val="00535130"/>
    <w:rsid w:val="00536BCA"/>
    <w:rsid w:val="00537302"/>
    <w:rsid w:val="0054087D"/>
    <w:rsid w:val="00550305"/>
    <w:rsid w:val="00553769"/>
    <w:rsid w:val="00555509"/>
    <w:rsid w:val="005563AA"/>
    <w:rsid w:val="0055659F"/>
    <w:rsid w:val="005566AE"/>
    <w:rsid w:val="00556D6D"/>
    <w:rsid w:val="00557B06"/>
    <w:rsid w:val="005601C7"/>
    <w:rsid w:val="00561C5B"/>
    <w:rsid w:val="00563485"/>
    <w:rsid w:val="00564F2D"/>
    <w:rsid w:val="00564F45"/>
    <w:rsid w:val="00565E4E"/>
    <w:rsid w:val="00566B6F"/>
    <w:rsid w:val="00566CDA"/>
    <w:rsid w:val="0056727E"/>
    <w:rsid w:val="00567BA6"/>
    <w:rsid w:val="00570033"/>
    <w:rsid w:val="00570147"/>
    <w:rsid w:val="005728A9"/>
    <w:rsid w:val="0057307E"/>
    <w:rsid w:val="00573A4C"/>
    <w:rsid w:val="00574B79"/>
    <w:rsid w:val="00574D12"/>
    <w:rsid w:val="00575815"/>
    <w:rsid w:val="0057592B"/>
    <w:rsid w:val="005800B4"/>
    <w:rsid w:val="0058070B"/>
    <w:rsid w:val="0058081A"/>
    <w:rsid w:val="00582057"/>
    <w:rsid w:val="0058296F"/>
    <w:rsid w:val="0058327A"/>
    <w:rsid w:val="0058676B"/>
    <w:rsid w:val="0059110B"/>
    <w:rsid w:val="00595CE3"/>
    <w:rsid w:val="00595E80"/>
    <w:rsid w:val="00596411"/>
    <w:rsid w:val="0059650E"/>
    <w:rsid w:val="00596953"/>
    <w:rsid w:val="005A311A"/>
    <w:rsid w:val="005A4261"/>
    <w:rsid w:val="005A4742"/>
    <w:rsid w:val="005A570A"/>
    <w:rsid w:val="005A6030"/>
    <w:rsid w:val="005B50E2"/>
    <w:rsid w:val="005B57AD"/>
    <w:rsid w:val="005B63B0"/>
    <w:rsid w:val="005B722E"/>
    <w:rsid w:val="005B763B"/>
    <w:rsid w:val="005C02FE"/>
    <w:rsid w:val="005C3C8B"/>
    <w:rsid w:val="005C50AC"/>
    <w:rsid w:val="005C5E3B"/>
    <w:rsid w:val="005C6406"/>
    <w:rsid w:val="005C7981"/>
    <w:rsid w:val="005D5A20"/>
    <w:rsid w:val="005D69D1"/>
    <w:rsid w:val="005D755C"/>
    <w:rsid w:val="005E0B73"/>
    <w:rsid w:val="005E210D"/>
    <w:rsid w:val="005E33A3"/>
    <w:rsid w:val="005E4CBD"/>
    <w:rsid w:val="005F08D8"/>
    <w:rsid w:val="005F105A"/>
    <w:rsid w:val="005F11BE"/>
    <w:rsid w:val="005F2425"/>
    <w:rsid w:val="005F5EC7"/>
    <w:rsid w:val="005F5F37"/>
    <w:rsid w:val="005F7207"/>
    <w:rsid w:val="005F7FCF"/>
    <w:rsid w:val="00601F34"/>
    <w:rsid w:val="00602CF1"/>
    <w:rsid w:val="00604C08"/>
    <w:rsid w:val="00605F51"/>
    <w:rsid w:val="00607691"/>
    <w:rsid w:val="0061062C"/>
    <w:rsid w:val="00611455"/>
    <w:rsid w:val="00613183"/>
    <w:rsid w:val="006133F0"/>
    <w:rsid w:val="00616888"/>
    <w:rsid w:val="006176BE"/>
    <w:rsid w:val="00617CBB"/>
    <w:rsid w:val="00621002"/>
    <w:rsid w:val="006212CB"/>
    <w:rsid w:val="006214DD"/>
    <w:rsid w:val="006221AB"/>
    <w:rsid w:val="006223EC"/>
    <w:rsid w:val="006232E2"/>
    <w:rsid w:val="006240BE"/>
    <w:rsid w:val="0062608E"/>
    <w:rsid w:val="006279F9"/>
    <w:rsid w:val="00627E40"/>
    <w:rsid w:val="00631682"/>
    <w:rsid w:val="00631FBF"/>
    <w:rsid w:val="00634E4C"/>
    <w:rsid w:val="006369EE"/>
    <w:rsid w:val="00637E7D"/>
    <w:rsid w:val="00645ECC"/>
    <w:rsid w:val="0064700E"/>
    <w:rsid w:val="00650183"/>
    <w:rsid w:val="00650677"/>
    <w:rsid w:val="0065246F"/>
    <w:rsid w:val="00652F00"/>
    <w:rsid w:val="006555FB"/>
    <w:rsid w:val="00655720"/>
    <w:rsid w:val="00656898"/>
    <w:rsid w:val="006648A6"/>
    <w:rsid w:val="00671F90"/>
    <w:rsid w:val="00673524"/>
    <w:rsid w:val="006736A9"/>
    <w:rsid w:val="00673BC7"/>
    <w:rsid w:val="00673F07"/>
    <w:rsid w:val="00674975"/>
    <w:rsid w:val="006751A9"/>
    <w:rsid w:val="00675D39"/>
    <w:rsid w:val="00684E1B"/>
    <w:rsid w:val="0068560B"/>
    <w:rsid w:val="0068581E"/>
    <w:rsid w:val="00687C8C"/>
    <w:rsid w:val="0069059D"/>
    <w:rsid w:val="006950B4"/>
    <w:rsid w:val="00696B34"/>
    <w:rsid w:val="006A1277"/>
    <w:rsid w:val="006A16ED"/>
    <w:rsid w:val="006A2602"/>
    <w:rsid w:val="006A2D41"/>
    <w:rsid w:val="006A3C66"/>
    <w:rsid w:val="006A3F4A"/>
    <w:rsid w:val="006A67E1"/>
    <w:rsid w:val="006A7D27"/>
    <w:rsid w:val="006B415C"/>
    <w:rsid w:val="006B4CCA"/>
    <w:rsid w:val="006B54B3"/>
    <w:rsid w:val="006C25AF"/>
    <w:rsid w:val="006C36FB"/>
    <w:rsid w:val="006C622F"/>
    <w:rsid w:val="006C7D62"/>
    <w:rsid w:val="006D0B23"/>
    <w:rsid w:val="006D2ED6"/>
    <w:rsid w:val="006D5685"/>
    <w:rsid w:val="006D5FE7"/>
    <w:rsid w:val="006D6358"/>
    <w:rsid w:val="006E17DD"/>
    <w:rsid w:val="006E1987"/>
    <w:rsid w:val="006E23B2"/>
    <w:rsid w:val="006E5207"/>
    <w:rsid w:val="006E6472"/>
    <w:rsid w:val="006F2220"/>
    <w:rsid w:val="006F27A9"/>
    <w:rsid w:val="006F36A6"/>
    <w:rsid w:val="006F5C70"/>
    <w:rsid w:val="006F6A20"/>
    <w:rsid w:val="006F6ED0"/>
    <w:rsid w:val="006F77E7"/>
    <w:rsid w:val="00700950"/>
    <w:rsid w:val="007047B2"/>
    <w:rsid w:val="00704DE7"/>
    <w:rsid w:val="00706868"/>
    <w:rsid w:val="00707382"/>
    <w:rsid w:val="0070772D"/>
    <w:rsid w:val="007078B8"/>
    <w:rsid w:val="00710058"/>
    <w:rsid w:val="007108AF"/>
    <w:rsid w:val="007132DA"/>
    <w:rsid w:val="007134C2"/>
    <w:rsid w:val="007144D6"/>
    <w:rsid w:val="0071594D"/>
    <w:rsid w:val="00715E32"/>
    <w:rsid w:val="007162D1"/>
    <w:rsid w:val="00716463"/>
    <w:rsid w:val="0071706E"/>
    <w:rsid w:val="0071734D"/>
    <w:rsid w:val="00721D17"/>
    <w:rsid w:val="0072269E"/>
    <w:rsid w:val="00727292"/>
    <w:rsid w:val="00731DFE"/>
    <w:rsid w:val="00736953"/>
    <w:rsid w:val="0073772C"/>
    <w:rsid w:val="00742F6A"/>
    <w:rsid w:val="007446E8"/>
    <w:rsid w:val="007469D9"/>
    <w:rsid w:val="00746CF5"/>
    <w:rsid w:val="0075104A"/>
    <w:rsid w:val="00751553"/>
    <w:rsid w:val="0075165E"/>
    <w:rsid w:val="00752E4F"/>
    <w:rsid w:val="00754E10"/>
    <w:rsid w:val="00762A29"/>
    <w:rsid w:val="0076327D"/>
    <w:rsid w:val="00767745"/>
    <w:rsid w:val="007707FC"/>
    <w:rsid w:val="00770BE3"/>
    <w:rsid w:val="00770E48"/>
    <w:rsid w:val="0077177A"/>
    <w:rsid w:val="007728A8"/>
    <w:rsid w:val="00773F5C"/>
    <w:rsid w:val="00774EE3"/>
    <w:rsid w:val="00776D71"/>
    <w:rsid w:val="00780B59"/>
    <w:rsid w:val="00783C24"/>
    <w:rsid w:val="007846F5"/>
    <w:rsid w:val="00785A76"/>
    <w:rsid w:val="00785F5B"/>
    <w:rsid w:val="00787852"/>
    <w:rsid w:val="007915BC"/>
    <w:rsid w:val="00791AAB"/>
    <w:rsid w:val="00791C7E"/>
    <w:rsid w:val="00794E9D"/>
    <w:rsid w:val="007967FA"/>
    <w:rsid w:val="00797DA6"/>
    <w:rsid w:val="00797E7A"/>
    <w:rsid w:val="007A01C1"/>
    <w:rsid w:val="007A0EA6"/>
    <w:rsid w:val="007A2A37"/>
    <w:rsid w:val="007A2D9E"/>
    <w:rsid w:val="007A4043"/>
    <w:rsid w:val="007A695B"/>
    <w:rsid w:val="007A7D5E"/>
    <w:rsid w:val="007B0381"/>
    <w:rsid w:val="007B0F3D"/>
    <w:rsid w:val="007B148D"/>
    <w:rsid w:val="007B18C8"/>
    <w:rsid w:val="007B28DE"/>
    <w:rsid w:val="007B5722"/>
    <w:rsid w:val="007B6150"/>
    <w:rsid w:val="007B7A5F"/>
    <w:rsid w:val="007B7B1C"/>
    <w:rsid w:val="007B7EC2"/>
    <w:rsid w:val="007C3403"/>
    <w:rsid w:val="007C36BE"/>
    <w:rsid w:val="007D53ED"/>
    <w:rsid w:val="007D6001"/>
    <w:rsid w:val="007D7F94"/>
    <w:rsid w:val="007E1B76"/>
    <w:rsid w:val="007E1D47"/>
    <w:rsid w:val="007E219A"/>
    <w:rsid w:val="007E37BF"/>
    <w:rsid w:val="007E3BA9"/>
    <w:rsid w:val="007E452B"/>
    <w:rsid w:val="007E6593"/>
    <w:rsid w:val="007E720B"/>
    <w:rsid w:val="007F1101"/>
    <w:rsid w:val="007F2CB1"/>
    <w:rsid w:val="007F2EB2"/>
    <w:rsid w:val="007F4E9F"/>
    <w:rsid w:val="007F5274"/>
    <w:rsid w:val="007F7F2C"/>
    <w:rsid w:val="007F7FDB"/>
    <w:rsid w:val="00803D20"/>
    <w:rsid w:val="008050D4"/>
    <w:rsid w:val="008112A0"/>
    <w:rsid w:val="00815588"/>
    <w:rsid w:val="00816573"/>
    <w:rsid w:val="0081696D"/>
    <w:rsid w:val="00816E01"/>
    <w:rsid w:val="008173D0"/>
    <w:rsid w:val="00823235"/>
    <w:rsid w:val="008249F1"/>
    <w:rsid w:val="00824AF2"/>
    <w:rsid w:val="00826686"/>
    <w:rsid w:val="008266A7"/>
    <w:rsid w:val="00827D47"/>
    <w:rsid w:val="00831B86"/>
    <w:rsid w:val="00832696"/>
    <w:rsid w:val="00835563"/>
    <w:rsid w:val="00836511"/>
    <w:rsid w:val="00836B02"/>
    <w:rsid w:val="00836EC6"/>
    <w:rsid w:val="0083741E"/>
    <w:rsid w:val="00837985"/>
    <w:rsid w:val="00840E3D"/>
    <w:rsid w:val="00840FAB"/>
    <w:rsid w:val="00841D8C"/>
    <w:rsid w:val="00842220"/>
    <w:rsid w:val="00843C8B"/>
    <w:rsid w:val="00844111"/>
    <w:rsid w:val="00844AEB"/>
    <w:rsid w:val="00844F74"/>
    <w:rsid w:val="008461AB"/>
    <w:rsid w:val="00846382"/>
    <w:rsid w:val="00846AC1"/>
    <w:rsid w:val="008478AB"/>
    <w:rsid w:val="00850F57"/>
    <w:rsid w:val="008513C2"/>
    <w:rsid w:val="008536C2"/>
    <w:rsid w:val="008565BF"/>
    <w:rsid w:val="00857410"/>
    <w:rsid w:val="008600C7"/>
    <w:rsid w:val="00860FB2"/>
    <w:rsid w:val="00861507"/>
    <w:rsid w:val="008617D0"/>
    <w:rsid w:val="00861A60"/>
    <w:rsid w:val="00861F9B"/>
    <w:rsid w:val="00862357"/>
    <w:rsid w:val="00862D02"/>
    <w:rsid w:val="00862E0D"/>
    <w:rsid w:val="008637B9"/>
    <w:rsid w:val="00864194"/>
    <w:rsid w:val="00864408"/>
    <w:rsid w:val="00865B3C"/>
    <w:rsid w:val="00866425"/>
    <w:rsid w:val="00867B78"/>
    <w:rsid w:val="00867F68"/>
    <w:rsid w:val="00870399"/>
    <w:rsid w:val="008711EC"/>
    <w:rsid w:val="008718FE"/>
    <w:rsid w:val="00872946"/>
    <w:rsid w:val="00874941"/>
    <w:rsid w:val="00876773"/>
    <w:rsid w:val="00876AAA"/>
    <w:rsid w:val="00880A0B"/>
    <w:rsid w:val="00881C60"/>
    <w:rsid w:val="00882E04"/>
    <w:rsid w:val="00883928"/>
    <w:rsid w:val="00883DDE"/>
    <w:rsid w:val="00891D73"/>
    <w:rsid w:val="00892A44"/>
    <w:rsid w:val="00895C86"/>
    <w:rsid w:val="00897FBC"/>
    <w:rsid w:val="008A2DE8"/>
    <w:rsid w:val="008A312D"/>
    <w:rsid w:val="008A3E09"/>
    <w:rsid w:val="008A3E57"/>
    <w:rsid w:val="008A5A88"/>
    <w:rsid w:val="008A65A9"/>
    <w:rsid w:val="008A69A7"/>
    <w:rsid w:val="008A703C"/>
    <w:rsid w:val="008A77A7"/>
    <w:rsid w:val="008B3F34"/>
    <w:rsid w:val="008B6BF9"/>
    <w:rsid w:val="008C0EB7"/>
    <w:rsid w:val="008C133C"/>
    <w:rsid w:val="008C20CC"/>
    <w:rsid w:val="008C24B1"/>
    <w:rsid w:val="008C3E09"/>
    <w:rsid w:val="008C461F"/>
    <w:rsid w:val="008C56B9"/>
    <w:rsid w:val="008C5A9A"/>
    <w:rsid w:val="008D05E0"/>
    <w:rsid w:val="008D19B9"/>
    <w:rsid w:val="008D2600"/>
    <w:rsid w:val="008D448E"/>
    <w:rsid w:val="008E0AC0"/>
    <w:rsid w:val="008E221A"/>
    <w:rsid w:val="008E2B1B"/>
    <w:rsid w:val="008E3FFE"/>
    <w:rsid w:val="008E42E7"/>
    <w:rsid w:val="008E51DA"/>
    <w:rsid w:val="008E60BE"/>
    <w:rsid w:val="008E6B74"/>
    <w:rsid w:val="008E7CAB"/>
    <w:rsid w:val="008F0FAF"/>
    <w:rsid w:val="008F4680"/>
    <w:rsid w:val="008F46CD"/>
    <w:rsid w:val="008F6480"/>
    <w:rsid w:val="008F7740"/>
    <w:rsid w:val="008F7972"/>
    <w:rsid w:val="00900755"/>
    <w:rsid w:val="00900CA2"/>
    <w:rsid w:val="00900D12"/>
    <w:rsid w:val="00903653"/>
    <w:rsid w:val="0090437F"/>
    <w:rsid w:val="00905749"/>
    <w:rsid w:val="00905C5E"/>
    <w:rsid w:val="0091002B"/>
    <w:rsid w:val="00910A52"/>
    <w:rsid w:val="00911479"/>
    <w:rsid w:val="0091484D"/>
    <w:rsid w:val="00915DBC"/>
    <w:rsid w:val="00917087"/>
    <w:rsid w:val="00921EE9"/>
    <w:rsid w:val="00923743"/>
    <w:rsid w:val="00925E71"/>
    <w:rsid w:val="00927603"/>
    <w:rsid w:val="009303C7"/>
    <w:rsid w:val="00931604"/>
    <w:rsid w:val="0093329F"/>
    <w:rsid w:val="00937043"/>
    <w:rsid w:val="00940A7A"/>
    <w:rsid w:val="00941F69"/>
    <w:rsid w:val="009445D3"/>
    <w:rsid w:val="009466C3"/>
    <w:rsid w:val="00950E2F"/>
    <w:rsid w:val="00953648"/>
    <w:rsid w:val="00955A8A"/>
    <w:rsid w:val="00955B16"/>
    <w:rsid w:val="0096279A"/>
    <w:rsid w:val="0096400D"/>
    <w:rsid w:val="00965F9C"/>
    <w:rsid w:val="009664F6"/>
    <w:rsid w:val="00966600"/>
    <w:rsid w:val="009671D9"/>
    <w:rsid w:val="00970212"/>
    <w:rsid w:val="00971352"/>
    <w:rsid w:val="00975E5B"/>
    <w:rsid w:val="00976F52"/>
    <w:rsid w:val="00977C8F"/>
    <w:rsid w:val="00977F94"/>
    <w:rsid w:val="00981A52"/>
    <w:rsid w:val="009863E9"/>
    <w:rsid w:val="00990738"/>
    <w:rsid w:val="00992C61"/>
    <w:rsid w:val="00992E20"/>
    <w:rsid w:val="009936FC"/>
    <w:rsid w:val="00993925"/>
    <w:rsid w:val="00993977"/>
    <w:rsid w:val="00997368"/>
    <w:rsid w:val="009A03E5"/>
    <w:rsid w:val="009A05D1"/>
    <w:rsid w:val="009A13F0"/>
    <w:rsid w:val="009A1BFD"/>
    <w:rsid w:val="009A28AC"/>
    <w:rsid w:val="009A299A"/>
    <w:rsid w:val="009A3A5B"/>
    <w:rsid w:val="009A3F2A"/>
    <w:rsid w:val="009A5BFA"/>
    <w:rsid w:val="009B2AAC"/>
    <w:rsid w:val="009B3521"/>
    <w:rsid w:val="009B3693"/>
    <w:rsid w:val="009B3A0B"/>
    <w:rsid w:val="009B541C"/>
    <w:rsid w:val="009B5B92"/>
    <w:rsid w:val="009B5D74"/>
    <w:rsid w:val="009B6C7A"/>
    <w:rsid w:val="009C4460"/>
    <w:rsid w:val="009C7446"/>
    <w:rsid w:val="009C7F6A"/>
    <w:rsid w:val="009D10B4"/>
    <w:rsid w:val="009D11E2"/>
    <w:rsid w:val="009D231C"/>
    <w:rsid w:val="009D442B"/>
    <w:rsid w:val="009D51DC"/>
    <w:rsid w:val="009D5269"/>
    <w:rsid w:val="009D7192"/>
    <w:rsid w:val="009E0355"/>
    <w:rsid w:val="009E0E38"/>
    <w:rsid w:val="009E1A35"/>
    <w:rsid w:val="009E36E8"/>
    <w:rsid w:val="009E4E5A"/>
    <w:rsid w:val="009F09AA"/>
    <w:rsid w:val="009F1B3A"/>
    <w:rsid w:val="009F2C16"/>
    <w:rsid w:val="009F2C1B"/>
    <w:rsid w:val="009F335C"/>
    <w:rsid w:val="009F456D"/>
    <w:rsid w:val="00A002B5"/>
    <w:rsid w:val="00A00836"/>
    <w:rsid w:val="00A01C36"/>
    <w:rsid w:val="00A0233C"/>
    <w:rsid w:val="00A0260C"/>
    <w:rsid w:val="00A0279F"/>
    <w:rsid w:val="00A03712"/>
    <w:rsid w:val="00A03A6D"/>
    <w:rsid w:val="00A041B5"/>
    <w:rsid w:val="00A04F8C"/>
    <w:rsid w:val="00A04FD9"/>
    <w:rsid w:val="00A05158"/>
    <w:rsid w:val="00A06BEE"/>
    <w:rsid w:val="00A10490"/>
    <w:rsid w:val="00A11A9F"/>
    <w:rsid w:val="00A13BF5"/>
    <w:rsid w:val="00A14837"/>
    <w:rsid w:val="00A14D53"/>
    <w:rsid w:val="00A225E3"/>
    <w:rsid w:val="00A23A26"/>
    <w:rsid w:val="00A242BC"/>
    <w:rsid w:val="00A24932"/>
    <w:rsid w:val="00A24A8F"/>
    <w:rsid w:val="00A24B63"/>
    <w:rsid w:val="00A25708"/>
    <w:rsid w:val="00A25BF0"/>
    <w:rsid w:val="00A3010F"/>
    <w:rsid w:val="00A3026E"/>
    <w:rsid w:val="00A320ED"/>
    <w:rsid w:val="00A3577D"/>
    <w:rsid w:val="00A36D2C"/>
    <w:rsid w:val="00A4576A"/>
    <w:rsid w:val="00A45AD0"/>
    <w:rsid w:val="00A45EE9"/>
    <w:rsid w:val="00A46740"/>
    <w:rsid w:val="00A46CF9"/>
    <w:rsid w:val="00A47C76"/>
    <w:rsid w:val="00A50B5E"/>
    <w:rsid w:val="00A50CA9"/>
    <w:rsid w:val="00A53C14"/>
    <w:rsid w:val="00A57553"/>
    <w:rsid w:val="00A603D4"/>
    <w:rsid w:val="00A61410"/>
    <w:rsid w:val="00A6198A"/>
    <w:rsid w:val="00A65108"/>
    <w:rsid w:val="00A7067F"/>
    <w:rsid w:val="00A707A7"/>
    <w:rsid w:val="00A718FD"/>
    <w:rsid w:val="00A72341"/>
    <w:rsid w:val="00A76652"/>
    <w:rsid w:val="00A776ED"/>
    <w:rsid w:val="00A80E50"/>
    <w:rsid w:val="00A8137F"/>
    <w:rsid w:val="00A83663"/>
    <w:rsid w:val="00A83B0F"/>
    <w:rsid w:val="00A84216"/>
    <w:rsid w:val="00A84D01"/>
    <w:rsid w:val="00A878EF"/>
    <w:rsid w:val="00A87BB1"/>
    <w:rsid w:val="00A87C2F"/>
    <w:rsid w:val="00A90BFA"/>
    <w:rsid w:val="00A91444"/>
    <w:rsid w:val="00A9167D"/>
    <w:rsid w:val="00A92977"/>
    <w:rsid w:val="00A92BF3"/>
    <w:rsid w:val="00A943C8"/>
    <w:rsid w:val="00A950A4"/>
    <w:rsid w:val="00A9520D"/>
    <w:rsid w:val="00A95515"/>
    <w:rsid w:val="00A9747D"/>
    <w:rsid w:val="00AA00A6"/>
    <w:rsid w:val="00AA2885"/>
    <w:rsid w:val="00AA6983"/>
    <w:rsid w:val="00AA6BA8"/>
    <w:rsid w:val="00AA7F5A"/>
    <w:rsid w:val="00AB17A1"/>
    <w:rsid w:val="00AB2340"/>
    <w:rsid w:val="00AB3715"/>
    <w:rsid w:val="00AB4A44"/>
    <w:rsid w:val="00AB5FE4"/>
    <w:rsid w:val="00AB659D"/>
    <w:rsid w:val="00AB6DA9"/>
    <w:rsid w:val="00AC025E"/>
    <w:rsid w:val="00AC229F"/>
    <w:rsid w:val="00AC26C5"/>
    <w:rsid w:val="00AC3460"/>
    <w:rsid w:val="00AD43EF"/>
    <w:rsid w:val="00AD584C"/>
    <w:rsid w:val="00AD7671"/>
    <w:rsid w:val="00AE1B73"/>
    <w:rsid w:val="00AE35FA"/>
    <w:rsid w:val="00AE4DD3"/>
    <w:rsid w:val="00AE53E8"/>
    <w:rsid w:val="00AE5783"/>
    <w:rsid w:val="00AE6C9F"/>
    <w:rsid w:val="00AE6FE4"/>
    <w:rsid w:val="00AF040B"/>
    <w:rsid w:val="00AF05D2"/>
    <w:rsid w:val="00AF0849"/>
    <w:rsid w:val="00AF2059"/>
    <w:rsid w:val="00AF3365"/>
    <w:rsid w:val="00AF3D84"/>
    <w:rsid w:val="00AF4161"/>
    <w:rsid w:val="00AF580B"/>
    <w:rsid w:val="00B007C8"/>
    <w:rsid w:val="00B011A0"/>
    <w:rsid w:val="00B069EC"/>
    <w:rsid w:val="00B06EFB"/>
    <w:rsid w:val="00B14410"/>
    <w:rsid w:val="00B15E61"/>
    <w:rsid w:val="00B16BEF"/>
    <w:rsid w:val="00B216B3"/>
    <w:rsid w:val="00B23968"/>
    <w:rsid w:val="00B239BD"/>
    <w:rsid w:val="00B24F35"/>
    <w:rsid w:val="00B2724B"/>
    <w:rsid w:val="00B30637"/>
    <w:rsid w:val="00B32C88"/>
    <w:rsid w:val="00B34747"/>
    <w:rsid w:val="00B3661A"/>
    <w:rsid w:val="00B371AE"/>
    <w:rsid w:val="00B40D46"/>
    <w:rsid w:val="00B4162D"/>
    <w:rsid w:val="00B42E49"/>
    <w:rsid w:val="00B4728B"/>
    <w:rsid w:val="00B50903"/>
    <w:rsid w:val="00B52546"/>
    <w:rsid w:val="00B53413"/>
    <w:rsid w:val="00B53576"/>
    <w:rsid w:val="00B54ABD"/>
    <w:rsid w:val="00B5513B"/>
    <w:rsid w:val="00B56A0A"/>
    <w:rsid w:val="00B6062E"/>
    <w:rsid w:val="00B60B67"/>
    <w:rsid w:val="00B61D7E"/>
    <w:rsid w:val="00B62FFE"/>
    <w:rsid w:val="00B65013"/>
    <w:rsid w:val="00B655C9"/>
    <w:rsid w:val="00B66DC7"/>
    <w:rsid w:val="00B7123A"/>
    <w:rsid w:val="00B73A36"/>
    <w:rsid w:val="00B7435C"/>
    <w:rsid w:val="00B75C80"/>
    <w:rsid w:val="00B7673A"/>
    <w:rsid w:val="00B76B1D"/>
    <w:rsid w:val="00B76F38"/>
    <w:rsid w:val="00B8085D"/>
    <w:rsid w:val="00B80C09"/>
    <w:rsid w:val="00B81EFF"/>
    <w:rsid w:val="00B836BB"/>
    <w:rsid w:val="00B83DA4"/>
    <w:rsid w:val="00B84122"/>
    <w:rsid w:val="00B862B0"/>
    <w:rsid w:val="00B93CB3"/>
    <w:rsid w:val="00B95036"/>
    <w:rsid w:val="00BA076D"/>
    <w:rsid w:val="00BA2B7C"/>
    <w:rsid w:val="00BA4161"/>
    <w:rsid w:val="00BA42F9"/>
    <w:rsid w:val="00BA6E07"/>
    <w:rsid w:val="00BB142A"/>
    <w:rsid w:val="00BB1DDA"/>
    <w:rsid w:val="00BB34B9"/>
    <w:rsid w:val="00BB35C2"/>
    <w:rsid w:val="00BB4C9D"/>
    <w:rsid w:val="00BB5078"/>
    <w:rsid w:val="00BB553B"/>
    <w:rsid w:val="00BB69B0"/>
    <w:rsid w:val="00BC28D7"/>
    <w:rsid w:val="00BC376C"/>
    <w:rsid w:val="00BC4B38"/>
    <w:rsid w:val="00BC6321"/>
    <w:rsid w:val="00BC7494"/>
    <w:rsid w:val="00BC74A1"/>
    <w:rsid w:val="00BC7817"/>
    <w:rsid w:val="00BC7870"/>
    <w:rsid w:val="00BD04CF"/>
    <w:rsid w:val="00BD3819"/>
    <w:rsid w:val="00BD3DE3"/>
    <w:rsid w:val="00BD642D"/>
    <w:rsid w:val="00BD64AC"/>
    <w:rsid w:val="00BD695B"/>
    <w:rsid w:val="00BD6988"/>
    <w:rsid w:val="00BE1A77"/>
    <w:rsid w:val="00BE4742"/>
    <w:rsid w:val="00BE5217"/>
    <w:rsid w:val="00BE5A41"/>
    <w:rsid w:val="00BE7383"/>
    <w:rsid w:val="00BE754D"/>
    <w:rsid w:val="00BF1DB9"/>
    <w:rsid w:val="00BF4984"/>
    <w:rsid w:val="00BF5A37"/>
    <w:rsid w:val="00BF6D10"/>
    <w:rsid w:val="00BF6E79"/>
    <w:rsid w:val="00C0005B"/>
    <w:rsid w:val="00C01B51"/>
    <w:rsid w:val="00C02AFF"/>
    <w:rsid w:val="00C03F6C"/>
    <w:rsid w:val="00C04A65"/>
    <w:rsid w:val="00C06BB6"/>
    <w:rsid w:val="00C12108"/>
    <w:rsid w:val="00C121D9"/>
    <w:rsid w:val="00C129F2"/>
    <w:rsid w:val="00C13453"/>
    <w:rsid w:val="00C16345"/>
    <w:rsid w:val="00C17B1A"/>
    <w:rsid w:val="00C2030B"/>
    <w:rsid w:val="00C220F9"/>
    <w:rsid w:val="00C2541C"/>
    <w:rsid w:val="00C256F4"/>
    <w:rsid w:val="00C26862"/>
    <w:rsid w:val="00C30458"/>
    <w:rsid w:val="00C30B69"/>
    <w:rsid w:val="00C31DA6"/>
    <w:rsid w:val="00C33260"/>
    <w:rsid w:val="00C33A39"/>
    <w:rsid w:val="00C33F15"/>
    <w:rsid w:val="00C34F1B"/>
    <w:rsid w:val="00C3744B"/>
    <w:rsid w:val="00C40369"/>
    <w:rsid w:val="00C404AB"/>
    <w:rsid w:val="00C4598F"/>
    <w:rsid w:val="00C50360"/>
    <w:rsid w:val="00C50DB6"/>
    <w:rsid w:val="00C51682"/>
    <w:rsid w:val="00C536BB"/>
    <w:rsid w:val="00C54E12"/>
    <w:rsid w:val="00C55468"/>
    <w:rsid w:val="00C56178"/>
    <w:rsid w:val="00C56B84"/>
    <w:rsid w:val="00C578C4"/>
    <w:rsid w:val="00C57F76"/>
    <w:rsid w:val="00C62156"/>
    <w:rsid w:val="00C622C3"/>
    <w:rsid w:val="00C63BD5"/>
    <w:rsid w:val="00C65500"/>
    <w:rsid w:val="00C67B7A"/>
    <w:rsid w:val="00C67E2D"/>
    <w:rsid w:val="00C67E4C"/>
    <w:rsid w:val="00C7020F"/>
    <w:rsid w:val="00C734D2"/>
    <w:rsid w:val="00C74906"/>
    <w:rsid w:val="00C81540"/>
    <w:rsid w:val="00C817FA"/>
    <w:rsid w:val="00C81B40"/>
    <w:rsid w:val="00C81FEA"/>
    <w:rsid w:val="00C83969"/>
    <w:rsid w:val="00C84252"/>
    <w:rsid w:val="00C85872"/>
    <w:rsid w:val="00C86C95"/>
    <w:rsid w:val="00C901A1"/>
    <w:rsid w:val="00CA05EB"/>
    <w:rsid w:val="00CA3515"/>
    <w:rsid w:val="00CA3A05"/>
    <w:rsid w:val="00CA6170"/>
    <w:rsid w:val="00CA64FA"/>
    <w:rsid w:val="00CA672B"/>
    <w:rsid w:val="00CA6A77"/>
    <w:rsid w:val="00CA745E"/>
    <w:rsid w:val="00CA7807"/>
    <w:rsid w:val="00CB042E"/>
    <w:rsid w:val="00CB14E9"/>
    <w:rsid w:val="00CB1E97"/>
    <w:rsid w:val="00CB393F"/>
    <w:rsid w:val="00CB53FA"/>
    <w:rsid w:val="00CB60C6"/>
    <w:rsid w:val="00CB6D90"/>
    <w:rsid w:val="00CB72C3"/>
    <w:rsid w:val="00CC098A"/>
    <w:rsid w:val="00CC2A0A"/>
    <w:rsid w:val="00CC45E4"/>
    <w:rsid w:val="00CD019F"/>
    <w:rsid w:val="00CD04FD"/>
    <w:rsid w:val="00CD0C7A"/>
    <w:rsid w:val="00CD27C5"/>
    <w:rsid w:val="00CD2EAD"/>
    <w:rsid w:val="00CD39F4"/>
    <w:rsid w:val="00CD5C34"/>
    <w:rsid w:val="00CE25EA"/>
    <w:rsid w:val="00CE311E"/>
    <w:rsid w:val="00CE4169"/>
    <w:rsid w:val="00CE7894"/>
    <w:rsid w:val="00CF06A1"/>
    <w:rsid w:val="00CF1467"/>
    <w:rsid w:val="00CF48D6"/>
    <w:rsid w:val="00CF56C9"/>
    <w:rsid w:val="00CF57D6"/>
    <w:rsid w:val="00CF60CD"/>
    <w:rsid w:val="00CF6525"/>
    <w:rsid w:val="00CF65DF"/>
    <w:rsid w:val="00CF6C1B"/>
    <w:rsid w:val="00CF6D3D"/>
    <w:rsid w:val="00D013E3"/>
    <w:rsid w:val="00D019D5"/>
    <w:rsid w:val="00D01ED8"/>
    <w:rsid w:val="00D040FE"/>
    <w:rsid w:val="00D10261"/>
    <w:rsid w:val="00D11167"/>
    <w:rsid w:val="00D122E8"/>
    <w:rsid w:val="00D126F6"/>
    <w:rsid w:val="00D145D4"/>
    <w:rsid w:val="00D168FD"/>
    <w:rsid w:val="00D16F64"/>
    <w:rsid w:val="00D20F17"/>
    <w:rsid w:val="00D22262"/>
    <w:rsid w:val="00D22AF3"/>
    <w:rsid w:val="00D23F05"/>
    <w:rsid w:val="00D2472C"/>
    <w:rsid w:val="00D24936"/>
    <w:rsid w:val="00D26209"/>
    <w:rsid w:val="00D2740D"/>
    <w:rsid w:val="00D279BA"/>
    <w:rsid w:val="00D30379"/>
    <w:rsid w:val="00D3110D"/>
    <w:rsid w:val="00D31640"/>
    <w:rsid w:val="00D404B5"/>
    <w:rsid w:val="00D42EA0"/>
    <w:rsid w:val="00D43304"/>
    <w:rsid w:val="00D444AE"/>
    <w:rsid w:val="00D447CB"/>
    <w:rsid w:val="00D4584B"/>
    <w:rsid w:val="00D46A58"/>
    <w:rsid w:val="00D47A33"/>
    <w:rsid w:val="00D47D16"/>
    <w:rsid w:val="00D505F4"/>
    <w:rsid w:val="00D51592"/>
    <w:rsid w:val="00D51CE1"/>
    <w:rsid w:val="00D53E72"/>
    <w:rsid w:val="00D54690"/>
    <w:rsid w:val="00D54A33"/>
    <w:rsid w:val="00D562F2"/>
    <w:rsid w:val="00D61AE6"/>
    <w:rsid w:val="00D61B93"/>
    <w:rsid w:val="00D640DD"/>
    <w:rsid w:val="00D67C97"/>
    <w:rsid w:val="00D67E4A"/>
    <w:rsid w:val="00D72CC9"/>
    <w:rsid w:val="00D72E42"/>
    <w:rsid w:val="00D73229"/>
    <w:rsid w:val="00D73650"/>
    <w:rsid w:val="00D73BD6"/>
    <w:rsid w:val="00D740B4"/>
    <w:rsid w:val="00D763FD"/>
    <w:rsid w:val="00D80E90"/>
    <w:rsid w:val="00D82E6F"/>
    <w:rsid w:val="00D90AD1"/>
    <w:rsid w:val="00D90C5C"/>
    <w:rsid w:val="00D941F7"/>
    <w:rsid w:val="00D95DB8"/>
    <w:rsid w:val="00D96C35"/>
    <w:rsid w:val="00DA28E3"/>
    <w:rsid w:val="00DA46B1"/>
    <w:rsid w:val="00DA4DDF"/>
    <w:rsid w:val="00DA5B75"/>
    <w:rsid w:val="00DB0804"/>
    <w:rsid w:val="00DB1F89"/>
    <w:rsid w:val="00DB2FC4"/>
    <w:rsid w:val="00DB4289"/>
    <w:rsid w:val="00DB48FB"/>
    <w:rsid w:val="00DB641A"/>
    <w:rsid w:val="00DB69F6"/>
    <w:rsid w:val="00DC382A"/>
    <w:rsid w:val="00DC510C"/>
    <w:rsid w:val="00DD1F13"/>
    <w:rsid w:val="00DD3280"/>
    <w:rsid w:val="00DD70BA"/>
    <w:rsid w:val="00DD72BB"/>
    <w:rsid w:val="00DE00E0"/>
    <w:rsid w:val="00DE1923"/>
    <w:rsid w:val="00DE2B33"/>
    <w:rsid w:val="00DE5974"/>
    <w:rsid w:val="00DE638B"/>
    <w:rsid w:val="00DE6AE6"/>
    <w:rsid w:val="00DE72EE"/>
    <w:rsid w:val="00DF12D0"/>
    <w:rsid w:val="00DF23E1"/>
    <w:rsid w:val="00DF37E5"/>
    <w:rsid w:val="00DF46EB"/>
    <w:rsid w:val="00DF5CD5"/>
    <w:rsid w:val="00E005C1"/>
    <w:rsid w:val="00E034FE"/>
    <w:rsid w:val="00E03B74"/>
    <w:rsid w:val="00E041E5"/>
    <w:rsid w:val="00E04888"/>
    <w:rsid w:val="00E059E6"/>
    <w:rsid w:val="00E06EF5"/>
    <w:rsid w:val="00E0763B"/>
    <w:rsid w:val="00E10302"/>
    <w:rsid w:val="00E10CBB"/>
    <w:rsid w:val="00E167D1"/>
    <w:rsid w:val="00E178AE"/>
    <w:rsid w:val="00E17EC5"/>
    <w:rsid w:val="00E21F77"/>
    <w:rsid w:val="00E26BFD"/>
    <w:rsid w:val="00E27432"/>
    <w:rsid w:val="00E27E90"/>
    <w:rsid w:val="00E31564"/>
    <w:rsid w:val="00E33D02"/>
    <w:rsid w:val="00E34F2C"/>
    <w:rsid w:val="00E35D79"/>
    <w:rsid w:val="00E4426C"/>
    <w:rsid w:val="00E4641E"/>
    <w:rsid w:val="00E503B9"/>
    <w:rsid w:val="00E519AE"/>
    <w:rsid w:val="00E57AF7"/>
    <w:rsid w:val="00E57C90"/>
    <w:rsid w:val="00E60BF9"/>
    <w:rsid w:val="00E6241B"/>
    <w:rsid w:val="00E64FCC"/>
    <w:rsid w:val="00E7039E"/>
    <w:rsid w:val="00E703B6"/>
    <w:rsid w:val="00E72200"/>
    <w:rsid w:val="00E72297"/>
    <w:rsid w:val="00E72B1B"/>
    <w:rsid w:val="00E72C12"/>
    <w:rsid w:val="00E75D47"/>
    <w:rsid w:val="00E766F5"/>
    <w:rsid w:val="00E815AD"/>
    <w:rsid w:val="00E82948"/>
    <w:rsid w:val="00E83676"/>
    <w:rsid w:val="00E862EB"/>
    <w:rsid w:val="00E86BF7"/>
    <w:rsid w:val="00E901C0"/>
    <w:rsid w:val="00E90218"/>
    <w:rsid w:val="00E90FBD"/>
    <w:rsid w:val="00E913BB"/>
    <w:rsid w:val="00E95F2E"/>
    <w:rsid w:val="00EA1508"/>
    <w:rsid w:val="00EA1541"/>
    <w:rsid w:val="00EA24CA"/>
    <w:rsid w:val="00EA2AA4"/>
    <w:rsid w:val="00EA32E4"/>
    <w:rsid w:val="00EA3840"/>
    <w:rsid w:val="00EA6AC2"/>
    <w:rsid w:val="00EA7293"/>
    <w:rsid w:val="00EA7E36"/>
    <w:rsid w:val="00EB0898"/>
    <w:rsid w:val="00EB3843"/>
    <w:rsid w:val="00EB42EF"/>
    <w:rsid w:val="00EB4A15"/>
    <w:rsid w:val="00EB627B"/>
    <w:rsid w:val="00EB6D94"/>
    <w:rsid w:val="00EC2DCA"/>
    <w:rsid w:val="00EC3EA3"/>
    <w:rsid w:val="00EC4183"/>
    <w:rsid w:val="00EC46D2"/>
    <w:rsid w:val="00EC58B9"/>
    <w:rsid w:val="00EC6468"/>
    <w:rsid w:val="00EC6708"/>
    <w:rsid w:val="00EC7E42"/>
    <w:rsid w:val="00ED1D7B"/>
    <w:rsid w:val="00ED207C"/>
    <w:rsid w:val="00ED325A"/>
    <w:rsid w:val="00ED3F41"/>
    <w:rsid w:val="00ED46C4"/>
    <w:rsid w:val="00ED5615"/>
    <w:rsid w:val="00ED62CC"/>
    <w:rsid w:val="00ED692E"/>
    <w:rsid w:val="00ED69AF"/>
    <w:rsid w:val="00EE1847"/>
    <w:rsid w:val="00EE240E"/>
    <w:rsid w:val="00EE2BBC"/>
    <w:rsid w:val="00EE3F7A"/>
    <w:rsid w:val="00EE46AC"/>
    <w:rsid w:val="00EE688E"/>
    <w:rsid w:val="00EE6A6D"/>
    <w:rsid w:val="00EE7363"/>
    <w:rsid w:val="00EF03E2"/>
    <w:rsid w:val="00EF44C6"/>
    <w:rsid w:val="00EF7556"/>
    <w:rsid w:val="00EF7E3D"/>
    <w:rsid w:val="00EF7F8B"/>
    <w:rsid w:val="00F0018D"/>
    <w:rsid w:val="00F028B8"/>
    <w:rsid w:val="00F03089"/>
    <w:rsid w:val="00F0350E"/>
    <w:rsid w:val="00F03814"/>
    <w:rsid w:val="00F03C97"/>
    <w:rsid w:val="00F054E8"/>
    <w:rsid w:val="00F06FF0"/>
    <w:rsid w:val="00F07A09"/>
    <w:rsid w:val="00F1390C"/>
    <w:rsid w:val="00F14D98"/>
    <w:rsid w:val="00F20C5E"/>
    <w:rsid w:val="00F21AB0"/>
    <w:rsid w:val="00F21FB6"/>
    <w:rsid w:val="00F36A1D"/>
    <w:rsid w:val="00F3716B"/>
    <w:rsid w:val="00F40A39"/>
    <w:rsid w:val="00F44278"/>
    <w:rsid w:val="00F466DA"/>
    <w:rsid w:val="00F46EDA"/>
    <w:rsid w:val="00F51ADC"/>
    <w:rsid w:val="00F51B65"/>
    <w:rsid w:val="00F5283B"/>
    <w:rsid w:val="00F52AAB"/>
    <w:rsid w:val="00F52EB6"/>
    <w:rsid w:val="00F533FA"/>
    <w:rsid w:val="00F54344"/>
    <w:rsid w:val="00F55260"/>
    <w:rsid w:val="00F55911"/>
    <w:rsid w:val="00F6316B"/>
    <w:rsid w:val="00F65AE0"/>
    <w:rsid w:val="00F66072"/>
    <w:rsid w:val="00F676B3"/>
    <w:rsid w:val="00F74C7C"/>
    <w:rsid w:val="00F74E38"/>
    <w:rsid w:val="00F76D6F"/>
    <w:rsid w:val="00F778B0"/>
    <w:rsid w:val="00F83122"/>
    <w:rsid w:val="00F83BC2"/>
    <w:rsid w:val="00F86E26"/>
    <w:rsid w:val="00F9221D"/>
    <w:rsid w:val="00F92EC1"/>
    <w:rsid w:val="00F939D6"/>
    <w:rsid w:val="00F94C47"/>
    <w:rsid w:val="00F959B7"/>
    <w:rsid w:val="00F96B74"/>
    <w:rsid w:val="00F9701F"/>
    <w:rsid w:val="00F977DA"/>
    <w:rsid w:val="00FA0421"/>
    <w:rsid w:val="00FA07C8"/>
    <w:rsid w:val="00FA2E9B"/>
    <w:rsid w:val="00FA3389"/>
    <w:rsid w:val="00FA3476"/>
    <w:rsid w:val="00FA495F"/>
    <w:rsid w:val="00FA6DAA"/>
    <w:rsid w:val="00FA76FD"/>
    <w:rsid w:val="00FB0C10"/>
    <w:rsid w:val="00FB2F3A"/>
    <w:rsid w:val="00FB3128"/>
    <w:rsid w:val="00FB3C36"/>
    <w:rsid w:val="00FB3E8B"/>
    <w:rsid w:val="00FB4280"/>
    <w:rsid w:val="00FB7CCE"/>
    <w:rsid w:val="00FC01C8"/>
    <w:rsid w:val="00FC3EF0"/>
    <w:rsid w:val="00FC4337"/>
    <w:rsid w:val="00FC5027"/>
    <w:rsid w:val="00FC50C7"/>
    <w:rsid w:val="00FC511D"/>
    <w:rsid w:val="00FC68BC"/>
    <w:rsid w:val="00FC6FBD"/>
    <w:rsid w:val="00FD01A7"/>
    <w:rsid w:val="00FD11D4"/>
    <w:rsid w:val="00FD225D"/>
    <w:rsid w:val="00FD2384"/>
    <w:rsid w:val="00FD323F"/>
    <w:rsid w:val="00FD5353"/>
    <w:rsid w:val="00FD542C"/>
    <w:rsid w:val="00FE452E"/>
    <w:rsid w:val="00FF03FC"/>
    <w:rsid w:val="00FF21CB"/>
    <w:rsid w:val="00FF2740"/>
    <w:rsid w:val="00FF2946"/>
    <w:rsid w:val="00FF3B12"/>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187047"/>
    <w:pPr>
      <w:keepNext/>
      <w:tabs>
        <w:tab w:val="num" w:pos="864"/>
      </w:tabs>
      <w:spacing w:before="240" w:after="60"/>
      <w:ind w:left="864" w:hanging="864"/>
      <w:jc w:val="left"/>
      <w:outlineLvl w:val="3"/>
    </w:pPr>
    <w:rPr>
      <w:b/>
      <w:bCs/>
      <w:sz w:val="28"/>
      <w:szCs w:val="28"/>
      <w:lang w:eastAsia="es-ES"/>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rPr>
  </w:style>
  <w:style w:type="paragraph" w:styleId="Ttulo6">
    <w:name w:val="heading 6"/>
    <w:basedOn w:val="Normal"/>
    <w:next w:val="Normal"/>
    <w:link w:val="Ttulo6Car"/>
    <w:qFormat/>
    <w:rsid w:val="00187047"/>
    <w:pPr>
      <w:tabs>
        <w:tab w:val="num" w:pos="1152"/>
      </w:tabs>
      <w:spacing w:before="240" w:after="60"/>
      <w:ind w:left="1152" w:hanging="1152"/>
      <w:jc w:val="left"/>
      <w:outlineLvl w:val="5"/>
    </w:pPr>
    <w:rPr>
      <w:b/>
      <w:bCs/>
      <w:sz w:val="22"/>
      <w:szCs w:val="22"/>
      <w:lang w:eastAsia="es-ES"/>
    </w:rPr>
  </w:style>
  <w:style w:type="paragraph" w:styleId="Ttulo7">
    <w:name w:val="heading 7"/>
    <w:basedOn w:val="Normal"/>
    <w:next w:val="Normal"/>
    <w:link w:val="Ttulo7Car"/>
    <w:qFormat/>
    <w:rsid w:val="00187047"/>
    <w:pPr>
      <w:keepNext/>
      <w:spacing w:after="0"/>
      <w:ind w:firstLine="0"/>
      <w:jc w:val="center"/>
      <w:outlineLvl w:val="6"/>
    </w:pPr>
    <w:rPr>
      <w:sz w:val="52"/>
      <w:lang w:eastAsia="es-ES"/>
    </w:rPr>
  </w:style>
  <w:style w:type="paragraph" w:styleId="Ttulo8">
    <w:name w:val="heading 8"/>
    <w:basedOn w:val="Normal"/>
    <w:next w:val="Normal"/>
    <w:link w:val="Ttulo8Car"/>
    <w:qFormat/>
    <w:rsid w:val="00187047"/>
    <w:pPr>
      <w:tabs>
        <w:tab w:val="num" w:pos="1440"/>
      </w:tabs>
      <w:spacing w:before="240" w:after="60"/>
      <w:ind w:left="1440" w:hanging="1440"/>
      <w:jc w:val="left"/>
      <w:outlineLvl w:val="7"/>
    </w:pPr>
    <w:rPr>
      <w:i/>
      <w:iCs/>
      <w:sz w:val="24"/>
      <w:szCs w:val="24"/>
      <w:lang w:eastAsia="es-ES"/>
    </w:rPr>
  </w:style>
  <w:style w:type="paragraph" w:styleId="Ttulo9">
    <w:name w:val="heading 9"/>
    <w:basedOn w:val="Normal"/>
    <w:next w:val="Normal"/>
    <w:link w:val="Ttulo9Car"/>
    <w:qFormat/>
    <w:rsid w:val="00187047"/>
    <w:pPr>
      <w:tabs>
        <w:tab w:val="num" w:pos="1584"/>
      </w:tabs>
      <w:spacing w:before="240" w:after="60"/>
      <w:ind w:left="1584" w:hanging="1584"/>
      <w:jc w:val="left"/>
      <w:outlineLvl w:val="8"/>
    </w:pPr>
    <w:rPr>
      <w:rFonts w:ascii="Arial" w:hAnsi="Arial" w:cs="Arial"/>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1"/>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D2740D"/>
    <w:pPr>
      <w:tabs>
        <w:tab w:val="right" w:leader="dot" w:pos="8930"/>
      </w:tabs>
      <w:spacing w:after="0"/>
      <w:ind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1642DA"/>
    <w:rPr>
      <w:rFonts w:ascii="Arial" w:hAnsi="Arial"/>
      <w:b/>
      <w:color w:val="000000"/>
      <w:kern w:val="28"/>
      <w:sz w:val="25"/>
      <w:szCs w:val="26"/>
      <w:lang w:val="eu-ES" w:eastAsia="en-US"/>
    </w:rPr>
  </w:style>
  <w:style w:type="paragraph" w:styleId="Textonotapie">
    <w:name w:val="footnote text"/>
    <w:basedOn w:val="Normal"/>
    <w:link w:val="TextonotapieCar"/>
    <w:unhideWhenUsed/>
    <w:rsid w:val="001642DA"/>
    <w:pPr>
      <w:spacing w:after="0"/>
    </w:pPr>
  </w:style>
  <w:style w:type="character" w:customStyle="1" w:styleId="TextonotapieCar">
    <w:name w:val="Texto nota pie Car"/>
    <w:basedOn w:val="Fuentedeprrafopredeter"/>
    <w:link w:val="Textonotapie"/>
    <w:rsid w:val="001642DA"/>
    <w:rPr>
      <w:lang w:val="eu-ES" w:eastAsia="en-US"/>
    </w:rPr>
  </w:style>
  <w:style w:type="character" w:styleId="Refdenotaalpie">
    <w:name w:val="footnote reference"/>
    <w:basedOn w:val="Fuentedeprrafopredeter"/>
    <w:unhideWhenUsed/>
    <w:rsid w:val="001642DA"/>
    <w:rPr>
      <w:vertAlign w:val="superscript"/>
    </w:rPr>
  </w:style>
  <w:style w:type="paragraph" w:styleId="NormalWeb">
    <w:name w:val="Normal (Web)"/>
    <w:basedOn w:val="Normal"/>
    <w:uiPriority w:val="99"/>
    <w:unhideWhenUsed/>
    <w:rsid w:val="00861507"/>
    <w:pPr>
      <w:spacing w:before="100" w:beforeAutospacing="1" w:after="100" w:afterAutospacing="1"/>
      <w:ind w:firstLine="0"/>
      <w:jc w:val="left"/>
    </w:pPr>
    <w:rPr>
      <w:rFonts w:eastAsiaTheme="minorEastAsia"/>
      <w:sz w:val="24"/>
      <w:szCs w:val="24"/>
      <w:lang w:eastAsia="es-ES"/>
    </w:rPr>
  </w:style>
  <w:style w:type="character" w:customStyle="1" w:styleId="atitulo2Car">
    <w:name w:val="atitulo2 Car"/>
    <w:link w:val="atitulo2"/>
    <w:locked/>
    <w:rsid w:val="00C02AFF"/>
    <w:rPr>
      <w:rFonts w:ascii="Arial" w:hAnsi="Arial"/>
      <w:bCs/>
      <w:iCs/>
      <w:color w:val="000000"/>
      <w:spacing w:val="10"/>
      <w:kern w:val="28"/>
      <w:sz w:val="25"/>
      <w:szCs w:val="26"/>
      <w:lang w:val="eu-ES" w:eastAsia="en-US"/>
    </w:rPr>
  </w:style>
  <w:style w:type="paragraph" w:styleId="Prrafodelista">
    <w:name w:val="List Paragraph"/>
    <w:basedOn w:val="Normal"/>
    <w:uiPriority w:val="34"/>
    <w:qFormat/>
    <w:rsid w:val="00060B5D"/>
    <w:pPr>
      <w:ind w:left="720"/>
      <w:contextualSpacing/>
    </w:pPr>
  </w:style>
  <w:style w:type="character" w:customStyle="1" w:styleId="Ttulo4Car">
    <w:name w:val="Título 4 Car"/>
    <w:basedOn w:val="Fuentedeprrafopredeter"/>
    <w:link w:val="Ttulo4"/>
    <w:rsid w:val="00187047"/>
    <w:rPr>
      <w:b/>
      <w:bCs/>
      <w:sz w:val="28"/>
      <w:szCs w:val="28"/>
    </w:rPr>
  </w:style>
  <w:style w:type="character" w:customStyle="1" w:styleId="Ttulo6Car">
    <w:name w:val="Título 6 Car"/>
    <w:basedOn w:val="Fuentedeprrafopredeter"/>
    <w:link w:val="Ttulo6"/>
    <w:rsid w:val="00187047"/>
    <w:rPr>
      <w:b/>
      <w:bCs/>
      <w:sz w:val="22"/>
      <w:szCs w:val="22"/>
    </w:rPr>
  </w:style>
  <w:style w:type="character" w:customStyle="1" w:styleId="Ttulo7Car">
    <w:name w:val="Título 7 Car"/>
    <w:basedOn w:val="Fuentedeprrafopredeter"/>
    <w:link w:val="Ttulo7"/>
    <w:rsid w:val="00187047"/>
    <w:rPr>
      <w:sz w:val="52"/>
    </w:rPr>
  </w:style>
  <w:style w:type="character" w:customStyle="1" w:styleId="Ttulo8Car">
    <w:name w:val="Título 8 Car"/>
    <w:basedOn w:val="Fuentedeprrafopredeter"/>
    <w:link w:val="Ttulo8"/>
    <w:rsid w:val="00187047"/>
    <w:rPr>
      <w:i/>
      <w:iCs/>
      <w:sz w:val="24"/>
      <w:szCs w:val="24"/>
    </w:rPr>
  </w:style>
  <w:style w:type="character" w:customStyle="1" w:styleId="Ttulo9Car">
    <w:name w:val="Título 9 Car"/>
    <w:basedOn w:val="Fuentedeprrafopredeter"/>
    <w:link w:val="Ttulo9"/>
    <w:rsid w:val="00187047"/>
    <w:rPr>
      <w:rFonts w:ascii="Arial" w:hAnsi="Arial" w:cs="Arial"/>
      <w:sz w:val="22"/>
      <w:szCs w:val="22"/>
    </w:rPr>
  </w:style>
  <w:style w:type="character" w:customStyle="1" w:styleId="Ttulo1Car">
    <w:name w:val="Título 1 Car"/>
    <w:link w:val="Ttulo1"/>
    <w:locked/>
    <w:rsid w:val="00187047"/>
    <w:rPr>
      <w:rFonts w:ascii="Arial" w:hAnsi="Arial" w:cs="Arial"/>
      <w:b/>
      <w:bCs/>
      <w:kern w:val="32"/>
      <w:sz w:val="32"/>
      <w:szCs w:val="32"/>
      <w:lang w:val="eu-ES" w:eastAsia="en-US"/>
    </w:rPr>
  </w:style>
  <w:style w:type="character" w:customStyle="1" w:styleId="Ttulo2Car">
    <w:name w:val="Título 2 Car"/>
    <w:link w:val="Ttulo2"/>
    <w:locked/>
    <w:rsid w:val="00187047"/>
    <w:rPr>
      <w:rFonts w:ascii="Arial" w:hAnsi="Arial" w:cs="Arial"/>
      <w:b/>
      <w:bCs/>
      <w:i/>
      <w:iCs/>
      <w:sz w:val="28"/>
      <w:szCs w:val="28"/>
      <w:lang w:val="eu-ES" w:eastAsia="en-US"/>
    </w:rPr>
  </w:style>
  <w:style w:type="character" w:customStyle="1" w:styleId="Ttulo3Car">
    <w:name w:val="Título 3 Car"/>
    <w:link w:val="Ttulo3"/>
    <w:locked/>
    <w:rsid w:val="00187047"/>
    <w:rPr>
      <w:rFonts w:ascii="Arial" w:hAnsi="Arial" w:cs="Arial"/>
      <w:b/>
      <w:bCs/>
      <w:szCs w:val="26"/>
      <w:lang w:val="eu-ES" w:eastAsia="en-US"/>
    </w:rPr>
  </w:style>
  <w:style w:type="character" w:customStyle="1" w:styleId="Ttulo5Car">
    <w:name w:val="Título 5 Car"/>
    <w:link w:val="Ttulo5"/>
    <w:locked/>
    <w:rsid w:val="00187047"/>
    <w:rPr>
      <w:b/>
      <w:sz w:val="28"/>
      <w:lang w:eastAsia="en-US"/>
    </w:rPr>
  </w:style>
  <w:style w:type="character" w:customStyle="1" w:styleId="TextodegloboCar">
    <w:name w:val="Texto de globo Car"/>
    <w:link w:val="Textodeglobo"/>
    <w:semiHidden/>
    <w:locked/>
    <w:rsid w:val="00187047"/>
    <w:rPr>
      <w:rFonts w:ascii="Tahoma" w:hAnsi="Tahoma" w:cs="Tahoma"/>
      <w:sz w:val="16"/>
      <w:szCs w:val="16"/>
      <w:lang w:val="eu-ES" w:eastAsia="en-US"/>
    </w:rPr>
  </w:style>
  <w:style w:type="character" w:customStyle="1" w:styleId="EncabezadoCar">
    <w:name w:val="Encabezado Car"/>
    <w:link w:val="Encabezado"/>
    <w:locked/>
    <w:rsid w:val="00187047"/>
    <w:rPr>
      <w:bCs/>
      <w:caps/>
      <w:sz w:val="14"/>
      <w:szCs w:val="12"/>
      <w:lang w:val="eu-ES" w:eastAsia="en-US"/>
    </w:rPr>
  </w:style>
  <w:style w:type="character" w:customStyle="1" w:styleId="PiedepginaCar">
    <w:name w:val="Pie de página Car"/>
    <w:link w:val="Piedepgina"/>
    <w:locked/>
    <w:rsid w:val="00187047"/>
    <w:rPr>
      <w:spacing w:val="6"/>
      <w:lang w:val="eu-ES" w:eastAsia="en-US"/>
    </w:rPr>
  </w:style>
  <w:style w:type="paragraph" w:customStyle="1" w:styleId="cuatitul">
    <w:name w:val="cuatitul"/>
    <w:basedOn w:val="Normal"/>
    <w:rsid w:val="00187047"/>
    <w:pPr>
      <w:spacing w:after="60"/>
      <w:ind w:firstLine="0"/>
      <w:jc w:val="center"/>
    </w:pPr>
    <w:rPr>
      <w:rFonts w:ascii="GillSans" w:eastAsia="Calibri" w:hAnsi="GillSans"/>
      <w:sz w:val="22"/>
      <w:lang w:eastAsia="es-ES"/>
    </w:rPr>
  </w:style>
  <w:style w:type="paragraph" w:customStyle="1" w:styleId="TablaCC">
    <w:name w:val="TablaCC"/>
    <w:basedOn w:val="Normal"/>
    <w:rsid w:val="00187047"/>
    <w:pPr>
      <w:spacing w:before="200" w:after="0"/>
      <w:ind w:firstLine="0"/>
      <w:jc w:val="left"/>
    </w:pPr>
    <w:rPr>
      <w:rFonts w:ascii="Arial" w:eastAsia="Calibri" w:hAnsi="Arial"/>
      <w:b/>
      <w:sz w:val="24"/>
      <w:szCs w:val="24"/>
    </w:rPr>
  </w:style>
  <w:style w:type="paragraph" w:customStyle="1" w:styleId="xl25">
    <w:name w:val="xl25"/>
    <w:basedOn w:val="Normal"/>
    <w:rsid w:val="00187047"/>
    <w:pPr>
      <w:pBdr>
        <w:left w:val="double" w:sz="6" w:space="0" w:color="auto"/>
      </w:pBdr>
      <w:spacing w:before="100" w:beforeAutospacing="1" w:after="100" w:afterAutospacing="1"/>
      <w:ind w:firstLine="0"/>
      <w:jc w:val="left"/>
      <w:textAlignment w:val="top"/>
    </w:pPr>
    <w:rPr>
      <w:rFonts w:eastAsia="Arial Unicode MS"/>
      <w:sz w:val="24"/>
      <w:szCs w:val="24"/>
      <w:lang w:eastAsia="es-ES"/>
    </w:rPr>
  </w:style>
  <w:style w:type="paragraph" w:styleId="Textoindependiente">
    <w:name w:val="Body Text"/>
    <w:basedOn w:val="Normal"/>
    <w:link w:val="TextoindependienteCar"/>
    <w:rsid w:val="00187047"/>
    <w:pPr>
      <w:spacing w:after="0"/>
      <w:ind w:firstLine="0"/>
    </w:pPr>
    <w:rPr>
      <w:rFonts w:ascii="Arial" w:eastAsia="Calibri" w:hAnsi="Arial"/>
      <w:sz w:val="24"/>
      <w:lang w:eastAsia="es-ES"/>
    </w:rPr>
  </w:style>
  <w:style w:type="character" w:customStyle="1" w:styleId="TextoindependienteCar">
    <w:name w:val="Texto independiente Car"/>
    <w:basedOn w:val="Fuentedeprrafopredeter"/>
    <w:link w:val="Textoindependiente"/>
    <w:rsid w:val="00187047"/>
    <w:rPr>
      <w:rFonts w:ascii="Arial" w:eastAsia="Calibri" w:hAnsi="Arial"/>
      <w:sz w:val="24"/>
      <w:lang w:val="eu-ES"/>
    </w:rPr>
  </w:style>
  <w:style w:type="character" w:customStyle="1" w:styleId="AyuntamientoCar">
    <w:name w:val="Ayuntamiento Car"/>
    <w:link w:val="Ayuntamiento"/>
    <w:locked/>
    <w:rsid w:val="00187047"/>
    <w:rPr>
      <w:rFonts w:ascii="Arial" w:hAnsi="Arial"/>
      <w:sz w:val="24"/>
      <w:lang w:val="eu-ES"/>
    </w:rPr>
  </w:style>
  <w:style w:type="paragraph" w:customStyle="1" w:styleId="Ayuntamiento">
    <w:name w:val="Ayuntamiento"/>
    <w:basedOn w:val="Normal"/>
    <w:link w:val="AyuntamientoCar"/>
    <w:rsid w:val="00187047"/>
    <w:pPr>
      <w:spacing w:after="0"/>
      <w:ind w:firstLine="0"/>
    </w:pPr>
    <w:rPr>
      <w:rFonts w:ascii="Arial" w:hAnsi="Arial"/>
      <w:sz w:val="24"/>
      <w:lang w:eastAsia="es-ES"/>
    </w:rPr>
  </w:style>
  <w:style w:type="character" w:customStyle="1" w:styleId="JavierCar">
    <w:name w:val="Javier Car"/>
    <w:link w:val="Javier"/>
    <w:locked/>
    <w:rsid w:val="00187047"/>
    <w:rPr>
      <w:rFonts w:ascii="Arial" w:hAnsi="Arial"/>
      <w:sz w:val="24"/>
      <w:lang w:val="eu-ES"/>
    </w:rPr>
  </w:style>
  <w:style w:type="paragraph" w:customStyle="1" w:styleId="Javier">
    <w:name w:val="Javier"/>
    <w:basedOn w:val="Normal"/>
    <w:link w:val="JavierCar"/>
    <w:rsid w:val="00187047"/>
    <w:pPr>
      <w:spacing w:after="0"/>
      <w:ind w:firstLine="0"/>
    </w:pPr>
    <w:rPr>
      <w:rFonts w:ascii="Arial" w:hAnsi="Arial"/>
      <w:sz w:val="24"/>
      <w:lang w:eastAsia="es-ES"/>
    </w:rPr>
  </w:style>
  <w:style w:type="character" w:styleId="Textoennegrita">
    <w:name w:val="Strong"/>
    <w:qFormat/>
    <w:rsid w:val="00187047"/>
    <w:rPr>
      <w:b/>
    </w:rPr>
  </w:style>
  <w:style w:type="paragraph" w:customStyle="1" w:styleId="foral-f-parrafo-c">
    <w:name w:val="foral-f-parrafo-c"/>
    <w:basedOn w:val="Normal"/>
    <w:rsid w:val="00187047"/>
    <w:pPr>
      <w:spacing w:after="240"/>
      <w:ind w:firstLine="0"/>
      <w:jc w:val="left"/>
    </w:pPr>
    <w:rPr>
      <w:rFonts w:eastAsia="Calibri"/>
      <w:sz w:val="24"/>
      <w:szCs w:val="24"/>
      <w:lang w:eastAsia="es-ES"/>
    </w:rPr>
  </w:style>
  <w:style w:type="paragraph" w:customStyle="1" w:styleId="Estndar">
    <w:name w:val="Estándar"/>
    <w:rsid w:val="00187047"/>
    <w:pPr>
      <w:snapToGrid w:val="0"/>
    </w:pPr>
    <w:rPr>
      <w:rFonts w:ascii="CG Omega" w:hAnsi="CG Omega"/>
      <w:color w:val="000000"/>
      <w:sz w:val="22"/>
    </w:rPr>
  </w:style>
  <w:style w:type="paragraph" w:styleId="Textoindependiente2">
    <w:name w:val="Body Text 2"/>
    <w:basedOn w:val="Normal"/>
    <w:link w:val="Textoindependiente2Car"/>
    <w:rsid w:val="00187047"/>
    <w:pPr>
      <w:spacing w:after="120" w:line="480" w:lineRule="auto"/>
    </w:pPr>
    <w:rPr>
      <w:rFonts w:eastAsia="Calibri"/>
    </w:rPr>
  </w:style>
  <w:style w:type="character" w:customStyle="1" w:styleId="Textoindependiente2Car">
    <w:name w:val="Texto independiente 2 Car"/>
    <w:basedOn w:val="Fuentedeprrafopredeter"/>
    <w:link w:val="Textoindependiente2"/>
    <w:rsid w:val="00187047"/>
    <w:rPr>
      <w:rFonts w:eastAsia="Calibri"/>
      <w:lang w:val="eu-ES" w:eastAsia="en-US"/>
    </w:rPr>
  </w:style>
  <w:style w:type="paragraph" w:styleId="Textoindependiente3">
    <w:name w:val="Body Text 3"/>
    <w:basedOn w:val="Normal"/>
    <w:link w:val="Textoindependiente3Car"/>
    <w:rsid w:val="00187047"/>
    <w:pPr>
      <w:spacing w:after="0"/>
      <w:ind w:firstLine="0"/>
      <w:jc w:val="center"/>
    </w:pPr>
    <w:rPr>
      <w:rFonts w:ascii="ITCCentury Book" w:hAnsi="ITCCentury Book"/>
      <w:b/>
      <w:sz w:val="96"/>
      <w:lang w:eastAsia="es-ES"/>
    </w:rPr>
  </w:style>
  <w:style w:type="character" w:customStyle="1" w:styleId="Textoindependiente3Car">
    <w:name w:val="Texto independiente 3 Car"/>
    <w:basedOn w:val="Fuentedeprrafopredeter"/>
    <w:link w:val="Textoindependiente3"/>
    <w:rsid w:val="00187047"/>
    <w:rPr>
      <w:rFonts w:ascii="ITCCentury Book" w:hAnsi="ITCCentury Book"/>
      <w:b/>
      <w:sz w:val="96"/>
    </w:rPr>
  </w:style>
  <w:style w:type="paragraph" w:customStyle="1" w:styleId="c22">
    <w:name w:val="c22"/>
    <w:basedOn w:val="Normal"/>
    <w:rsid w:val="00187047"/>
    <w:pPr>
      <w:spacing w:before="100" w:beforeAutospacing="1" w:after="100" w:afterAutospacing="1"/>
      <w:ind w:firstLine="0"/>
      <w:jc w:val="left"/>
    </w:pPr>
    <w:rPr>
      <w:sz w:val="24"/>
      <w:szCs w:val="24"/>
      <w:lang w:eastAsia="es-ES"/>
    </w:rPr>
  </w:style>
  <w:style w:type="paragraph" w:customStyle="1" w:styleId="np">
    <w:name w:val="np"/>
    <w:basedOn w:val="Normal"/>
    <w:rsid w:val="00187047"/>
    <w:pPr>
      <w:spacing w:before="100" w:beforeAutospacing="1" w:after="100" w:afterAutospacing="1"/>
      <w:ind w:firstLine="0"/>
      <w:jc w:val="left"/>
    </w:pPr>
    <w:rPr>
      <w:sz w:val="24"/>
      <w:szCs w:val="24"/>
      <w:lang w:eastAsia="es-ES"/>
    </w:rPr>
  </w:style>
  <w:style w:type="paragraph" w:customStyle="1" w:styleId="Default">
    <w:name w:val="Default"/>
    <w:rsid w:val="00187047"/>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187047"/>
    <w:pPr>
      <w:overflowPunct w:val="0"/>
      <w:adjustRightInd w:val="0"/>
      <w:spacing w:before="240" w:after="0"/>
      <w:ind w:firstLine="0"/>
    </w:pPr>
    <w:rPr>
      <w:sz w:val="22"/>
      <w:lang w:eastAsia="es-ES"/>
    </w:rPr>
  </w:style>
  <w:style w:type="paragraph" w:customStyle="1" w:styleId="xa1">
    <w:name w:val="xa1"/>
    <w:basedOn w:val="Normal"/>
    <w:uiPriority w:val="99"/>
    <w:rsid w:val="00187047"/>
    <w:pPr>
      <w:spacing w:before="100" w:beforeAutospacing="1" w:after="100" w:afterAutospacing="1"/>
      <w:ind w:firstLine="0"/>
      <w:jc w:val="left"/>
    </w:pPr>
    <w:rPr>
      <w:rFonts w:eastAsia="Calibri"/>
      <w:sz w:val="24"/>
      <w:szCs w:val="24"/>
      <w:lang w:eastAsia="es-ES"/>
    </w:rPr>
  </w:style>
  <w:style w:type="paragraph" w:customStyle="1" w:styleId="xl2">
    <w:name w:val="xl2"/>
    <w:basedOn w:val="Normal"/>
    <w:rsid w:val="00187047"/>
    <w:pPr>
      <w:spacing w:before="100" w:beforeAutospacing="1" w:after="100" w:afterAutospacing="1"/>
      <w:ind w:firstLine="0"/>
      <w:jc w:val="left"/>
    </w:pPr>
    <w:rPr>
      <w:sz w:val="24"/>
      <w:szCs w:val="24"/>
      <w:lang w:eastAsia="es-ES"/>
    </w:rPr>
  </w:style>
  <w:style w:type="character" w:customStyle="1" w:styleId="apple-converted-space">
    <w:name w:val="apple-converted-space"/>
    <w:rsid w:val="00187047"/>
  </w:style>
  <w:style w:type="paragraph" w:customStyle="1" w:styleId="pie">
    <w:name w:val="pie"/>
    <w:basedOn w:val="Normal"/>
    <w:rsid w:val="00187047"/>
    <w:pPr>
      <w:spacing w:before="100" w:beforeAutospacing="1" w:after="100" w:afterAutospacing="1"/>
      <w:ind w:firstLine="0"/>
      <w:jc w:val="left"/>
    </w:pPr>
    <w:rPr>
      <w:sz w:val="24"/>
      <w:szCs w:val="24"/>
      <w:lang w:eastAsia="es-ES"/>
    </w:rPr>
  </w:style>
  <w:style w:type="character" w:customStyle="1" w:styleId="hvr">
    <w:name w:val="hvr"/>
    <w:basedOn w:val="Fuentedeprrafopredeter"/>
    <w:rsid w:val="00187047"/>
  </w:style>
  <w:style w:type="character" w:customStyle="1" w:styleId="spelle">
    <w:name w:val="spelle"/>
    <w:rsid w:val="00187047"/>
  </w:style>
  <w:style w:type="character" w:customStyle="1" w:styleId="grame">
    <w:name w:val="grame"/>
    <w:rsid w:val="00187047"/>
  </w:style>
  <w:style w:type="paragraph" w:customStyle="1" w:styleId="Informal2">
    <w:name w:val="Informal2"/>
    <w:basedOn w:val="Normal"/>
    <w:rsid w:val="00187047"/>
    <w:pPr>
      <w:spacing w:before="60" w:after="60"/>
      <w:ind w:firstLine="0"/>
      <w:jc w:val="left"/>
    </w:pPr>
    <w:rPr>
      <w:rFonts w:ascii="Arial" w:hAnsi="Arial"/>
      <w:b/>
      <w:lang w:eastAsia="es-ES"/>
    </w:rPr>
  </w:style>
  <w:style w:type="paragraph" w:customStyle="1" w:styleId="xdef">
    <w:name w:val="xdef"/>
    <w:basedOn w:val="Normal"/>
    <w:rsid w:val="0008428E"/>
    <w:pPr>
      <w:spacing w:before="100" w:beforeAutospacing="1" w:after="100" w:afterAutospacing="1"/>
      <w:ind w:firstLine="0"/>
      <w:jc w:val="left"/>
    </w:pPr>
    <w:rPr>
      <w:sz w:val="24"/>
      <w:szCs w:val="24"/>
      <w:lang w:eastAsia="es-ES"/>
    </w:rPr>
  </w:style>
  <w:style w:type="table" w:customStyle="1" w:styleId="Tablaconcuadrcula1">
    <w:name w:val="Tabla con cuadrícula1"/>
    <w:basedOn w:val="Tablanormal"/>
    <w:next w:val="Tablaconcuadrcula"/>
    <w:rsid w:val="0046454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
    <w:name w:val="xl1"/>
    <w:basedOn w:val="Normal"/>
    <w:rsid w:val="0041564F"/>
    <w:pPr>
      <w:spacing w:before="100" w:beforeAutospacing="1" w:after="100" w:afterAutospacing="1"/>
      <w:ind w:firstLine="0"/>
      <w:jc w:val="left"/>
    </w:pPr>
    <w:rPr>
      <w:sz w:val="24"/>
      <w:szCs w:val="24"/>
      <w:lang w:eastAsia="es-ES"/>
    </w:rPr>
  </w:style>
  <w:style w:type="character" w:styleId="Hipervnculovisitado">
    <w:name w:val="FollowedHyperlink"/>
    <w:basedOn w:val="Fuentedeprrafopredeter"/>
    <w:uiPriority w:val="99"/>
    <w:unhideWhenUsed/>
    <w:rsid w:val="007A4043"/>
    <w:rPr>
      <w:color w:val="800080"/>
      <w:u w:val="single"/>
    </w:rPr>
  </w:style>
  <w:style w:type="paragraph" w:customStyle="1" w:styleId="xl66">
    <w:name w:val="xl66"/>
    <w:basedOn w:val="Normal"/>
    <w:rsid w:val="007A4043"/>
    <w:pPr>
      <w:spacing w:before="100" w:beforeAutospacing="1" w:after="100" w:afterAutospacing="1"/>
      <w:ind w:firstLine="0"/>
      <w:jc w:val="left"/>
    </w:pPr>
    <w:rPr>
      <w:lang w:eastAsia="es-ES"/>
    </w:rPr>
  </w:style>
  <w:style w:type="paragraph" w:customStyle="1" w:styleId="xl67">
    <w:name w:val="xl67"/>
    <w:basedOn w:val="Normal"/>
    <w:rsid w:val="007A4043"/>
    <w:pPr>
      <w:shd w:val="clear" w:color="000000" w:fill="F2F2F2"/>
      <w:spacing w:before="100" w:beforeAutospacing="1" w:after="100" w:afterAutospacing="1"/>
      <w:ind w:firstLine="0"/>
      <w:jc w:val="left"/>
    </w:pPr>
    <w:rPr>
      <w:lang w:eastAsia="es-ES"/>
    </w:rPr>
  </w:style>
  <w:style w:type="paragraph" w:customStyle="1" w:styleId="xl68">
    <w:name w:val="xl68"/>
    <w:basedOn w:val="Normal"/>
    <w:rsid w:val="007A4043"/>
    <w:pPr>
      <w:shd w:val="clear" w:color="000000" w:fill="F2F2F2"/>
      <w:spacing w:before="100" w:beforeAutospacing="1" w:after="100" w:afterAutospacing="1"/>
      <w:ind w:firstLine="0"/>
      <w:jc w:val="left"/>
    </w:pPr>
    <w:rPr>
      <w:sz w:val="36"/>
      <w:szCs w:val="36"/>
      <w:lang w:eastAsia="es-ES"/>
    </w:rPr>
  </w:style>
  <w:style w:type="paragraph" w:customStyle="1" w:styleId="xl69">
    <w:name w:val="xl69"/>
    <w:basedOn w:val="Normal"/>
    <w:rsid w:val="007A4043"/>
    <w:pPr>
      <w:shd w:val="clear" w:color="000000" w:fill="EBF1DE"/>
      <w:spacing w:before="100" w:beforeAutospacing="1" w:after="100" w:afterAutospacing="1"/>
      <w:ind w:firstLine="0"/>
      <w:jc w:val="left"/>
    </w:pPr>
    <w:rPr>
      <w:lang w:eastAsia="es-ES"/>
    </w:rPr>
  </w:style>
  <w:style w:type="paragraph" w:customStyle="1" w:styleId="xl70">
    <w:name w:val="xl70"/>
    <w:basedOn w:val="Normal"/>
    <w:rsid w:val="007A4043"/>
    <w:pPr>
      <w:shd w:val="clear" w:color="000000" w:fill="E4DFEC"/>
      <w:spacing w:before="100" w:beforeAutospacing="1" w:after="100" w:afterAutospacing="1"/>
      <w:ind w:firstLine="0"/>
      <w:jc w:val="left"/>
    </w:pPr>
    <w:rPr>
      <w:lang w:eastAsia="es-ES"/>
    </w:rPr>
  </w:style>
  <w:style w:type="paragraph" w:customStyle="1" w:styleId="xl71">
    <w:name w:val="xl71"/>
    <w:basedOn w:val="Normal"/>
    <w:rsid w:val="007A4043"/>
    <w:pPr>
      <w:shd w:val="clear" w:color="000000" w:fill="E4DFEC"/>
      <w:spacing w:before="100" w:beforeAutospacing="1" w:after="100" w:afterAutospacing="1"/>
      <w:ind w:firstLine="0"/>
      <w:jc w:val="left"/>
    </w:pPr>
    <w:rPr>
      <w:b/>
      <w:bCs/>
      <w:lang w:eastAsia="es-ES"/>
    </w:rPr>
  </w:style>
  <w:style w:type="paragraph" w:customStyle="1" w:styleId="xl72">
    <w:name w:val="xl72"/>
    <w:basedOn w:val="Normal"/>
    <w:rsid w:val="007A4043"/>
    <w:pPr>
      <w:shd w:val="clear" w:color="000000" w:fill="DAEEF3"/>
      <w:spacing w:before="100" w:beforeAutospacing="1" w:after="100" w:afterAutospacing="1"/>
      <w:ind w:firstLine="0"/>
      <w:jc w:val="left"/>
    </w:pPr>
    <w:rPr>
      <w:lang w:eastAsia="es-ES"/>
    </w:rPr>
  </w:style>
  <w:style w:type="paragraph" w:customStyle="1" w:styleId="xl73">
    <w:name w:val="xl73"/>
    <w:basedOn w:val="Normal"/>
    <w:rsid w:val="007A4043"/>
    <w:pPr>
      <w:shd w:val="clear" w:color="000000" w:fill="DAEEF3"/>
      <w:spacing w:before="100" w:beforeAutospacing="1" w:after="100" w:afterAutospacing="1"/>
      <w:ind w:firstLine="0"/>
      <w:jc w:val="center"/>
    </w:pPr>
    <w:rPr>
      <w:lang w:eastAsia="es-ES"/>
    </w:rPr>
  </w:style>
  <w:style w:type="paragraph" w:customStyle="1" w:styleId="xl74">
    <w:name w:val="xl74"/>
    <w:basedOn w:val="Normal"/>
    <w:rsid w:val="007A4043"/>
    <w:pPr>
      <w:shd w:val="clear" w:color="000000" w:fill="FDE9D9"/>
      <w:spacing w:before="100" w:beforeAutospacing="1" w:after="100" w:afterAutospacing="1"/>
      <w:ind w:firstLine="0"/>
      <w:jc w:val="left"/>
    </w:pPr>
    <w:rPr>
      <w:lang w:eastAsia="es-ES"/>
    </w:rPr>
  </w:style>
  <w:style w:type="paragraph" w:customStyle="1" w:styleId="xl75">
    <w:name w:val="xl75"/>
    <w:basedOn w:val="Normal"/>
    <w:rsid w:val="007A4043"/>
    <w:pPr>
      <w:shd w:val="clear" w:color="000000" w:fill="FDE9D9"/>
      <w:spacing w:before="100" w:beforeAutospacing="1" w:after="100" w:afterAutospacing="1"/>
      <w:ind w:firstLine="0"/>
      <w:jc w:val="left"/>
    </w:pPr>
    <w:rPr>
      <w:sz w:val="36"/>
      <w:szCs w:val="36"/>
      <w:lang w:eastAsia="es-ES"/>
    </w:rPr>
  </w:style>
  <w:style w:type="paragraph" w:styleId="Sinespaciado">
    <w:name w:val="No Spacing"/>
    <w:link w:val="SinespaciadoCar"/>
    <w:uiPriority w:val="1"/>
    <w:qFormat/>
    <w:rsid w:val="00CF6525"/>
    <w:rPr>
      <w:rFonts w:ascii="EYInterstate Light" w:hAnsi="EYInterstate Light"/>
      <w:szCs w:val="24"/>
      <w:lang w:eastAsia="en-US"/>
    </w:rPr>
  </w:style>
  <w:style w:type="character" w:customStyle="1" w:styleId="SinespaciadoCar">
    <w:name w:val="Sin espaciado Car"/>
    <w:basedOn w:val="Fuentedeprrafopredeter"/>
    <w:link w:val="Sinespaciado"/>
    <w:uiPriority w:val="1"/>
    <w:rsid w:val="00CF6525"/>
    <w:rPr>
      <w:rFonts w:ascii="EYInterstate Light" w:hAnsi="EYInterstate Light"/>
      <w:szCs w:val="24"/>
      <w:lang w:val="eu-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187047"/>
    <w:pPr>
      <w:keepNext/>
      <w:tabs>
        <w:tab w:val="num" w:pos="864"/>
      </w:tabs>
      <w:spacing w:before="240" w:after="60"/>
      <w:ind w:left="864" w:hanging="864"/>
      <w:jc w:val="left"/>
      <w:outlineLvl w:val="3"/>
    </w:pPr>
    <w:rPr>
      <w:b/>
      <w:bCs/>
      <w:sz w:val="28"/>
      <w:szCs w:val="28"/>
      <w:lang w:eastAsia="es-ES"/>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rPr>
  </w:style>
  <w:style w:type="paragraph" w:styleId="Ttulo6">
    <w:name w:val="heading 6"/>
    <w:basedOn w:val="Normal"/>
    <w:next w:val="Normal"/>
    <w:link w:val="Ttulo6Car"/>
    <w:qFormat/>
    <w:rsid w:val="00187047"/>
    <w:pPr>
      <w:tabs>
        <w:tab w:val="num" w:pos="1152"/>
      </w:tabs>
      <w:spacing w:before="240" w:after="60"/>
      <w:ind w:left="1152" w:hanging="1152"/>
      <w:jc w:val="left"/>
      <w:outlineLvl w:val="5"/>
    </w:pPr>
    <w:rPr>
      <w:b/>
      <w:bCs/>
      <w:sz w:val="22"/>
      <w:szCs w:val="22"/>
      <w:lang w:eastAsia="es-ES"/>
    </w:rPr>
  </w:style>
  <w:style w:type="paragraph" w:styleId="Ttulo7">
    <w:name w:val="heading 7"/>
    <w:basedOn w:val="Normal"/>
    <w:next w:val="Normal"/>
    <w:link w:val="Ttulo7Car"/>
    <w:qFormat/>
    <w:rsid w:val="00187047"/>
    <w:pPr>
      <w:keepNext/>
      <w:spacing w:after="0"/>
      <w:ind w:firstLine="0"/>
      <w:jc w:val="center"/>
      <w:outlineLvl w:val="6"/>
    </w:pPr>
    <w:rPr>
      <w:sz w:val="52"/>
      <w:lang w:eastAsia="es-ES"/>
    </w:rPr>
  </w:style>
  <w:style w:type="paragraph" w:styleId="Ttulo8">
    <w:name w:val="heading 8"/>
    <w:basedOn w:val="Normal"/>
    <w:next w:val="Normal"/>
    <w:link w:val="Ttulo8Car"/>
    <w:qFormat/>
    <w:rsid w:val="00187047"/>
    <w:pPr>
      <w:tabs>
        <w:tab w:val="num" w:pos="1440"/>
      </w:tabs>
      <w:spacing w:before="240" w:after="60"/>
      <w:ind w:left="1440" w:hanging="1440"/>
      <w:jc w:val="left"/>
      <w:outlineLvl w:val="7"/>
    </w:pPr>
    <w:rPr>
      <w:i/>
      <w:iCs/>
      <w:sz w:val="24"/>
      <w:szCs w:val="24"/>
      <w:lang w:eastAsia="es-ES"/>
    </w:rPr>
  </w:style>
  <w:style w:type="paragraph" w:styleId="Ttulo9">
    <w:name w:val="heading 9"/>
    <w:basedOn w:val="Normal"/>
    <w:next w:val="Normal"/>
    <w:link w:val="Ttulo9Car"/>
    <w:qFormat/>
    <w:rsid w:val="00187047"/>
    <w:pPr>
      <w:tabs>
        <w:tab w:val="num" w:pos="1584"/>
      </w:tabs>
      <w:spacing w:before="240" w:after="60"/>
      <w:ind w:left="1584" w:hanging="1584"/>
      <w:jc w:val="left"/>
      <w:outlineLvl w:val="8"/>
    </w:pPr>
    <w:rPr>
      <w:rFonts w:ascii="Arial" w:hAnsi="Arial" w:cs="Arial"/>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1"/>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D2740D"/>
    <w:pPr>
      <w:tabs>
        <w:tab w:val="right" w:leader="dot" w:pos="8930"/>
      </w:tabs>
      <w:spacing w:after="0"/>
      <w:ind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1642DA"/>
    <w:rPr>
      <w:rFonts w:ascii="Arial" w:hAnsi="Arial"/>
      <w:b/>
      <w:color w:val="000000"/>
      <w:kern w:val="28"/>
      <w:sz w:val="25"/>
      <w:szCs w:val="26"/>
      <w:lang w:val="eu-ES" w:eastAsia="en-US"/>
    </w:rPr>
  </w:style>
  <w:style w:type="paragraph" w:styleId="Textonotapie">
    <w:name w:val="footnote text"/>
    <w:basedOn w:val="Normal"/>
    <w:link w:val="TextonotapieCar"/>
    <w:unhideWhenUsed/>
    <w:rsid w:val="001642DA"/>
    <w:pPr>
      <w:spacing w:after="0"/>
    </w:pPr>
  </w:style>
  <w:style w:type="character" w:customStyle="1" w:styleId="TextonotapieCar">
    <w:name w:val="Texto nota pie Car"/>
    <w:basedOn w:val="Fuentedeprrafopredeter"/>
    <w:link w:val="Textonotapie"/>
    <w:rsid w:val="001642DA"/>
    <w:rPr>
      <w:lang w:val="eu-ES" w:eastAsia="en-US"/>
    </w:rPr>
  </w:style>
  <w:style w:type="character" w:styleId="Refdenotaalpie">
    <w:name w:val="footnote reference"/>
    <w:basedOn w:val="Fuentedeprrafopredeter"/>
    <w:unhideWhenUsed/>
    <w:rsid w:val="001642DA"/>
    <w:rPr>
      <w:vertAlign w:val="superscript"/>
    </w:rPr>
  </w:style>
  <w:style w:type="paragraph" w:styleId="NormalWeb">
    <w:name w:val="Normal (Web)"/>
    <w:basedOn w:val="Normal"/>
    <w:uiPriority w:val="99"/>
    <w:unhideWhenUsed/>
    <w:rsid w:val="00861507"/>
    <w:pPr>
      <w:spacing w:before="100" w:beforeAutospacing="1" w:after="100" w:afterAutospacing="1"/>
      <w:ind w:firstLine="0"/>
      <w:jc w:val="left"/>
    </w:pPr>
    <w:rPr>
      <w:rFonts w:eastAsiaTheme="minorEastAsia"/>
      <w:sz w:val="24"/>
      <w:szCs w:val="24"/>
      <w:lang w:eastAsia="es-ES"/>
    </w:rPr>
  </w:style>
  <w:style w:type="character" w:customStyle="1" w:styleId="atitulo2Car">
    <w:name w:val="atitulo2 Car"/>
    <w:link w:val="atitulo2"/>
    <w:locked/>
    <w:rsid w:val="00C02AFF"/>
    <w:rPr>
      <w:rFonts w:ascii="Arial" w:hAnsi="Arial"/>
      <w:bCs/>
      <w:iCs/>
      <w:color w:val="000000"/>
      <w:spacing w:val="10"/>
      <w:kern w:val="28"/>
      <w:sz w:val="25"/>
      <w:szCs w:val="26"/>
      <w:lang w:val="eu-ES" w:eastAsia="en-US"/>
    </w:rPr>
  </w:style>
  <w:style w:type="paragraph" w:styleId="Prrafodelista">
    <w:name w:val="List Paragraph"/>
    <w:basedOn w:val="Normal"/>
    <w:uiPriority w:val="34"/>
    <w:qFormat/>
    <w:rsid w:val="00060B5D"/>
    <w:pPr>
      <w:ind w:left="720"/>
      <w:contextualSpacing/>
    </w:pPr>
  </w:style>
  <w:style w:type="character" w:customStyle="1" w:styleId="Ttulo4Car">
    <w:name w:val="Título 4 Car"/>
    <w:basedOn w:val="Fuentedeprrafopredeter"/>
    <w:link w:val="Ttulo4"/>
    <w:rsid w:val="00187047"/>
    <w:rPr>
      <w:b/>
      <w:bCs/>
      <w:sz w:val="28"/>
      <w:szCs w:val="28"/>
    </w:rPr>
  </w:style>
  <w:style w:type="character" w:customStyle="1" w:styleId="Ttulo6Car">
    <w:name w:val="Título 6 Car"/>
    <w:basedOn w:val="Fuentedeprrafopredeter"/>
    <w:link w:val="Ttulo6"/>
    <w:rsid w:val="00187047"/>
    <w:rPr>
      <w:b/>
      <w:bCs/>
      <w:sz w:val="22"/>
      <w:szCs w:val="22"/>
    </w:rPr>
  </w:style>
  <w:style w:type="character" w:customStyle="1" w:styleId="Ttulo7Car">
    <w:name w:val="Título 7 Car"/>
    <w:basedOn w:val="Fuentedeprrafopredeter"/>
    <w:link w:val="Ttulo7"/>
    <w:rsid w:val="00187047"/>
    <w:rPr>
      <w:sz w:val="52"/>
    </w:rPr>
  </w:style>
  <w:style w:type="character" w:customStyle="1" w:styleId="Ttulo8Car">
    <w:name w:val="Título 8 Car"/>
    <w:basedOn w:val="Fuentedeprrafopredeter"/>
    <w:link w:val="Ttulo8"/>
    <w:rsid w:val="00187047"/>
    <w:rPr>
      <w:i/>
      <w:iCs/>
      <w:sz w:val="24"/>
      <w:szCs w:val="24"/>
    </w:rPr>
  </w:style>
  <w:style w:type="character" w:customStyle="1" w:styleId="Ttulo9Car">
    <w:name w:val="Título 9 Car"/>
    <w:basedOn w:val="Fuentedeprrafopredeter"/>
    <w:link w:val="Ttulo9"/>
    <w:rsid w:val="00187047"/>
    <w:rPr>
      <w:rFonts w:ascii="Arial" w:hAnsi="Arial" w:cs="Arial"/>
      <w:sz w:val="22"/>
      <w:szCs w:val="22"/>
    </w:rPr>
  </w:style>
  <w:style w:type="character" w:customStyle="1" w:styleId="Ttulo1Car">
    <w:name w:val="Título 1 Car"/>
    <w:link w:val="Ttulo1"/>
    <w:locked/>
    <w:rsid w:val="00187047"/>
    <w:rPr>
      <w:rFonts w:ascii="Arial" w:hAnsi="Arial" w:cs="Arial"/>
      <w:b/>
      <w:bCs/>
      <w:kern w:val="32"/>
      <w:sz w:val="32"/>
      <w:szCs w:val="32"/>
      <w:lang w:val="eu-ES" w:eastAsia="en-US"/>
    </w:rPr>
  </w:style>
  <w:style w:type="character" w:customStyle="1" w:styleId="Ttulo2Car">
    <w:name w:val="Título 2 Car"/>
    <w:link w:val="Ttulo2"/>
    <w:locked/>
    <w:rsid w:val="00187047"/>
    <w:rPr>
      <w:rFonts w:ascii="Arial" w:hAnsi="Arial" w:cs="Arial"/>
      <w:b/>
      <w:bCs/>
      <w:i/>
      <w:iCs/>
      <w:sz w:val="28"/>
      <w:szCs w:val="28"/>
      <w:lang w:val="eu-ES" w:eastAsia="en-US"/>
    </w:rPr>
  </w:style>
  <w:style w:type="character" w:customStyle="1" w:styleId="Ttulo3Car">
    <w:name w:val="Título 3 Car"/>
    <w:link w:val="Ttulo3"/>
    <w:locked/>
    <w:rsid w:val="00187047"/>
    <w:rPr>
      <w:rFonts w:ascii="Arial" w:hAnsi="Arial" w:cs="Arial"/>
      <w:b/>
      <w:bCs/>
      <w:szCs w:val="26"/>
      <w:lang w:val="eu-ES" w:eastAsia="en-US"/>
    </w:rPr>
  </w:style>
  <w:style w:type="character" w:customStyle="1" w:styleId="Ttulo5Car">
    <w:name w:val="Título 5 Car"/>
    <w:link w:val="Ttulo5"/>
    <w:locked/>
    <w:rsid w:val="00187047"/>
    <w:rPr>
      <w:b/>
      <w:sz w:val="28"/>
      <w:lang w:eastAsia="en-US"/>
    </w:rPr>
  </w:style>
  <w:style w:type="character" w:customStyle="1" w:styleId="TextodegloboCar">
    <w:name w:val="Texto de globo Car"/>
    <w:link w:val="Textodeglobo"/>
    <w:semiHidden/>
    <w:locked/>
    <w:rsid w:val="00187047"/>
    <w:rPr>
      <w:rFonts w:ascii="Tahoma" w:hAnsi="Tahoma" w:cs="Tahoma"/>
      <w:sz w:val="16"/>
      <w:szCs w:val="16"/>
      <w:lang w:val="eu-ES" w:eastAsia="en-US"/>
    </w:rPr>
  </w:style>
  <w:style w:type="character" w:customStyle="1" w:styleId="EncabezadoCar">
    <w:name w:val="Encabezado Car"/>
    <w:link w:val="Encabezado"/>
    <w:locked/>
    <w:rsid w:val="00187047"/>
    <w:rPr>
      <w:bCs/>
      <w:caps/>
      <w:sz w:val="14"/>
      <w:szCs w:val="12"/>
      <w:lang w:val="eu-ES" w:eastAsia="en-US"/>
    </w:rPr>
  </w:style>
  <w:style w:type="character" w:customStyle="1" w:styleId="PiedepginaCar">
    <w:name w:val="Pie de página Car"/>
    <w:link w:val="Piedepgina"/>
    <w:locked/>
    <w:rsid w:val="00187047"/>
    <w:rPr>
      <w:spacing w:val="6"/>
      <w:lang w:val="eu-ES" w:eastAsia="en-US"/>
    </w:rPr>
  </w:style>
  <w:style w:type="paragraph" w:customStyle="1" w:styleId="cuatitul">
    <w:name w:val="cuatitul"/>
    <w:basedOn w:val="Normal"/>
    <w:rsid w:val="00187047"/>
    <w:pPr>
      <w:spacing w:after="60"/>
      <w:ind w:firstLine="0"/>
      <w:jc w:val="center"/>
    </w:pPr>
    <w:rPr>
      <w:rFonts w:ascii="GillSans" w:eastAsia="Calibri" w:hAnsi="GillSans"/>
      <w:sz w:val="22"/>
      <w:lang w:eastAsia="es-ES"/>
    </w:rPr>
  </w:style>
  <w:style w:type="paragraph" w:customStyle="1" w:styleId="TablaCC">
    <w:name w:val="TablaCC"/>
    <w:basedOn w:val="Normal"/>
    <w:rsid w:val="00187047"/>
    <w:pPr>
      <w:spacing w:before="200" w:after="0"/>
      <w:ind w:firstLine="0"/>
      <w:jc w:val="left"/>
    </w:pPr>
    <w:rPr>
      <w:rFonts w:ascii="Arial" w:eastAsia="Calibri" w:hAnsi="Arial"/>
      <w:b/>
      <w:sz w:val="24"/>
      <w:szCs w:val="24"/>
    </w:rPr>
  </w:style>
  <w:style w:type="paragraph" w:customStyle="1" w:styleId="xl25">
    <w:name w:val="xl25"/>
    <w:basedOn w:val="Normal"/>
    <w:rsid w:val="00187047"/>
    <w:pPr>
      <w:pBdr>
        <w:left w:val="double" w:sz="6" w:space="0" w:color="auto"/>
      </w:pBdr>
      <w:spacing w:before="100" w:beforeAutospacing="1" w:after="100" w:afterAutospacing="1"/>
      <w:ind w:firstLine="0"/>
      <w:jc w:val="left"/>
      <w:textAlignment w:val="top"/>
    </w:pPr>
    <w:rPr>
      <w:rFonts w:eastAsia="Arial Unicode MS"/>
      <w:sz w:val="24"/>
      <w:szCs w:val="24"/>
      <w:lang w:eastAsia="es-ES"/>
    </w:rPr>
  </w:style>
  <w:style w:type="paragraph" w:styleId="Textoindependiente">
    <w:name w:val="Body Text"/>
    <w:basedOn w:val="Normal"/>
    <w:link w:val="TextoindependienteCar"/>
    <w:rsid w:val="00187047"/>
    <w:pPr>
      <w:spacing w:after="0"/>
      <w:ind w:firstLine="0"/>
    </w:pPr>
    <w:rPr>
      <w:rFonts w:ascii="Arial" w:eastAsia="Calibri" w:hAnsi="Arial"/>
      <w:sz w:val="24"/>
      <w:lang w:eastAsia="es-ES"/>
    </w:rPr>
  </w:style>
  <w:style w:type="character" w:customStyle="1" w:styleId="TextoindependienteCar">
    <w:name w:val="Texto independiente Car"/>
    <w:basedOn w:val="Fuentedeprrafopredeter"/>
    <w:link w:val="Textoindependiente"/>
    <w:rsid w:val="00187047"/>
    <w:rPr>
      <w:rFonts w:ascii="Arial" w:eastAsia="Calibri" w:hAnsi="Arial"/>
      <w:sz w:val="24"/>
      <w:lang w:val="eu-ES"/>
    </w:rPr>
  </w:style>
  <w:style w:type="character" w:customStyle="1" w:styleId="AyuntamientoCar">
    <w:name w:val="Ayuntamiento Car"/>
    <w:link w:val="Ayuntamiento"/>
    <w:locked/>
    <w:rsid w:val="00187047"/>
    <w:rPr>
      <w:rFonts w:ascii="Arial" w:hAnsi="Arial"/>
      <w:sz w:val="24"/>
      <w:lang w:val="eu-ES"/>
    </w:rPr>
  </w:style>
  <w:style w:type="paragraph" w:customStyle="1" w:styleId="Ayuntamiento">
    <w:name w:val="Ayuntamiento"/>
    <w:basedOn w:val="Normal"/>
    <w:link w:val="AyuntamientoCar"/>
    <w:rsid w:val="00187047"/>
    <w:pPr>
      <w:spacing w:after="0"/>
      <w:ind w:firstLine="0"/>
    </w:pPr>
    <w:rPr>
      <w:rFonts w:ascii="Arial" w:hAnsi="Arial"/>
      <w:sz w:val="24"/>
      <w:lang w:eastAsia="es-ES"/>
    </w:rPr>
  </w:style>
  <w:style w:type="character" w:customStyle="1" w:styleId="JavierCar">
    <w:name w:val="Javier Car"/>
    <w:link w:val="Javier"/>
    <w:locked/>
    <w:rsid w:val="00187047"/>
    <w:rPr>
      <w:rFonts w:ascii="Arial" w:hAnsi="Arial"/>
      <w:sz w:val="24"/>
      <w:lang w:val="eu-ES"/>
    </w:rPr>
  </w:style>
  <w:style w:type="paragraph" w:customStyle="1" w:styleId="Javier">
    <w:name w:val="Javier"/>
    <w:basedOn w:val="Normal"/>
    <w:link w:val="JavierCar"/>
    <w:rsid w:val="00187047"/>
    <w:pPr>
      <w:spacing w:after="0"/>
      <w:ind w:firstLine="0"/>
    </w:pPr>
    <w:rPr>
      <w:rFonts w:ascii="Arial" w:hAnsi="Arial"/>
      <w:sz w:val="24"/>
      <w:lang w:eastAsia="es-ES"/>
    </w:rPr>
  </w:style>
  <w:style w:type="character" w:styleId="Textoennegrita">
    <w:name w:val="Strong"/>
    <w:qFormat/>
    <w:rsid w:val="00187047"/>
    <w:rPr>
      <w:b/>
    </w:rPr>
  </w:style>
  <w:style w:type="paragraph" w:customStyle="1" w:styleId="foral-f-parrafo-c">
    <w:name w:val="foral-f-parrafo-c"/>
    <w:basedOn w:val="Normal"/>
    <w:rsid w:val="00187047"/>
    <w:pPr>
      <w:spacing w:after="240"/>
      <w:ind w:firstLine="0"/>
      <w:jc w:val="left"/>
    </w:pPr>
    <w:rPr>
      <w:rFonts w:eastAsia="Calibri"/>
      <w:sz w:val="24"/>
      <w:szCs w:val="24"/>
      <w:lang w:eastAsia="es-ES"/>
    </w:rPr>
  </w:style>
  <w:style w:type="paragraph" w:customStyle="1" w:styleId="Estndar">
    <w:name w:val="Estándar"/>
    <w:rsid w:val="00187047"/>
    <w:pPr>
      <w:snapToGrid w:val="0"/>
    </w:pPr>
    <w:rPr>
      <w:rFonts w:ascii="CG Omega" w:hAnsi="CG Omega"/>
      <w:color w:val="000000"/>
      <w:sz w:val="22"/>
    </w:rPr>
  </w:style>
  <w:style w:type="paragraph" w:styleId="Textoindependiente2">
    <w:name w:val="Body Text 2"/>
    <w:basedOn w:val="Normal"/>
    <w:link w:val="Textoindependiente2Car"/>
    <w:rsid w:val="00187047"/>
    <w:pPr>
      <w:spacing w:after="120" w:line="480" w:lineRule="auto"/>
    </w:pPr>
    <w:rPr>
      <w:rFonts w:eastAsia="Calibri"/>
    </w:rPr>
  </w:style>
  <w:style w:type="character" w:customStyle="1" w:styleId="Textoindependiente2Car">
    <w:name w:val="Texto independiente 2 Car"/>
    <w:basedOn w:val="Fuentedeprrafopredeter"/>
    <w:link w:val="Textoindependiente2"/>
    <w:rsid w:val="00187047"/>
    <w:rPr>
      <w:rFonts w:eastAsia="Calibri"/>
      <w:lang w:val="eu-ES" w:eastAsia="en-US"/>
    </w:rPr>
  </w:style>
  <w:style w:type="paragraph" w:styleId="Textoindependiente3">
    <w:name w:val="Body Text 3"/>
    <w:basedOn w:val="Normal"/>
    <w:link w:val="Textoindependiente3Car"/>
    <w:rsid w:val="00187047"/>
    <w:pPr>
      <w:spacing w:after="0"/>
      <w:ind w:firstLine="0"/>
      <w:jc w:val="center"/>
    </w:pPr>
    <w:rPr>
      <w:rFonts w:ascii="ITCCentury Book" w:hAnsi="ITCCentury Book"/>
      <w:b/>
      <w:sz w:val="96"/>
      <w:lang w:eastAsia="es-ES"/>
    </w:rPr>
  </w:style>
  <w:style w:type="character" w:customStyle="1" w:styleId="Textoindependiente3Car">
    <w:name w:val="Texto independiente 3 Car"/>
    <w:basedOn w:val="Fuentedeprrafopredeter"/>
    <w:link w:val="Textoindependiente3"/>
    <w:rsid w:val="00187047"/>
    <w:rPr>
      <w:rFonts w:ascii="ITCCentury Book" w:hAnsi="ITCCentury Book"/>
      <w:b/>
      <w:sz w:val="96"/>
    </w:rPr>
  </w:style>
  <w:style w:type="paragraph" w:customStyle="1" w:styleId="c22">
    <w:name w:val="c22"/>
    <w:basedOn w:val="Normal"/>
    <w:rsid w:val="00187047"/>
    <w:pPr>
      <w:spacing w:before="100" w:beforeAutospacing="1" w:after="100" w:afterAutospacing="1"/>
      <w:ind w:firstLine="0"/>
      <w:jc w:val="left"/>
    </w:pPr>
    <w:rPr>
      <w:sz w:val="24"/>
      <w:szCs w:val="24"/>
      <w:lang w:eastAsia="es-ES"/>
    </w:rPr>
  </w:style>
  <w:style w:type="paragraph" w:customStyle="1" w:styleId="np">
    <w:name w:val="np"/>
    <w:basedOn w:val="Normal"/>
    <w:rsid w:val="00187047"/>
    <w:pPr>
      <w:spacing w:before="100" w:beforeAutospacing="1" w:after="100" w:afterAutospacing="1"/>
      <w:ind w:firstLine="0"/>
      <w:jc w:val="left"/>
    </w:pPr>
    <w:rPr>
      <w:sz w:val="24"/>
      <w:szCs w:val="24"/>
      <w:lang w:eastAsia="es-ES"/>
    </w:rPr>
  </w:style>
  <w:style w:type="paragraph" w:customStyle="1" w:styleId="Default">
    <w:name w:val="Default"/>
    <w:rsid w:val="00187047"/>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187047"/>
    <w:pPr>
      <w:overflowPunct w:val="0"/>
      <w:adjustRightInd w:val="0"/>
      <w:spacing w:before="240" w:after="0"/>
      <w:ind w:firstLine="0"/>
    </w:pPr>
    <w:rPr>
      <w:sz w:val="22"/>
      <w:lang w:eastAsia="es-ES"/>
    </w:rPr>
  </w:style>
  <w:style w:type="paragraph" w:customStyle="1" w:styleId="xa1">
    <w:name w:val="xa1"/>
    <w:basedOn w:val="Normal"/>
    <w:uiPriority w:val="99"/>
    <w:rsid w:val="00187047"/>
    <w:pPr>
      <w:spacing w:before="100" w:beforeAutospacing="1" w:after="100" w:afterAutospacing="1"/>
      <w:ind w:firstLine="0"/>
      <w:jc w:val="left"/>
    </w:pPr>
    <w:rPr>
      <w:rFonts w:eastAsia="Calibri"/>
      <w:sz w:val="24"/>
      <w:szCs w:val="24"/>
      <w:lang w:eastAsia="es-ES"/>
    </w:rPr>
  </w:style>
  <w:style w:type="paragraph" w:customStyle="1" w:styleId="xl2">
    <w:name w:val="xl2"/>
    <w:basedOn w:val="Normal"/>
    <w:rsid w:val="00187047"/>
    <w:pPr>
      <w:spacing w:before="100" w:beforeAutospacing="1" w:after="100" w:afterAutospacing="1"/>
      <w:ind w:firstLine="0"/>
      <w:jc w:val="left"/>
    </w:pPr>
    <w:rPr>
      <w:sz w:val="24"/>
      <w:szCs w:val="24"/>
      <w:lang w:eastAsia="es-ES"/>
    </w:rPr>
  </w:style>
  <w:style w:type="character" w:customStyle="1" w:styleId="apple-converted-space">
    <w:name w:val="apple-converted-space"/>
    <w:rsid w:val="00187047"/>
  </w:style>
  <w:style w:type="paragraph" w:customStyle="1" w:styleId="pie">
    <w:name w:val="pie"/>
    <w:basedOn w:val="Normal"/>
    <w:rsid w:val="00187047"/>
    <w:pPr>
      <w:spacing w:before="100" w:beforeAutospacing="1" w:after="100" w:afterAutospacing="1"/>
      <w:ind w:firstLine="0"/>
      <w:jc w:val="left"/>
    </w:pPr>
    <w:rPr>
      <w:sz w:val="24"/>
      <w:szCs w:val="24"/>
      <w:lang w:eastAsia="es-ES"/>
    </w:rPr>
  </w:style>
  <w:style w:type="character" w:customStyle="1" w:styleId="hvr">
    <w:name w:val="hvr"/>
    <w:basedOn w:val="Fuentedeprrafopredeter"/>
    <w:rsid w:val="00187047"/>
  </w:style>
  <w:style w:type="character" w:customStyle="1" w:styleId="spelle">
    <w:name w:val="spelle"/>
    <w:rsid w:val="00187047"/>
  </w:style>
  <w:style w:type="character" w:customStyle="1" w:styleId="grame">
    <w:name w:val="grame"/>
    <w:rsid w:val="00187047"/>
  </w:style>
  <w:style w:type="paragraph" w:customStyle="1" w:styleId="Informal2">
    <w:name w:val="Informal2"/>
    <w:basedOn w:val="Normal"/>
    <w:rsid w:val="00187047"/>
    <w:pPr>
      <w:spacing w:before="60" w:after="60"/>
      <w:ind w:firstLine="0"/>
      <w:jc w:val="left"/>
    </w:pPr>
    <w:rPr>
      <w:rFonts w:ascii="Arial" w:hAnsi="Arial"/>
      <w:b/>
      <w:lang w:eastAsia="es-ES"/>
    </w:rPr>
  </w:style>
  <w:style w:type="paragraph" w:customStyle="1" w:styleId="xdef">
    <w:name w:val="xdef"/>
    <w:basedOn w:val="Normal"/>
    <w:rsid w:val="0008428E"/>
    <w:pPr>
      <w:spacing w:before="100" w:beforeAutospacing="1" w:after="100" w:afterAutospacing="1"/>
      <w:ind w:firstLine="0"/>
      <w:jc w:val="left"/>
    </w:pPr>
    <w:rPr>
      <w:sz w:val="24"/>
      <w:szCs w:val="24"/>
      <w:lang w:eastAsia="es-ES"/>
    </w:rPr>
  </w:style>
  <w:style w:type="table" w:customStyle="1" w:styleId="Tablaconcuadrcula1">
    <w:name w:val="Tabla con cuadrícula1"/>
    <w:basedOn w:val="Tablanormal"/>
    <w:next w:val="Tablaconcuadrcula"/>
    <w:rsid w:val="0046454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
    <w:name w:val="xl1"/>
    <w:basedOn w:val="Normal"/>
    <w:rsid w:val="0041564F"/>
    <w:pPr>
      <w:spacing w:before="100" w:beforeAutospacing="1" w:after="100" w:afterAutospacing="1"/>
      <w:ind w:firstLine="0"/>
      <w:jc w:val="left"/>
    </w:pPr>
    <w:rPr>
      <w:sz w:val="24"/>
      <w:szCs w:val="24"/>
      <w:lang w:eastAsia="es-ES"/>
    </w:rPr>
  </w:style>
  <w:style w:type="character" w:styleId="Hipervnculovisitado">
    <w:name w:val="FollowedHyperlink"/>
    <w:basedOn w:val="Fuentedeprrafopredeter"/>
    <w:uiPriority w:val="99"/>
    <w:unhideWhenUsed/>
    <w:rsid w:val="007A4043"/>
    <w:rPr>
      <w:color w:val="800080"/>
      <w:u w:val="single"/>
    </w:rPr>
  </w:style>
  <w:style w:type="paragraph" w:customStyle="1" w:styleId="xl66">
    <w:name w:val="xl66"/>
    <w:basedOn w:val="Normal"/>
    <w:rsid w:val="007A4043"/>
    <w:pPr>
      <w:spacing w:before="100" w:beforeAutospacing="1" w:after="100" w:afterAutospacing="1"/>
      <w:ind w:firstLine="0"/>
      <w:jc w:val="left"/>
    </w:pPr>
    <w:rPr>
      <w:lang w:eastAsia="es-ES"/>
    </w:rPr>
  </w:style>
  <w:style w:type="paragraph" w:customStyle="1" w:styleId="xl67">
    <w:name w:val="xl67"/>
    <w:basedOn w:val="Normal"/>
    <w:rsid w:val="007A4043"/>
    <w:pPr>
      <w:shd w:val="clear" w:color="000000" w:fill="F2F2F2"/>
      <w:spacing w:before="100" w:beforeAutospacing="1" w:after="100" w:afterAutospacing="1"/>
      <w:ind w:firstLine="0"/>
      <w:jc w:val="left"/>
    </w:pPr>
    <w:rPr>
      <w:lang w:eastAsia="es-ES"/>
    </w:rPr>
  </w:style>
  <w:style w:type="paragraph" w:customStyle="1" w:styleId="xl68">
    <w:name w:val="xl68"/>
    <w:basedOn w:val="Normal"/>
    <w:rsid w:val="007A4043"/>
    <w:pPr>
      <w:shd w:val="clear" w:color="000000" w:fill="F2F2F2"/>
      <w:spacing w:before="100" w:beforeAutospacing="1" w:after="100" w:afterAutospacing="1"/>
      <w:ind w:firstLine="0"/>
      <w:jc w:val="left"/>
    </w:pPr>
    <w:rPr>
      <w:sz w:val="36"/>
      <w:szCs w:val="36"/>
      <w:lang w:eastAsia="es-ES"/>
    </w:rPr>
  </w:style>
  <w:style w:type="paragraph" w:customStyle="1" w:styleId="xl69">
    <w:name w:val="xl69"/>
    <w:basedOn w:val="Normal"/>
    <w:rsid w:val="007A4043"/>
    <w:pPr>
      <w:shd w:val="clear" w:color="000000" w:fill="EBF1DE"/>
      <w:spacing w:before="100" w:beforeAutospacing="1" w:after="100" w:afterAutospacing="1"/>
      <w:ind w:firstLine="0"/>
      <w:jc w:val="left"/>
    </w:pPr>
    <w:rPr>
      <w:lang w:eastAsia="es-ES"/>
    </w:rPr>
  </w:style>
  <w:style w:type="paragraph" w:customStyle="1" w:styleId="xl70">
    <w:name w:val="xl70"/>
    <w:basedOn w:val="Normal"/>
    <w:rsid w:val="007A4043"/>
    <w:pPr>
      <w:shd w:val="clear" w:color="000000" w:fill="E4DFEC"/>
      <w:spacing w:before="100" w:beforeAutospacing="1" w:after="100" w:afterAutospacing="1"/>
      <w:ind w:firstLine="0"/>
      <w:jc w:val="left"/>
    </w:pPr>
    <w:rPr>
      <w:lang w:eastAsia="es-ES"/>
    </w:rPr>
  </w:style>
  <w:style w:type="paragraph" w:customStyle="1" w:styleId="xl71">
    <w:name w:val="xl71"/>
    <w:basedOn w:val="Normal"/>
    <w:rsid w:val="007A4043"/>
    <w:pPr>
      <w:shd w:val="clear" w:color="000000" w:fill="E4DFEC"/>
      <w:spacing w:before="100" w:beforeAutospacing="1" w:after="100" w:afterAutospacing="1"/>
      <w:ind w:firstLine="0"/>
      <w:jc w:val="left"/>
    </w:pPr>
    <w:rPr>
      <w:b/>
      <w:bCs/>
      <w:lang w:eastAsia="es-ES"/>
    </w:rPr>
  </w:style>
  <w:style w:type="paragraph" w:customStyle="1" w:styleId="xl72">
    <w:name w:val="xl72"/>
    <w:basedOn w:val="Normal"/>
    <w:rsid w:val="007A4043"/>
    <w:pPr>
      <w:shd w:val="clear" w:color="000000" w:fill="DAEEF3"/>
      <w:spacing w:before="100" w:beforeAutospacing="1" w:after="100" w:afterAutospacing="1"/>
      <w:ind w:firstLine="0"/>
      <w:jc w:val="left"/>
    </w:pPr>
    <w:rPr>
      <w:lang w:eastAsia="es-ES"/>
    </w:rPr>
  </w:style>
  <w:style w:type="paragraph" w:customStyle="1" w:styleId="xl73">
    <w:name w:val="xl73"/>
    <w:basedOn w:val="Normal"/>
    <w:rsid w:val="007A4043"/>
    <w:pPr>
      <w:shd w:val="clear" w:color="000000" w:fill="DAEEF3"/>
      <w:spacing w:before="100" w:beforeAutospacing="1" w:after="100" w:afterAutospacing="1"/>
      <w:ind w:firstLine="0"/>
      <w:jc w:val="center"/>
    </w:pPr>
    <w:rPr>
      <w:lang w:eastAsia="es-ES"/>
    </w:rPr>
  </w:style>
  <w:style w:type="paragraph" w:customStyle="1" w:styleId="xl74">
    <w:name w:val="xl74"/>
    <w:basedOn w:val="Normal"/>
    <w:rsid w:val="007A4043"/>
    <w:pPr>
      <w:shd w:val="clear" w:color="000000" w:fill="FDE9D9"/>
      <w:spacing w:before="100" w:beforeAutospacing="1" w:after="100" w:afterAutospacing="1"/>
      <w:ind w:firstLine="0"/>
      <w:jc w:val="left"/>
    </w:pPr>
    <w:rPr>
      <w:lang w:eastAsia="es-ES"/>
    </w:rPr>
  </w:style>
  <w:style w:type="paragraph" w:customStyle="1" w:styleId="xl75">
    <w:name w:val="xl75"/>
    <w:basedOn w:val="Normal"/>
    <w:rsid w:val="007A4043"/>
    <w:pPr>
      <w:shd w:val="clear" w:color="000000" w:fill="FDE9D9"/>
      <w:spacing w:before="100" w:beforeAutospacing="1" w:after="100" w:afterAutospacing="1"/>
      <w:ind w:firstLine="0"/>
      <w:jc w:val="left"/>
    </w:pPr>
    <w:rPr>
      <w:sz w:val="36"/>
      <w:szCs w:val="36"/>
      <w:lang w:eastAsia="es-ES"/>
    </w:rPr>
  </w:style>
  <w:style w:type="paragraph" w:styleId="Sinespaciado">
    <w:name w:val="No Spacing"/>
    <w:link w:val="SinespaciadoCar"/>
    <w:uiPriority w:val="1"/>
    <w:qFormat/>
    <w:rsid w:val="00CF6525"/>
    <w:rPr>
      <w:rFonts w:ascii="EYInterstate Light" w:hAnsi="EYInterstate Light"/>
      <w:szCs w:val="24"/>
      <w:lang w:eastAsia="en-US"/>
    </w:rPr>
  </w:style>
  <w:style w:type="character" w:customStyle="1" w:styleId="SinespaciadoCar">
    <w:name w:val="Sin espaciado Car"/>
    <w:basedOn w:val="Fuentedeprrafopredeter"/>
    <w:link w:val="Sinespaciado"/>
    <w:uiPriority w:val="1"/>
    <w:rsid w:val="00CF6525"/>
    <w:rPr>
      <w:rFonts w:ascii="EYInterstate Light" w:hAnsi="EYInterstate Light"/>
      <w:szCs w:val="24"/>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2244">
      <w:bodyDiv w:val="1"/>
      <w:marLeft w:val="0"/>
      <w:marRight w:val="0"/>
      <w:marTop w:val="0"/>
      <w:marBottom w:val="0"/>
      <w:divBdr>
        <w:top w:val="none" w:sz="0" w:space="0" w:color="auto"/>
        <w:left w:val="none" w:sz="0" w:space="0" w:color="auto"/>
        <w:bottom w:val="none" w:sz="0" w:space="0" w:color="auto"/>
        <w:right w:val="none" w:sz="0" w:space="0" w:color="auto"/>
      </w:divBdr>
    </w:div>
    <w:div w:id="175964835">
      <w:bodyDiv w:val="1"/>
      <w:marLeft w:val="0"/>
      <w:marRight w:val="0"/>
      <w:marTop w:val="0"/>
      <w:marBottom w:val="0"/>
      <w:divBdr>
        <w:top w:val="none" w:sz="0" w:space="0" w:color="auto"/>
        <w:left w:val="none" w:sz="0" w:space="0" w:color="auto"/>
        <w:bottom w:val="none" w:sz="0" w:space="0" w:color="auto"/>
        <w:right w:val="none" w:sz="0" w:space="0" w:color="auto"/>
      </w:divBdr>
    </w:div>
    <w:div w:id="253822403">
      <w:bodyDiv w:val="1"/>
      <w:marLeft w:val="0"/>
      <w:marRight w:val="0"/>
      <w:marTop w:val="0"/>
      <w:marBottom w:val="0"/>
      <w:divBdr>
        <w:top w:val="none" w:sz="0" w:space="0" w:color="auto"/>
        <w:left w:val="none" w:sz="0" w:space="0" w:color="auto"/>
        <w:bottom w:val="none" w:sz="0" w:space="0" w:color="auto"/>
        <w:right w:val="none" w:sz="0" w:space="0" w:color="auto"/>
      </w:divBdr>
    </w:div>
    <w:div w:id="277029185">
      <w:bodyDiv w:val="1"/>
      <w:marLeft w:val="0"/>
      <w:marRight w:val="0"/>
      <w:marTop w:val="0"/>
      <w:marBottom w:val="0"/>
      <w:divBdr>
        <w:top w:val="none" w:sz="0" w:space="0" w:color="auto"/>
        <w:left w:val="none" w:sz="0" w:space="0" w:color="auto"/>
        <w:bottom w:val="none" w:sz="0" w:space="0" w:color="auto"/>
        <w:right w:val="none" w:sz="0" w:space="0" w:color="auto"/>
      </w:divBdr>
    </w:div>
    <w:div w:id="330839694">
      <w:bodyDiv w:val="1"/>
      <w:marLeft w:val="0"/>
      <w:marRight w:val="0"/>
      <w:marTop w:val="0"/>
      <w:marBottom w:val="0"/>
      <w:divBdr>
        <w:top w:val="none" w:sz="0" w:space="0" w:color="auto"/>
        <w:left w:val="none" w:sz="0" w:space="0" w:color="auto"/>
        <w:bottom w:val="none" w:sz="0" w:space="0" w:color="auto"/>
        <w:right w:val="none" w:sz="0" w:space="0" w:color="auto"/>
      </w:divBdr>
    </w:div>
    <w:div w:id="353699943">
      <w:bodyDiv w:val="1"/>
      <w:marLeft w:val="0"/>
      <w:marRight w:val="0"/>
      <w:marTop w:val="0"/>
      <w:marBottom w:val="0"/>
      <w:divBdr>
        <w:top w:val="none" w:sz="0" w:space="0" w:color="auto"/>
        <w:left w:val="none" w:sz="0" w:space="0" w:color="auto"/>
        <w:bottom w:val="none" w:sz="0" w:space="0" w:color="auto"/>
        <w:right w:val="none" w:sz="0" w:space="0" w:color="auto"/>
      </w:divBdr>
    </w:div>
    <w:div w:id="394545726">
      <w:bodyDiv w:val="1"/>
      <w:marLeft w:val="0"/>
      <w:marRight w:val="0"/>
      <w:marTop w:val="0"/>
      <w:marBottom w:val="0"/>
      <w:divBdr>
        <w:top w:val="none" w:sz="0" w:space="0" w:color="auto"/>
        <w:left w:val="none" w:sz="0" w:space="0" w:color="auto"/>
        <w:bottom w:val="none" w:sz="0" w:space="0" w:color="auto"/>
        <w:right w:val="none" w:sz="0" w:space="0" w:color="auto"/>
      </w:divBdr>
    </w:div>
    <w:div w:id="500854100">
      <w:bodyDiv w:val="1"/>
      <w:marLeft w:val="0"/>
      <w:marRight w:val="0"/>
      <w:marTop w:val="0"/>
      <w:marBottom w:val="0"/>
      <w:divBdr>
        <w:top w:val="none" w:sz="0" w:space="0" w:color="auto"/>
        <w:left w:val="none" w:sz="0" w:space="0" w:color="auto"/>
        <w:bottom w:val="none" w:sz="0" w:space="0" w:color="auto"/>
        <w:right w:val="none" w:sz="0" w:space="0" w:color="auto"/>
      </w:divBdr>
    </w:div>
    <w:div w:id="501898704">
      <w:bodyDiv w:val="1"/>
      <w:marLeft w:val="0"/>
      <w:marRight w:val="0"/>
      <w:marTop w:val="0"/>
      <w:marBottom w:val="0"/>
      <w:divBdr>
        <w:top w:val="none" w:sz="0" w:space="0" w:color="auto"/>
        <w:left w:val="none" w:sz="0" w:space="0" w:color="auto"/>
        <w:bottom w:val="none" w:sz="0" w:space="0" w:color="auto"/>
        <w:right w:val="none" w:sz="0" w:space="0" w:color="auto"/>
      </w:divBdr>
    </w:div>
    <w:div w:id="608126229">
      <w:bodyDiv w:val="1"/>
      <w:marLeft w:val="0"/>
      <w:marRight w:val="0"/>
      <w:marTop w:val="0"/>
      <w:marBottom w:val="0"/>
      <w:divBdr>
        <w:top w:val="none" w:sz="0" w:space="0" w:color="auto"/>
        <w:left w:val="none" w:sz="0" w:space="0" w:color="auto"/>
        <w:bottom w:val="none" w:sz="0" w:space="0" w:color="auto"/>
        <w:right w:val="none" w:sz="0" w:space="0" w:color="auto"/>
      </w:divBdr>
    </w:div>
    <w:div w:id="880900440">
      <w:bodyDiv w:val="1"/>
      <w:marLeft w:val="0"/>
      <w:marRight w:val="0"/>
      <w:marTop w:val="0"/>
      <w:marBottom w:val="0"/>
      <w:divBdr>
        <w:top w:val="none" w:sz="0" w:space="0" w:color="auto"/>
        <w:left w:val="none" w:sz="0" w:space="0" w:color="auto"/>
        <w:bottom w:val="none" w:sz="0" w:space="0" w:color="auto"/>
        <w:right w:val="none" w:sz="0" w:space="0" w:color="auto"/>
      </w:divBdr>
    </w:div>
    <w:div w:id="949748436">
      <w:bodyDiv w:val="1"/>
      <w:marLeft w:val="0"/>
      <w:marRight w:val="0"/>
      <w:marTop w:val="0"/>
      <w:marBottom w:val="0"/>
      <w:divBdr>
        <w:top w:val="none" w:sz="0" w:space="0" w:color="auto"/>
        <w:left w:val="none" w:sz="0" w:space="0" w:color="auto"/>
        <w:bottom w:val="none" w:sz="0" w:space="0" w:color="auto"/>
        <w:right w:val="none" w:sz="0" w:space="0" w:color="auto"/>
      </w:divBdr>
    </w:div>
    <w:div w:id="1295984468">
      <w:bodyDiv w:val="1"/>
      <w:marLeft w:val="0"/>
      <w:marRight w:val="0"/>
      <w:marTop w:val="0"/>
      <w:marBottom w:val="0"/>
      <w:divBdr>
        <w:top w:val="none" w:sz="0" w:space="0" w:color="auto"/>
        <w:left w:val="none" w:sz="0" w:space="0" w:color="auto"/>
        <w:bottom w:val="none" w:sz="0" w:space="0" w:color="auto"/>
        <w:right w:val="none" w:sz="0" w:space="0" w:color="auto"/>
      </w:divBdr>
    </w:div>
    <w:div w:id="1317806140">
      <w:bodyDiv w:val="1"/>
      <w:marLeft w:val="0"/>
      <w:marRight w:val="0"/>
      <w:marTop w:val="0"/>
      <w:marBottom w:val="0"/>
      <w:divBdr>
        <w:top w:val="none" w:sz="0" w:space="0" w:color="auto"/>
        <w:left w:val="none" w:sz="0" w:space="0" w:color="auto"/>
        <w:bottom w:val="none" w:sz="0" w:space="0" w:color="auto"/>
        <w:right w:val="none" w:sz="0" w:space="0" w:color="auto"/>
      </w:divBdr>
    </w:div>
    <w:div w:id="1338270464">
      <w:bodyDiv w:val="1"/>
      <w:marLeft w:val="0"/>
      <w:marRight w:val="0"/>
      <w:marTop w:val="0"/>
      <w:marBottom w:val="0"/>
      <w:divBdr>
        <w:top w:val="none" w:sz="0" w:space="0" w:color="auto"/>
        <w:left w:val="none" w:sz="0" w:space="0" w:color="auto"/>
        <w:bottom w:val="none" w:sz="0" w:space="0" w:color="auto"/>
        <w:right w:val="none" w:sz="0" w:space="0" w:color="auto"/>
      </w:divBdr>
    </w:div>
    <w:div w:id="1418748763">
      <w:bodyDiv w:val="1"/>
      <w:marLeft w:val="0"/>
      <w:marRight w:val="0"/>
      <w:marTop w:val="0"/>
      <w:marBottom w:val="0"/>
      <w:divBdr>
        <w:top w:val="none" w:sz="0" w:space="0" w:color="auto"/>
        <w:left w:val="none" w:sz="0" w:space="0" w:color="auto"/>
        <w:bottom w:val="none" w:sz="0" w:space="0" w:color="auto"/>
        <w:right w:val="none" w:sz="0" w:space="0" w:color="auto"/>
      </w:divBdr>
    </w:div>
    <w:div w:id="1570651435">
      <w:bodyDiv w:val="1"/>
      <w:marLeft w:val="0"/>
      <w:marRight w:val="0"/>
      <w:marTop w:val="0"/>
      <w:marBottom w:val="0"/>
      <w:divBdr>
        <w:top w:val="none" w:sz="0" w:space="0" w:color="auto"/>
        <w:left w:val="none" w:sz="0" w:space="0" w:color="auto"/>
        <w:bottom w:val="none" w:sz="0" w:space="0" w:color="auto"/>
        <w:right w:val="none" w:sz="0" w:space="0" w:color="auto"/>
      </w:divBdr>
    </w:div>
    <w:div w:id="1922252184">
      <w:bodyDiv w:val="1"/>
      <w:marLeft w:val="0"/>
      <w:marRight w:val="0"/>
      <w:marTop w:val="0"/>
      <w:marBottom w:val="0"/>
      <w:divBdr>
        <w:top w:val="none" w:sz="0" w:space="0" w:color="auto"/>
        <w:left w:val="none" w:sz="0" w:space="0" w:color="auto"/>
        <w:bottom w:val="none" w:sz="0" w:space="0" w:color="auto"/>
        <w:right w:val="none" w:sz="0" w:space="0" w:color="auto"/>
      </w:divBdr>
    </w:div>
    <w:div w:id="202736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lexnavarra.navarra.es/detalle.asp?r=28055" TargetMode="External"/><Relationship Id="rId26" Type="http://schemas.openxmlformats.org/officeDocument/2006/relationships/hyperlink" Target="http://www.lexnavarra.navarra.es/detalle.asp?r=28566" TargetMode="External"/><Relationship Id="rId39" Type="http://schemas.openxmlformats.org/officeDocument/2006/relationships/hyperlink" Target="http://www.lexnavarra.navarra.es/detalle.asp?r=32322"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yperlink" Target="http://www.lexnavarra.navarra.es/detalle.asp?r=29374" TargetMode="External"/><Relationship Id="rId42" Type="http://schemas.openxmlformats.org/officeDocument/2006/relationships/footer" Target="footer7.xm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lexnavarra.navarra.es/detalle.asp?r=29271" TargetMode="External"/><Relationship Id="rId25" Type="http://schemas.openxmlformats.org/officeDocument/2006/relationships/hyperlink" Target="http://www.lexnavarra.navarra.es/detalle.asp?r=28664" TargetMode="External"/><Relationship Id="rId33" Type="http://schemas.openxmlformats.org/officeDocument/2006/relationships/hyperlink" Target="http://www.lexnavarra.navarra.es/detalle.asp?r=29373" TargetMode="External"/><Relationship Id="rId38" Type="http://schemas.openxmlformats.org/officeDocument/2006/relationships/hyperlink" Target="http://www.lexnavarra.navarra.es/detalle.asp?r=32405" TargetMode="External"/><Relationship Id="rId46"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lexnavarra.navarra.es/detalle.asp?r=28030" TargetMode="External"/><Relationship Id="rId20" Type="http://schemas.openxmlformats.org/officeDocument/2006/relationships/footer" Target="footer4.xml"/><Relationship Id="rId29" Type="http://schemas.openxmlformats.org/officeDocument/2006/relationships/hyperlink" Target="http://www.lexnavarra.navarra.es/detalle.asp?r=29206"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lexnavarra.navarra.es/detalle.asp?r=28669" TargetMode="External"/><Relationship Id="rId32" Type="http://schemas.openxmlformats.org/officeDocument/2006/relationships/hyperlink" Target="http://www.lexnavarra.navarra.es/detalle.asp?r=29287" TargetMode="External"/><Relationship Id="rId37" Type="http://schemas.openxmlformats.org/officeDocument/2006/relationships/hyperlink" Target="http://www.lexnavarra.navarra.es/detalle.asp?r=29798" TargetMode="External"/><Relationship Id="rId40" Type="http://schemas.openxmlformats.org/officeDocument/2006/relationships/hyperlink" Target="http://www.lexnavarra.navarra.es/detalle.asp?r=38176" TargetMode="External"/><Relationship Id="rId45"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hyperlink" Target="http://www.lexnavarra.navarra.es/detalle.asp?r=28465" TargetMode="External"/><Relationship Id="rId23" Type="http://schemas.openxmlformats.org/officeDocument/2006/relationships/footer" Target="footer6.xml"/><Relationship Id="rId28" Type="http://schemas.openxmlformats.org/officeDocument/2006/relationships/hyperlink" Target="http://www.lexnavarra.navarra.es/detalle.asp?r=28853" TargetMode="External"/><Relationship Id="rId36" Type="http://schemas.openxmlformats.org/officeDocument/2006/relationships/hyperlink" Target="http://www.lexnavarra.navarra.es/detalle.asp?r=29733"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emf"/><Relationship Id="rId31" Type="http://schemas.openxmlformats.org/officeDocument/2006/relationships/hyperlink" Target="http://www.lexnavarra.navarra.es/detalle.asp?r=28147" TargetMode="External"/><Relationship Id="rId44"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4.jpeg"/><Relationship Id="rId27" Type="http://schemas.openxmlformats.org/officeDocument/2006/relationships/hyperlink" Target="http://www.lexnavarra.navarra.es/detalle.asp?r=29290" TargetMode="External"/><Relationship Id="rId30" Type="http://schemas.openxmlformats.org/officeDocument/2006/relationships/hyperlink" Target="http://www.lexnavarra.navarra.es/detalle.asp?r=28033" TargetMode="External"/><Relationship Id="rId35" Type="http://schemas.openxmlformats.org/officeDocument/2006/relationships/hyperlink" Target="http://www.lexnavarra.navarra.es/detalle.asp?r=29620" TargetMode="External"/><Relationship Id="rId43" Type="http://schemas.openxmlformats.org/officeDocument/2006/relationships/image" Target="media/image5.png"/><Relationship Id="rId48" Type="http://schemas.openxmlformats.org/officeDocument/2006/relationships/footer" Target="footer8.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54FB3-E22F-4E7F-A27E-FB96C1149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6476</Words>
  <Characters>50806</Characters>
  <Application>Microsoft Office Word</Application>
  <DocSecurity>0</DocSecurity>
  <Lines>1954</Lines>
  <Paragraphs>1507</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55775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Elizalde Elizalde, Julia (Cámara de Comptos)</dc:creator>
  <cp:lastModifiedBy>Iñaki De Santiago</cp:lastModifiedBy>
  <cp:revision>3</cp:revision>
  <cp:lastPrinted>2019-11-21T09:19:00Z</cp:lastPrinted>
  <dcterms:created xsi:type="dcterms:W3CDTF">2019-12-24T06:59:00Z</dcterms:created>
  <dcterms:modified xsi:type="dcterms:W3CDTF">2019-12-24T07:31:00Z</dcterms:modified>
</cp:coreProperties>
</file>