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incorporación de la Comunidad Foral de Navarra en el articulado de todos los documentos de trabajo conocidos hasta la fecha para desarrollar el nuevo estatuto de la Comunidad Autónoma Vasca, formulada por el Ilmo. Sr. D. Carlos Pérez-Nievas López de Goicoechea.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Carlos Pérez-Nievas López de Goicoechea, miembro de las Cortes de Navarra, adscrito al Grupo Parlamentario Navarra Suma, al amparo de lo dispuesto en los artículos 190, 191 y 192 del Reglamento de la Cámara, realiza la siguiente pregunta al Gobierno de Navarra para su respuesta oral por la Presidenta del Gobierno en el próximo Pleno:</w:t>
      </w:r>
    </w:p>
    <w:p>
      <w:pPr>
        <w:pStyle w:val="0"/>
        <w:suppressAutoHyphens w:val="false"/>
        <w:rPr>
          <w:rStyle w:val="1"/>
        </w:rPr>
      </w:pPr>
      <w:r>
        <w:rPr>
          <w:rStyle w:val="1"/>
        </w:rPr>
        <w:t xml:space="preserve">¿Qué acciones piensa tomar la Presidenta para defender la realidad institucional y constitucional de Navarra ante la incorporación de nuestra Comunidad Foral en el articulado de todos los documentos de trabajo conocidos hasta la fecha para desarrollar el nuevo Estatuto de la CAV?</w:t>
      </w:r>
    </w:p>
    <w:p>
      <w:pPr>
        <w:pStyle w:val="0"/>
        <w:suppressAutoHyphens w:val="false"/>
        <w:rPr>
          <w:rStyle w:val="1"/>
        </w:rPr>
      </w:pPr>
      <w:r>
        <w:rPr>
          <w:rStyle w:val="1"/>
        </w:rPr>
        <w:t xml:space="preserve">Pamplona, 2 de enero de 2020</w:t>
      </w:r>
    </w:p>
    <w:p>
      <w:pPr>
        <w:pStyle w:val="0"/>
        <w:suppressAutoHyphens w:val="false"/>
        <w:rPr>
          <w:rStyle w:val="1"/>
        </w:rPr>
      </w:pPr>
      <w:r>
        <w:rPr>
          <w:rStyle w:val="1"/>
        </w:rPr>
        <w:t xml:space="preserve">El Parlamentario Foral: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