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Virginia Magdaleno Alegría andreak aurkeztutako galdera, Foru Berrian xedatutakoaren arabera izatezko bikoteen erregistroa eratzeari buruzkoa eta araudi berria onetsi aurretik eratuak izanik 2019an eskritura publikoa egin ez duten bikoteetan araudi horrek duen eragin fiskalari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Virginia Magdaleno Alegría andreak, Legebiltzarreko Erregelamenduak ezarritakoaren babesean, honako galdera hau egiten du, Migrazio Politiketako eta Justiziako kontseilari Eduardo Santos Itoiz jaunak urtarrilaren 9ko Osoko Bilkuran ahoz erantzun dezan:</w:t>
      </w:r>
    </w:p>
    <w:p>
      <w:pPr>
        <w:pStyle w:val="0"/>
        <w:suppressAutoHyphens w:val="false"/>
        <w:rPr>
          <w:rStyle w:val="1"/>
        </w:rPr>
      </w:pPr>
      <w:r>
        <w:rPr>
          <w:rStyle w:val="1"/>
        </w:rPr>
        <w:t xml:space="preserve">Nafarroako Foru Berri edo Foru Zuzenbide Zibilaren Konpilazioan joan den urriaren 16an sartu ziren azken aldaketen arabera, bikote egonkorra osatzeko asmoa dokumentu publiko bidez adierazi duten bikoteak bakarrik hartu ahalko dira ezkontideen parekotzat, ondorio fiskaletarako.</w:t>
      </w:r>
    </w:p>
    <w:p>
      <w:pPr>
        <w:pStyle w:val="0"/>
        <w:suppressAutoHyphens w:val="false"/>
        <w:rPr>
          <w:rStyle w:val="1"/>
        </w:rPr>
      </w:pPr>
      <w:r>
        <w:rPr>
          <w:rStyle w:val="1"/>
        </w:rPr>
        <w:t xml:space="preserve">Bestalde, Foru Berriko 106. Legeak aurreikusten du Bikote Egonkorren Erregistro Bakarra eratzea etorkizunean, non izena eman beharko baitute hirugarrenendako publizitaterako ondorioetarako. Erregistro hori eratu gabe dago gaur egun.</w:t>
      </w:r>
    </w:p>
    <w:p>
      <w:pPr>
        <w:pStyle w:val="0"/>
        <w:suppressAutoHyphens w:val="false"/>
        <w:rPr>
          <w:rStyle w:val="1"/>
        </w:rPr>
      </w:pPr>
      <w:r>
        <w:rPr>
          <w:rStyle w:val="1"/>
        </w:rPr>
        <w:t xml:space="preserve">Egungo araudiaren arabera, bakar-bakarrik bikote egonkor gisa dokumentu publiko bidez eratu diren bikote egonkorrak, auzotasun zibil nafarra dutenak eta Nafarroako Foru Ogasuneko bikote egonkorren Erregistro fiskalean izen emanda daudenak, parekatuko dira ezkontideekin ondorio fiskaletarako. Gaur egun, baldintza horietako bat ez da betetzen, aipatu erregistroa eratu ez denez. Ukituriko bikoteek duten ziurgabetasuna ikusirik, honako galdera hau aurkezten da:</w:t>
      </w:r>
    </w:p>
    <w:p>
      <w:pPr>
        <w:pStyle w:val="0"/>
        <w:suppressAutoHyphens w:val="false"/>
        <w:rPr>
          <w:rStyle w:val="1"/>
        </w:rPr>
      </w:pPr>
      <w:r>
        <w:rPr>
          <w:rStyle w:val="1"/>
        </w:rPr>
        <w:t xml:space="preserve">Nafarroako Gobernuak noiz eratuko du Izatezko Bikoteen Erregistroa, Foru Berriak xedatuari jarraikiz, eta araudi horretako araubide berriak zer-nolako eragin fiskala izanen du araua onetsi aurretik jadanik eratuta egonda eskritura publikorik 2019an egin ez duten izatezko bikoteengan? Zehazkiago, 2020an PFEZ aitorpen bateratua egiteari dagokionez?</w:t>
      </w:r>
    </w:p>
    <w:p>
      <w:pPr>
        <w:pStyle w:val="0"/>
        <w:suppressAutoHyphens w:val="false"/>
        <w:rPr>
          <w:rStyle w:val="1"/>
        </w:rPr>
      </w:pPr>
      <w:r>
        <w:rPr>
          <w:rStyle w:val="1"/>
        </w:rPr>
        <w:t xml:space="preserve">Iruñean, 2020ko urtarrilaren 2an</w:t>
      </w:r>
    </w:p>
    <w:p>
      <w:pPr>
        <w:pStyle w:val="0"/>
        <w:suppressAutoHyphens w:val="false"/>
        <w:rPr>
          <w:rStyle w:val="1"/>
        </w:rPr>
      </w:pPr>
      <w:r>
        <w:rPr>
          <w:rStyle w:val="1"/>
        </w:rPr>
        <w:t xml:space="preserve">Foru parlamentaria: Virginia Magdaleno Alegría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