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prioridad de ejecución de las obras de la N-121 A para garantizar la seguridad de la vía,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el Pleno: </w:t>
      </w:r>
    </w:p>
    <w:p>
      <w:pPr>
        <w:pStyle w:val="0"/>
        <w:suppressAutoHyphens w:val="false"/>
        <w:rPr>
          <w:rStyle w:val="1"/>
        </w:rPr>
      </w:pPr>
      <w:r>
        <w:rPr>
          <w:rStyle w:val="1"/>
        </w:rPr>
        <w:t xml:space="preserve">¿Es una prioridad para la señora Chivite la ejecución de las obras de la N-121 A para garantizar la seguridad de la vía? </w:t>
      </w:r>
    </w:p>
    <w:p>
      <w:pPr>
        <w:pStyle w:val="0"/>
        <w:suppressAutoHyphens w:val="false"/>
        <w:rPr>
          <w:rStyle w:val="1"/>
        </w:rPr>
      </w:pPr>
      <w:r>
        <w:rPr>
          <w:rStyle w:val="1"/>
        </w:rPr>
        <w:t xml:space="preserve">Pamplona, 15 de enero de 2020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