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enero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 las instituciones públicas a centrar los recursos destinados a las inversiones ferroviarias en el ámbito de la priorización social y de cohesión territorial, presentada por el Ilmo. Sr. D. Maiorga Ramírez Erro.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enero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Maiorga Ramírez  Erro, parlamentario del G.P. EH Bildu-Nafarroa, al amparo de lo establecido en el Reglamento de la Cámara, presenta la siguiente moción para su debate y votación en Pleno.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lo largo de los últimos años han sido constantes los intentos de supresión del servicio de ventas de billetes de estaciones de tren como las de Tafalla, Altsasu y Castejón. Del mismo modo, el número de trenes con paradas en dichas estaciones se ha reducido en los últimos años y, como quedó en evidencia y reconocido por el propio Consejero de Cohesión Territorial, su uso ciudadano para desplazamientos de cercanías es absolutamente escaso.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Todo esto no obedece sino a la apuesta de determinadas instituciones por un costoso modelo ferroviario de alta velocidad que prima los desplazamientos de larga distancia y supone la eliminación de la labor cohesionadora y de desarrollo integrado de las diferentes zonas de Navarra; haciendo desaparecer los servicios que daban y podrían dar, tras una inversión de mejora en las mismas, muchas estaciones del camino.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ello, máxime cuando diferentes datos constatan el potencial de transporte de mercancías que dispone el trazado actual mejorado y optimizado, es necesario situar el debate en sus propios términos y definir la posición prioritaria del Parlamento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ello, presentamos la siguiente propuesta de resolución: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El Parlamento de Navarra muestra su compromiso con la priorización de la función social y de cohesión territorial del actual trazado e infraestructura ferroviaria. Por ello, el Parlamento de Navarra insta a las instituciones públicas a centrar exclusivamente en este ámbito los recursos cuyo destino sean las inversiones ferroviarias en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Iruña, a 16 de enero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