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DB" w:rsidRDefault="00EF3DDB" w:rsidP="008151B9">
      <w:pPr>
        <w:tabs>
          <w:tab w:val="left" w:pos="378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Azaroak 28</w:t>
      </w:r>
    </w:p>
    <w:p w:rsidR="001E36F9" w:rsidRDefault="00A126F7" w:rsidP="008151B9">
      <w:pPr>
        <w:tabs>
          <w:tab w:val="left" w:pos="3780"/>
        </w:tabs>
        <w:spacing w:line="288" w:lineRule="auto"/>
        <w:jc w:val="both"/>
        <w:rPr>
          <w:rFonts w:ascii="Century Gothic" w:hAnsi="Century Gothic"/>
          <w:color w:val="000080"/>
        </w:rPr>
      </w:pPr>
      <w:r>
        <w:rPr>
          <w:rFonts w:ascii="Century Gothic" w:hAnsi="Century Gothic"/>
        </w:rPr>
        <w:t xml:space="preserve">Navarra Suma talde parlamentarioko Cristina Ibarrola </w:t>
      </w:r>
      <w:proofErr w:type="spellStart"/>
      <w:r>
        <w:rPr>
          <w:rFonts w:ascii="Century Gothic" w:hAnsi="Century Gothic"/>
        </w:rPr>
        <w:t>Guillén</w:t>
      </w:r>
      <w:proofErr w:type="spellEnd"/>
      <w:r>
        <w:rPr>
          <w:rFonts w:ascii="Century Gothic" w:hAnsi="Century Gothic"/>
        </w:rPr>
        <w:t xml:space="preserve"> andreak idatziz erantzuteko galdera bat egin du (10-19/PES-00151), zeinean informazioa eskatzen baitu hurrengo deialdietan jasoko den </w:t>
      </w:r>
      <w:proofErr w:type="spellStart"/>
      <w:r>
        <w:rPr>
          <w:rFonts w:ascii="Century Gothic" w:hAnsi="Century Gothic"/>
        </w:rPr>
        <w:t>BAME-en</w:t>
      </w:r>
      <w:proofErr w:type="spellEnd"/>
      <w:r>
        <w:rPr>
          <w:rFonts w:ascii="Century Gothic" w:hAnsi="Century Gothic"/>
        </w:rPr>
        <w:t xml:space="preserve"> eskaintzari buruz. Hauxe da Nafarroako Gobernuko Osasuneko kontseilariak horri buruz igortzen dion informazioa:</w:t>
      </w:r>
    </w:p>
    <w:p w:rsidR="001E36F9" w:rsidRDefault="00F01D2C" w:rsidP="008151B9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Hurrengo deialdian (2019-2020) espezialistak prestatzeko plazen eskaintzan 192 plaza ageri dira guztira, Nafarroako Foru Komunitatean egiaztatutako irakaskuntza-unitate guztiak eta lanbide desberdinak kontuan hartuta.</w:t>
      </w:r>
    </w:p>
    <w:p w:rsidR="00E528C6" w:rsidRDefault="00E528C6" w:rsidP="008151B9">
      <w:pPr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Hurrengo taulan jaso dugu 2008-2020 aldiko bilakaera.  </w:t>
      </w:r>
    </w:p>
    <w:p w:rsidR="00F01D2C" w:rsidRDefault="00F01D2C" w:rsidP="00EC707F">
      <w:pPr>
        <w:jc w:val="both"/>
        <w:rPr>
          <w:rFonts w:ascii="Century Gothic" w:hAnsi="Century Gothic"/>
        </w:rPr>
      </w:pPr>
    </w:p>
    <w:tbl>
      <w:tblPr>
        <w:tblW w:w="8848" w:type="dxa"/>
        <w:jc w:val="center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F01D2C" w:rsidTr="008151B9">
        <w:trPr>
          <w:trHeight w:val="217"/>
          <w:jc w:val="center"/>
        </w:trPr>
        <w:tc>
          <w:tcPr>
            <w:tcW w:w="8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D2C" w:rsidRPr="00F01D2C" w:rsidRDefault="00F01D2C" w:rsidP="00F01D2C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bookmarkStart w:id="0" w:name="_GoBack"/>
            <w:r>
              <w:rPr>
                <w:rFonts w:ascii="Arial Narrow" w:hAnsi="Arial Narrow"/>
                <w:b/>
                <w:color w:val="000000"/>
              </w:rPr>
              <w:t>Nafarroako Foru Komunitatean eskainitako prestakuntza espezializatuko plazak, irakaskuntza-unitateen arabera. 2008-2020 aldia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51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ESKAINTZAREN URTEA</w:t>
            </w:r>
          </w:p>
        </w:tc>
      </w:tr>
      <w:tr w:rsidR="008F4775" w:rsidTr="008151B9">
        <w:trPr>
          <w:trHeight w:val="458"/>
          <w:jc w:val="center"/>
        </w:trPr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Ikastetxea/Irakaskuntza-unitatea/Espezialitatea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2008-2009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2009-2010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2010-2011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2011-2012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2012-2013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2013-2014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2014-2015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2015-2016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2016-2017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2017-2018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2018-2019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:rsidR="008F4775" w:rsidRDefault="008F477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18"/>
                <w:szCs w:val="18"/>
              </w:rPr>
              <w:t>2019-2020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Nafarroako Unibertsitatea Klinikako irakaskuntza-unitatea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3772BF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Psikiatriako eta Psikologia Klinikoko irakaskuntza-unitatea: Nafarroako Unibertsitatea Klinika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772BF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Obstetrizia-Ginekologiako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Erizaintzako irakaskuntza-unitatea: Nafarroako Unibertsitatea Klinikako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72BF" w:rsidRDefault="003772BF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Nafarroako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Ospitalegune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Unibertsitarioko irakaskuntza-unitatea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Laneko Medikuntzako irakaskuntza-unitatea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Medikuntza Prebentiboko irakaskuntza-unitatea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Familiako eta Komunitateko Medikuntzako irakaskuntza-unitatea: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Iruña-Lizarra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4775" w:rsidTr="008151B9">
        <w:trPr>
          <w:trHeight w:val="217"/>
          <w:jc w:val="center"/>
        </w:trPr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Familiako eta Komunitateko arretarako lanbide anitzetako irakaskuntza-unitatea: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Iruña-Lizarra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Familiako eta Komunitateko Medikuntzako irakaskuntza-unitatea: Tutera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Familiako eta Komunitateko arretarako lanbide anitzetako irakaskuntza-unitatea: Tutera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8F4775" w:rsidTr="008151B9">
        <w:trPr>
          <w:trHeight w:val="217"/>
          <w:jc w:val="center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Nafarroako Osasun Mentaleko lanbide anitzetako irakaskuntza-unitatea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8F4775" w:rsidTr="008151B9">
        <w:trPr>
          <w:trHeight w:val="230"/>
          <w:jc w:val="center"/>
        </w:trPr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Orokorra, guztira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153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155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133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126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139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148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146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F4775" w:rsidRDefault="008F4775">
            <w:pPr>
              <w:jc w:val="right"/>
              <w:rPr>
                <w:rFonts w:ascii="Arial Narrow" w:hAnsi="Arial Narrow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192</w:t>
            </w:r>
          </w:p>
        </w:tc>
      </w:tr>
      <w:bookmarkEnd w:id="0"/>
    </w:tbl>
    <w:p w:rsidR="008E22F4" w:rsidRPr="00037B8E" w:rsidRDefault="008E22F4" w:rsidP="00785484">
      <w:pPr>
        <w:rPr>
          <w:rFonts w:ascii="Century Gothic" w:hAnsi="Century Gothic"/>
        </w:rPr>
      </w:pPr>
    </w:p>
    <w:p w:rsidR="001E36F9" w:rsidRDefault="00E528C6" w:rsidP="008151B9">
      <w:pPr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Prestakuntza espezializatuko azken urteetako eskaintzaren xehetasunak erantsi dira, espezialitateen arabera antolaturik.</w:t>
      </w:r>
    </w:p>
    <w:p w:rsidR="001E36F9" w:rsidRDefault="008E22F4" w:rsidP="008151B9">
      <w:pPr>
        <w:tabs>
          <w:tab w:val="left" w:pos="720"/>
        </w:tabs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Hori guztia jakinarazten dizut, Nafarroako Parlamentuko Erregelamenduaren 194. artikulua betez.</w:t>
      </w:r>
    </w:p>
    <w:p w:rsidR="001E36F9" w:rsidRDefault="006401AF" w:rsidP="008151B9">
      <w:pPr>
        <w:spacing w:line="288" w:lineRule="auto"/>
        <w:ind w:left="567" w:right="567"/>
        <w:jc w:val="center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Iruñean, 2019ko azaroaren 21ean</w:t>
      </w:r>
    </w:p>
    <w:p w:rsidR="001E36F9" w:rsidRDefault="00EF3DDB" w:rsidP="008151B9">
      <w:pPr>
        <w:ind w:left="567" w:right="567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t xml:space="preserve">Osasuneko kontseilaria: </w:t>
      </w:r>
      <w:r>
        <w:rPr>
          <w:rFonts w:ascii="Century Gothic" w:hAnsi="Century Gothic"/>
          <w:sz w:val="22"/>
          <w:szCs w:val="22"/>
        </w:rPr>
        <w:t xml:space="preserve">Santos </w:t>
      </w:r>
      <w:proofErr w:type="spellStart"/>
      <w:r>
        <w:rPr>
          <w:rFonts w:ascii="Century Gothic" w:hAnsi="Century Gothic"/>
          <w:sz w:val="22"/>
          <w:szCs w:val="22"/>
        </w:rPr>
        <w:t>Induráin</w:t>
      </w:r>
      <w:proofErr w:type="spellEnd"/>
      <w:r>
        <w:rPr>
          <w:rFonts w:ascii="Century Gothic" w:hAnsi="Century Gothic"/>
          <w:sz w:val="22"/>
          <w:szCs w:val="22"/>
        </w:rPr>
        <w:t xml:space="preserve"> Orduna</w:t>
      </w:r>
    </w:p>
    <w:p w:rsidR="001E36F9" w:rsidRPr="0065037E" w:rsidRDefault="001E36F9" w:rsidP="001E36F9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Akats bat aurkitu denez, eskatutako informazioa </w:t>
      </w:r>
      <w:proofErr w:type="spellStart"/>
      <w:r>
        <w:rPr>
          <w:rFonts w:ascii="Century Gothic" w:hAnsi="Century Gothic"/>
        </w:rPr>
        <w:t>pdf</w:t>
      </w:r>
      <w:proofErr w:type="spellEnd"/>
      <w:r>
        <w:rPr>
          <w:rFonts w:ascii="Century Gothic" w:hAnsi="Century Gothic"/>
        </w:rPr>
        <w:t xml:space="preserve"> formatuan erantsi da.</w:t>
      </w:r>
    </w:p>
    <w:p w:rsidR="001E36F9" w:rsidRDefault="001E36F9" w:rsidP="001E36F9">
      <w:pPr>
        <w:spacing w:line="360" w:lineRule="auto"/>
        <w:ind w:left="567" w:right="567"/>
        <w:jc w:val="center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Iruñean, 2019ko abenduaren 17an</w:t>
      </w:r>
    </w:p>
    <w:p w:rsidR="001E36F9" w:rsidRDefault="001E36F9" w:rsidP="001E36F9">
      <w:pPr>
        <w:ind w:left="567" w:right="567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</w:rPr>
        <w:lastRenderedPageBreak/>
        <w:t xml:space="preserve">Osasuneko kontseilaria: </w:t>
      </w:r>
      <w:r>
        <w:rPr>
          <w:rFonts w:ascii="Century Gothic" w:hAnsi="Century Gothic"/>
          <w:sz w:val="22"/>
          <w:szCs w:val="22"/>
        </w:rPr>
        <w:t xml:space="preserve">Santos </w:t>
      </w:r>
      <w:proofErr w:type="spellStart"/>
      <w:r>
        <w:rPr>
          <w:rFonts w:ascii="Century Gothic" w:hAnsi="Century Gothic"/>
          <w:sz w:val="22"/>
          <w:szCs w:val="22"/>
        </w:rPr>
        <w:t>Induráin</w:t>
      </w:r>
      <w:proofErr w:type="spellEnd"/>
      <w:r>
        <w:rPr>
          <w:rFonts w:ascii="Century Gothic" w:hAnsi="Century Gothic"/>
          <w:sz w:val="22"/>
          <w:szCs w:val="22"/>
        </w:rPr>
        <w:t xml:space="preserve"> Orduna</w:t>
      </w:r>
    </w:p>
    <w:p w:rsidR="001E36F9" w:rsidRDefault="001E36F9" w:rsidP="001E36F9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(Oharra: </w:t>
      </w:r>
      <w:r>
        <w:t xml:space="preserve">Aipatu eranskina foru parlamentarien eskura dago Parlamentuaren kudeaketarako </w:t>
      </w:r>
      <w:proofErr w:type="spellStart"/>
      <w:r>
        <w:t>Ágora</w:t>
      </w:r>
      <w:proofErr w:type="spellEnd"/>
      <w:r>
        <w:t xml:space="preserve"> sisteman).</w:t>
      </w:r>
    </w:p>
    <w:p w:rsidR="001E36F9" w:rsidRDefault="001E36F9" w:rsidP="001E36F9">
      <w:pPr>
        <w:ind w:left="567" w:right="567"/>
        <w:jc w:val="center"/>
        <w:rPr>
          <w:rFonts w:ascii="Century Gothic" w:hAnsi="Century Gothic"/>
          <w:sz w:val="22"/>
          <w:szCs w:val="22"/>
          <w:lang w:val="pt-BR"/>
        </w:rPr>
      </w:pPr>
    </w:p>
    <w:p w:rsidR="001E36F9" w:rsidRPr="008E22F4" w:rsidRDefault="001E36F9" w:rsidP="001E36F9">
      <w:pPr>
        <w:spacing w:line="360" w:lineRule="auto"/>
        <w:ind w:left="567" w:right="567"/>
        <w:jc w:val="center"/>
        <w:outlineLvl w:val="0"/>
        <w:rPr>
          <w:rFonts w:ascii="Calibri" w:hAnsi="Calibri"/>
        </w:rPr>
      </w:pPr>
    </w:p>
    <w:sectPr w:rsidR="001E36F9" w:rsidRPr="008E22F4" w:rsidSect="008151B9">
      <w:pgSz w:w="11906" w:h="16838"/>
      <w:pgMar w:top="107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8" w:rsidRDefault="00177738" w:rsidP="00EA272D">
      <w:r>
        <w:separator/>
      </w:r>
    </w:p>
  </w:endnote>
  <w:endnote w:type="continuationSeparator" w:id="0">
    <w:p w:rsidR="00177738" w:rsidRDefault="00177738" w:rsidP="00EA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8" w:rsidRDefault="00177738" w:rsidP="00EA272D">
      <w:r>
        <w:separator/>
      </w:r>
    </w:p>
  </w:footnote>
  <w:footnote w:type="continuationSeparator" w:id="0">
    <w:p w:rsidR="00177738" w:rsidRDefault="00177738" w:rsidP="00EA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D6107"/>
    <w:multiLevelType w:val="hybridMultilevel"/>
    <w:tmpl w:val="E68E66D6"/>
    <w:lvl w:ilvl="0" w:tplc="77F8E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86"/>
    <w:rsid w:val="00037B8E"/>
    <w:rsid w:val="00072610"/>
    <w:rsid w:val="001746A9"/>
    <w:rsid w:val="00177738"/>
    <w:rsid w:val="001B0DFF"/>
    <w:rsid w:val="001B38AB"/>
    <w:rsid w:val="001E36F9"/>
    <w:rsid w:val="001F0B7D"/>
    <w:rsid w:val="00224DD3"/>
    <w:rsid w:val="0027389E"/>
    <w:rsid w:val="0030152D"/>
    <w:rsid w:val="00323178"/>
    <w:rsid w:val="00352F86"/>
    <w:rsid w:val="003772BF"/>
    <w:rsid w:val="003C24B4"/>
    <w:rsid w:val="00405095"/>
    <w:rsid w:val="005043E5"/>
    <w:rsid w:val="005133B3"/>
    <w:rsid w:val="005B62DD"/>
    <w:rsid w:val="005C3D95"/>
    <w:rsid w:val="005D1478"/>
    <w:rsid w:val="005D1EF4"/>
    <w:rsid w:val="0060279B"/>
    <w:rsid w:val="00604151"/>
    <w:rsid w:val="006401AF"/>
    <w:rsid w:val="00650499"/>
    <w:rsid w:val="006A3884"/>
    <w:rsid w:val="00705657"/>
    <w:rsid w:val="00767225"/>
    <w:rsid w:val="00785484"/>
    <w:rsid w:val="00792383"/>
    <w:rsid w:val="007E01F6"/>
    <w:rsid w:val="007E3E03"/>
    <w:rsid w:val="007F1E12"/>
    <w:rsid w:val="008102BF"/>
    <w:rsid w:val="00814FFE"/>
    <w:rsid w:val="008151B9"/>
    <w:rsid w:val="008211BF"/>
    <w:rsid w:val="0084431F"/>
    <w:rsid w:val="008802EE"/>
    <w:rsid w:val="008B34FB"/>
    <w:rsid w:val="008C3095"/>
    <w:rsid w:val="008C3C86"/>
    <w:rsid w:val="008C6D68"/>
    <w:rsid w:val="008D2538"/>
    <w:rsid w:val="008E22F4"/>
    <w:rsid w:val="008F1DE4"/>
    <w:rsid w:val="008F4775"/>
    <w:rsid w:val="00924B2C"/>
    <w:rsid w:val="00957BB8"/>
    <w:rsid w:val="009973D8"/>
    <w:rsid w:val="009C2D47"/>
    <w:rsid w:val="009D13F7"/>
    <w:rsid w:val="009E6428"/>
    <w:rsid w:val="00A126F7"/>
    <w:rsid w:val="00A21489"/>
    <w:rsid w:val="00A36A73"/>
    <w:rsid w:val="00A570B4"/>
    <w:rsid w:val="00A7308E"/>
    <w:rsid w:val="00C21200"/>
    <w:rsid w:val="00C2191B"/>
    <w:rsid w:val="00C51064"/>
    <w:rsid w:val="00C627C9"/>
    <w:rsid w:val="00CB5CEF"/>
    <w:rsid w:val="00CE7955"/>
    <w:rsid w:val="00D3223C"/>
    <w:rsid w:val="00D32919"/>
    <w:rsid w:val="00D815D7"/>
    <w:rsid w:val="00D8699C"/>
    <w:rsid w:val="00E10712"/>
    <w:rsid w:val="00E264F8"/>
    <w:rsid w:val="00E528C6"/>
    <w:rsid w:val="00EA272D"/>
    <w:rsid w:val="00EC707F"/>
    <w:rsid w:val="00EF3DDB"/>
    <w:rsid w:val="00F01D2C"/>
    <w:rsid w:val="00F5728B"/>
    <w:rsid w:val="00F6762C"/>
    <w:rsid w:val="00FA556E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7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272D"/>
    <w:rPr>
      <w:sz w:val="24"/>
      <w:szCs w:val="24"/>
    </w:rPr>
  </w:style>
  <w:style w:type="paragraph" w:styleId="Piedepgina">
    <w:name w:val="footer"/>
    <w:basedOn w:val="Normal"/>
    <w:link w:val="PiedepginaCar"/>
    <w:rsid w:val="00EA27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27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A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A27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A272D"/>
    <w:rPr>
      <w:sz w:val="24"/>
      <w:szCs w:val="24"/>
    </w:rPr>
  </w:style>
  <w:style w:type="paragraph" w:styleId="Piedepgina">
    <w:name w:val="footer"/>
    <w:basedOn w:val="Normal"/>
    <w:link w:val="PiedepginaCar"/>
    <w:rsid w:val="00EA27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A2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RESPUESTA PREGUNTA PARLAMENTARIA MARISA DE SIMÓN CABALLERO</vt:lpstr>
    </vt:vector>
  </TitlesOfParts>
  <Company>Gobierno de Navarra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RESPUESTA PREGUNTA PARLAMENTARIA MARISA DE SIMÓN CABALLERO</dc:title>
  <dc:creator>n441000</dc:creator>
  <cp:lastModifiedBy>Iñaki De Santiago</cp:lastModifiedBy>
  <cp:revision>2</cp:revision>
  <cp:lastPrinted>2019-11-21T14:32:00Z</cp:lastPrinted>
  <dcterms:created xsi:type="dcterms:W3CDTF">2020-02-11T09:04:00Z</dcterms:created>
  <dcterms:modified xsi:type="dcterms:W3CDTF">2020-02-11T09:04:00Z</dcterms:modified>
</cp:coreProperties>
</file>