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7" w:rsidRPr="00F51CFF" w:rsidRDefault="00E06D27">
      <w:pPr>
        <w:rPr>
          <w:sz w:val="22"/>
          <w:szCs w:val="22"/>
        </w:rPr>
      </w:pPr>
      <w:bookmarkStart w:id="0" w:name="_GoBack"/>
      <w:r>
        <w:rPr>
          <w:sz w:val="22"/>
          <w:szCs w:val="22"/>
        </w:rPr>
        <w:t>Abenduak 19</w:t>
      </w:r>
    </w:p>
    <w:p w:rsidR="00E06D27" w:rsidRPr="00F51CFF" w:rsidRDefault="00A711C6" w:rsidP="005806B5">
      <w:pPr>
        <w:tabs>
          <w:tab w:val="left" w:pos="3780"/>
        </w:tabs>
        <w:spacing w:line="288" w:lineRule="auto"/>
        <w:jc w:val="both"/>
        <w:rPr>
          <w:rFonts w:ascii="Century Gothic" w:hAnsi="Century Gothic"/>
          <w:sz w:val="22"/>
          <w:szCs w:val="22"/>
        </w:rPr>
      </w:pPr>
      <w:r>
        <w:rPr>
          <w:rFonts w:ascii="Century Gothic" w:hAnsi="Century Gothic"/>
          <w:sz w:val="22"/>
          <w:szCs w:val="22"/>
        </w:rPr>
        <w:t>Navarra Suma talde parlamentarioari atxikitako foru parlamentari Cristina Ibarrola Guillén andreak 10-19-PES-00158 idatzizko galdera aurkeztu du. Hona Nafarroako Gobernuko Osasuneko kontseilariak horri buruz eman beharreko informazioa:</w:t>
      </w:r>
    </w:p>
    <w:p w:rsidR="005C50B3" w:rsidRPr="00F51CFF" w:rsidRDefault="001974B9" w:rsidP="005806B5">
      <w:pPr>
        <w:tabs>
          <w:tab w:val="left" w:pos="3780"/>
        </w:tabs>
        <w:spacing w:line="288" w:lineRule="auto"/>
        <w:jc w:val="both"/>
        <w:rPr>
          <w:rFonts w:ascii="Century Gothic" w:hAnsi="Century Gothic"/>
          <w:sz w:val="22"/>
          <w:szCs w:val="22"/>
        </w:rPr>
      </w:pPr>
      <w:r>
        <w:rPr>
          <w:rFonts w:ascii="Century Gothic" w:hAnsi="Century Gothic"/>
          <w:sz w:val="22"/>
          <w:szCs w:val="22"/>
        </w:rPr>
        <w:t xml:space="preserve">Eskatutako informazioari dagokionez, adierazten dizuet urtarrilaren 11ko 137/1984 Errege Dekretuak, oinarrizko osasun-egiturei buruzkoak, 1. artikuluan ezartzen duela osasun-eremu bakoitza hartuko duen lurralde-esparrua, eta, zehazki, hau adierazten duela: </w:t>
      </w:r>
    </w:p>
    <w:p w:rsidR="005C50B3" w:rsidRPr="00F51CFF" w:rsidRDefault="005C50B3" w:rsidP="005806B5">
      <w:pPr>
        <w:tabs>
          <w:tab w:val="left" w:pos="3780"/>
        </w:tabs>
        <w:spacing w:line="288" w:lineRule="auto"/>
        <w:jc w:val="both"/>
        <w:rPr>
          <w:rFonts w:ascii="Century Gothic" w:hAnsi="Century Gothic"/>
          <w:sz w:val="22"/>
          <w:szCs w:val="22"/>
        </w:rPr>
      </w:pPr>
      <w:r>
        <w:rPr>
          <w:rFonts w:ascii="Century Gothic" w:hAnsi="Century Gothic"/>
          <w:sz w:val="22"/>
          <w:szCs w:val="22"/>
        </w:rPr>
        <w:t xml:space="preserve"> </w:t>
      </w:r>
    </w:p>
    <w:p w:rsidR="00E06D27" w:rsidRPr="00F51CFF" w:rsidRDefault="005C50B3" w:rsidP="005806B5">
      <w:pPr>
        <w:spacing w:line="288" w:lineRule="auto"/>
        <w:jc w:val="both"/>
        <w:rPr>
          <w:rFonts w:ascii="Century Gothic" w:hAnsi="Century Gothic"/>
          <w:i/>
          <w:sz w:val="22"/>
          <w:szCs w:val="22"/>
        </w:rPr>
      </w:pPr>
      <w:r>
        <w:rPr>
          <w:rFonts w:ascii="Century Gothic" w:hAnsi="Century Gothic"/>
          <w:i/>
          <w:sz w:val="22"/>
          <w:szCs w:val="22"/>
        </w:rPr>
        <w:t>“1. artikulua Osasun eskualdearen zedarritzea:</w:t>
      </w:r>
    </w:p>
    <w:p w:rsidR="00E06D27" w:rsidRPr="00F51CFF" w:rsidRDefault="005C50B3" w:rsidP="005806B5">
      <w:pPr>
        <w:spacing w:line="288" w:lineRule="auto"/>
        <w:jc w:val="both"/>
        <w:rPr>
          <w:rFonts w:ascii="Century Gothic" w:hAnsi="Century Gothic"/>
          <w:i/>
          <w:sz w:val="22"/>
          <w:szCs w:val="22"/>
        </w:rPr>
      </w:pPr>
      <w:r>
        <w:rPr>
          <w:rFonts w:ascii="Century Gothic" w:hAnsi="Century Gothic"/>
          <w:i/>
          <w:sz w:val="22"/>
          <w:szCs w:val="22"/>
        </w:rPr>
        <w:t>1. Osasun eskualdea, zeina oinarrizko osasun laguntzaren lurralde-esparrua baita, biztanleria- eta geografia-mugape nagusia da: populazio jakin batera mugatuta dago, toki guztietatik irisgarria da, eta osasun-arreta jarraitua, integrala eta iraunkorra emateko gai da, antzeko osasun-funtzioak koordinatzeko.</w:t>
      </w:r>
    </w:p>
    <w:p w:rsidR="00E06D27" w:rsidRPr="00F51CFF" w:rsidRDefault="005C50B3" w:rsidP="005806B5">
      <w:pPr>
        <w:spacing w:line="288" w:lineRule="auto"/>
        <w:jc w:val="both"/>
        <w:rPr>
          <w:rFonts w:ascii="Century Gothic" w:hAnsi="Century Gothic"/>
          <w:i/>
          <w:sz w:val="22"/>
          <w:szCs w:val="22"/>
        </w:rPr>
      </w:pPr>
      <w:r>
        <w:rPr>
          <w:rFonts w:ascii="Century Gothic" w:hAnsi="Century Gothic"/>
          <w:i/>
          <w:sz w:val="22"/>
          <w:szCs w:val="22"/>
        </w:rPr>
        <w:t>2. Kasuko autonomia erkidegoak mugatuko du osasun eskualde bakoitzak hartuko duen lurralde-esparrua, irizpide demografikoak, geografikoak eta sozialak kontuan hartuta. Irizpide horiek aplikatuz, osasun eskualde bakoitzean Gizarte Segurantzak babestutako biztanleria 5.000 eta 25.000 biztanle bitartekoa izan daiteke, bai landa-ingurunean, bai hiri-ingurunean.</w:t>
      </w:r>
    </w:p>
    <w:p w:rsidR="00E06D27" w:rsidRPr="00F51CFF" w:rsidRDefault="005C50B3" w:rsidP="005806B5">
      <w:pPr>
        <w:spacing w:line="288" w:lineRule="auto"/>
        <w:jc w:val="both"/>
        <w:rPr>
          <w:rFonts w:ascii="Century Gothic" w:hAnsi="Century Gothic"/>
          <w:sz w:val="22"/>
          <w:szCs w:val="22"/>
        </w:rPr>
      </w:pPr>
      <w:r>
        <w:rPr>
          <w:rFonts w:ascii="Century Gothic" w:hAnsi="Century Gothic"/>
          <w:i/>
          <w:sz w:val="22"/>
          <w:szCs w:val="22"/>
        </w:rPr>
        <w:t xml:space="preserve">Hala ere, salbuespen gisa, landa-inguruneetarako 5.000 biztanletik beherako biztanleria-zifra duen zona bat zehaztu ahal izanen da, sakabanatze geografikoak edo ingurunearen beste baldintza batzuek hala gomendatzen badute. </w:t>
      </w:r>
      <w:r>
        <w:rPr>
          <w:rFonts w:ascii="Century Gothic" w:hAnsi="Century Gothic"/>
          <w:i/>
          <w:iCs/>
          <w:sz w:val="22"/>
          <w:szCs w:val="22"/>
        </w:rPr>
        <w:t>Era berean, eta salbuespen gisa, biztanle gehiago hartu ahal izanen ditu, biztanleriaren inguruabarrek hala gomendatzen dutenean."</w:t>
      </w:r>
    </w:p>
    <w:p w:rsidR="00E06D27" w:rsidRPr="00F51CFF" w:rsidRDefault="005C50B3" w:rsidP="005806B5">
      <w:pPr>
        <w:tabs>
          <w:tab w:val="left" w:pos="3780"/>
        </w:tabs>
        <w:spacing w:line="288" w:lineRule="auto"/>
        <w:jc w:val="both"/>
        <w:rPr>
          <w:rFonts w:ascii="Century Gothic" w:hAnsi="Century Gothic"/>
          <w:i/>
          <w:sz w:val="22"/>
          <w:szCs w:val="22"/>
        </w:rPr>
      </w:pPr>
      <w:r>
        <w:rPr>
          <w:rFonts w:ascii="Century Gothic" w:hAnsi="Century Gothic"/>
          <w:sz w:val="22"/>
          <w:szCs w:val="22"/>
        </w:rPr>
        <w:t xml:space="preserve">Ildo horretan, eta Tuterako hiriguneko lehen mailako arretako prestazioei eta osasun barrutiko zenbait zerbitzu komunitarioko prestazioei heltzeko, diziplina anitzeko lantalde bat eratu zen, Tuterako osasun barrutiko eta Tuterako Udaleko ordezkariek osatua; lantalde horren xedea zen hiriguneko laguntza-berrantolaketarako alternatibak analizatu eta aztertzea; betiere, egoerari buruz irizpide demografiko, geografiko eta sozialen arabera eta egungo azpiegituren eta baliabideen arabera egindako analisia oinarri hartuta. Osasun Departamentuko Plangintzarako, Ebaluaziorako eta Ezagutza Kudeatzeko Zerbitzuak ere parte hartu zuen azterketa horretan, eta haren lanaren konklusioa honekin batera doan txosten exekutiboa da. </w:t>
      </w:r>
      <w:r>
        <w:rPr>
          <w:rFonts w:ascii="Century Gothic" w:hAnsi="Century Gothic"/>
          <w:i/>
          <w:sz w:val="22"/>
          <w:szCs w:val="22"/>
        </w:rPr>
        <w:t>(Tuterako Osasun Barrutiko oinarrizko osasun laguntzako eta laguntza komunitarioko zentroen antolamendu sanitarioaren eta egungo egoeraren txosten exekutiboa).</w:t>
      </w:r>
    </w:p>
    <w:p w:rsidR="00E06D27" w:rsidRPr="00F51CFF" w:rsidRDefault="00136A9A" w:rsidP="005806B5">
      <w:pPr>
        <w:tabs>
          <w:tab w:val="left" w:pos="3780"/>
        </w:tabs>
        <w:spacing w:line="288" w:lineRule="auto"/>
        <w:jc w:val="both"/>
        <w:rPr>
          <w:rFonts w:ascii="Century Gothic" w:hAnsi="Century Gothic"/>
          <w:sz w:val="22"/>
          <w:szCs w:val="22"/>
        </w:rPr>
      </w:pPr>
      <w:r>
        <w:rPr>
          <w:rFonts w:ascii="Century Gothic" w:hAnsi="Century Gothic"/>
          <w:sz w:val="22"/>
          <w:szCs w:val="22"/>
        </w:rPr>
        <w:t xml:space="preserve">Txosten horretan Tuterako hiriguneko osasun-berrantolaketarako hainbat aukera zehaztu eta balioesten dira. Aukera horien artean daude, batetik, hirugarren osasun eskualde oinarrizko baten balorazioa, eta, bestetik, Lourdes auzoan kontsultategi bat egiteko aukera, Tutera Ekialdeko osasun etxearen mendekoa, bai eta berrantolamenduari begirako beste aukera batzuk ere: </w:t>
      </w:r>
    </w:p>
    <w:p w:rsidR="005C50B3" w:rsidRPr="00F51CFF" w:rsidRDefault="005C50B3" w:rsidP="005806B5">
      <w:pPr>
        <w:spacing w:line="288" w:lineRule="auto"/>
        <w:jc w:val="both"/>
        <w:rPr>
          <w:rFonts w:ascii="Century Gothic" w:hAnsi="Century Gothic"/>
          <w:i/>
          <w:sz w:val="22"/>
          <w:szCs w:val="22"/>
        </w:rPr>
      </w:pPr>
      <w:r>
        <w:rPr>
          <w:rFonts w:ascii="Century Gothic" w:hAnsi="Century Gothic"/>
          <w:i/>
          <w:sz w:val="22"/>
          <w:szCs w:val="22"/>
        </w:rPr>
        <w:lastRenderedPageBreak/>
        <w:t xml:space="preserve">"Osasun arreta zonifikatzeari dagokionez, etorkizunean bi planteamendu posible egin daitezke: </w:t>
      </w:r>
    </w:p>
    <w:p w:rsidR="005C50B3" w:rsidRPr="00F51CFF" w:rsidRDefault="005C50B3" w:rsidP="005806B5">
      <w:pPr>
        <w:pStyle w:val="Prrafodelista"/>
        <w:numPr>
          <w:ilvl w:val="0"/>
          <w:numId w:val="1"/>
        </w:numPr>
        <w:spacing w:line="288" w:lineRule="auto"/>
        <w:jc w:val="both"/>
        <w:rPr>
          <w:rFonts w:ascii="Century Gothic" w:hAnsi="Century Gothic"/>
          <w:i/>
        </w:rPr>
      </w:pPr>
      <w:r>
        <w:rPr>
          <w:rFonts w:ascii="Century Gothic" w:hAnsi="Century Gothic"/>
          <w:i/>
        </w:rPr>
        <w:t xml:space="preserve"> Bi osasun eskualde oinarrizko mantentzea. </w:t>
      </w:r>
    </w:p>
    <w:p w:rsidR="00E06D27" w:rsidRPr="00F51CFF" w:rsidRDefault="005C50B3" w:rsidP="005806B5">
      <w:pPr>
        <w:pStyle w:val="Prrafodelista"/>
        <w:numPr>
          <w:ilvl w:val="0"/>
          <w:numId w:val="1"/>
        </w:numPr>
        <w:spacing w:line="288" w:lineRule="auto"/>
        <w:jc w:val="both"/>
        <w:rPr>
          <w:rFonts w:ascii="Century Gothic" w:hAnsi="Century Gothic"/>
          <w:i/>
        </w:rPr>
      </w:pPr>
      <w:r>
        <w:rPr>
          <w:rFonts w:ascii="Century Gothic" w:hAnsi="Century Gothic"/>
          <w:i/>
        </w:rPr>
        <w:t xml:space="preserve"> Beste bat sortzea, hirugarrena. </w:t>
      </w:r>
    </w:p>
    <w:p w:rsidR="005C50B3" w:rsidRPr="00F51CFF" w:rsidRDefault="005C50B3" w:rsidP="005806B5">
      <w:pPr>
        <w:spacing w:line="288" w:lineRule="auto"/>
        <w:jc w:val="both"/>
        <w:rPr>
          <w:rFonts w:ascii="Century Gothic" w:hAnsi="Century Gothic"/>
          <w:i/>
          <w:sz w:val="22"/>
          <w:szCs w:val="22"/>
        </w:rPr>
      </w:pPr>
      <w:r>
        <w:rPr>
          <w:rFonts w:ascii="Century Gothic" w:hAnsi="Century Gothic"/>
          <w:i/>
          <w:sz w:val="22"/>
          <w:szCs w:val="22"/>
        </w:rPr>
        <w:t xml:space="preserve">Tutera-Ekialdea osasun eskualde oinarrizkoan (22.947 NOT, 2019-09-30eko datuekin), ez da espero datorren hamarkadan hazkunde handirik izatea. Alabaina, Tutera-Mendebaldea osasun eskualde oinarrizkoan (13.601 NOT, 2019-09-30eko datuekin) hiri-hazkundearen eremu nagusia egonen da, 1.750 eta 2.000 bitarte NOT berri egotea aurreikusi baita. </w:t>
      </w:r>
    </w:p>
    <w:p w:rsidR="005C50B3" w:rsidRPr="00F51CFF" w:rsidRDefault="005C50B3" w:rsidP="005806B5">
      <w:pPr>
        <w:spacing w:line="288" w:lineRule="auto"/>
        <w:jc w:val="both"/>
        <w:rPr>
          <w:rFonts w:ascii="Century Gothic" w:hAnsi="Century Gothic"/>
          <w:i/>
          <w:sz w:val="22"/>
          <w:szCs w:val="22"/>
        </w:rPr>
      </w:pPr>
      <w:r>
        <w:rPr>
          <w:rFonts w:ascii="Century Gothic" w:hAnsi="Century Gothic"/>
          <w:i/>
          <w:sz w:val="22"/>
          <w:szCs w:val="22"/>
        </w:rPr>
        <w:t xml:space="preserve">Tuterako osasun-antolamenduko lantaldeak ez du ikusten gaur egun hirugarren osasun eskualde oinarrizko bat sortzeko premiarik, ez baita proiektatzen populazioaren hazkunde garrantzitsurik, ezta irisgarritasuna okertuko lukeen hirigintza-garapenik ere. Osasun-plangintzari dagokionez, hiri-osasuneko oinarrizko eremu bat sortzeko 5000 eta 25.000 NOT bitarteko biztanleria-atxikipena behar denez, datozen urteetarako ez da kontuan hartu behar gaur egun lehentasuna duen eremu berri bat sortzea, baizik eta irisgarritasunean oinarritutako populazioaren berresleipena, dauden oinarrizko bi eremuen isokronoetan oinarriturik. </w:t>
      </w:r>
    </w:p>
    <w:p w:rsidR="00E06D27" w:rsidRPr="00F51CFF" w:rsidRDefault="005C50B3" w:rsidP="005806B5">
      <w:pPr>
        <w:spacing w:line="288" w:lineRule="auto"/>
        <w:jc w:val="both"/>
        <w:rPr>
          <w:rFonts w:ascii="Century Gothic" w:hAnsi="Century Gothic"/>
          <w:i/>
          <w:sz w:val="22"/>
          <w:szCs w:val="22"/>
        </w:rPr>
      </w:pPr>
      <w:r>
        <w:rPr>
          <w:rFonts w:ascii="Century Gothic" w:hAnsi="Century Gothic"/>
          <w:i/>
          <w:sz w:val="22"/>
          <w:szCs w:val="22"/>
        </w:rPr>
        <w:t>Tutera-Ekialdeko osasun zentroaren menpeko Lourdes auzoan kontsultategi bat sortzeko aukera ere aztertu zen; ideia horrek ez zuen aurrera egin, komunikazioetan ez baitzen irisgarritasun-arazorik detektatzen, eta kontsultategi hori oinarrizko osasun laguntzako taldea zatikatzen baitu. "</w:t>
      </w:r>
    </w:p>
    <w:p w:rsidR="00E06D27" w:rsidRPr="00F51CFF" w:rsidRDefault="004157A3" w:rsidP="005806B5">
      <w:pPr>
        <w:tabs>
          <w:tab w:val="left" w:pos="3780"/>
        </w:tabs>
        <w:spacing w:line="288" w:lineRule="auto"/>
        <w:jc w:val="both"/>
        <w:rPr>
          <w:rFonts w:ascii="Century Gothic" w:hAnsi="Century Gothic"/>
          <w:sz w:val="22"/>
          <w:szCs w:val="22"/>
        </w:rPr>
      </w:pPr>
      <w:r>
        <w:rPr>
          <w:rFonts w:ascii="Century Gothic" w:hAnsi="Century Gothic"/>
          <w:sz w:val="22"/>
          <w:szCs w:val="22"/>
        </w:rPr>
        <w:t>Alde horretatik, batzordeak zenbait proposamen egin ditu. Proposamen horiek 26. orrialdeko 18. taulan zehaztu eta konparatuta aurkeztu dira, erantsitako txosteneko "abantaila eta eragozpenak dituzten proposamenen laburpen-taula …" epigrafean.  “Tuterako Osasun Barrutiko oinarrizko osasun laguntzako eta laguntza komunitarioko zentroen antolamendu sanitarioaren eta egungo egoeraren txosten exekutiboa.</w:t>
      </w:r>
    </w:p>
    <w:p w:rsidR="00E06D27" w:rsidRPr="00F51CFF" w:rsidRDefault="00B1674D" w:rsidP="005806B5">
      <w:pPr>
        <w:tabs>
          <w:tab w:val="left" w:pos="3780"/>
        </w:tabs>
        <w:spacing w:line="288" w:lineRule="auto"/>
        <w:jc w:val="both"/>
        <w:rPr>
          <w:rFonts w:ascii="Century Gothic" w:hAnsi="Century Gothic"/>
          <w:sz w:val="22"/>
          <w:szCs w:val="22"/>
        </w:rPr>
      </w:pPr>
      <w:r>
        <w:rPr>
          <w:rFonts w:ascii="Century Gothic" w:hAnsi="Century Gothic"/>
          <w:sz w:val="22"/>
          <w:szCs w:val="22"/>
        </w:rPr>
        <w:t xml:space="preserve">Ildo beretik, Osasun Departamentuko Plangintzarako, Ebaluaziorako eta Ezagutza Kudeatzeko Zerbitzuak emandako txostenean (erantsita dator), berriz ere iritzia eman du, Landaren Garapeneko, Ingurumeneko eta Toki Administrazioko Departamentuko Lurralde eta Paisaia Zerbitzuaren eskaerari erantzuteko, Tuterako Udalak egindako eskaera bati dagokionez, udal plan orokorra onesteko espediente bat izapidetzeko (LOEE fasea): </w:t>
      </w:r>
    </w:p>
    <w:p w:rsidR="00E06D27" w:rsidRPr="00F51CFF" w:rsidRDefault="00E06D27" w:rsidP="005806B5">
      <w:pPr>
        <w:tabs>
          <w:tab w:val="left" w:pos="3780"/>
        </w:tabs>
        <w:spacing w:line="288" w:lineRule="auto"/>
        <w:jc w:val="both"/>
        <w:rPr>
          <w:rFonts w:ascii="Century Gothic" w:hAnsi="Century Gothic"/>
          <w:i/>
          <w:sz w:val="22"/>
          <w:szCs w:val="22"/>
        </w:rPr>
      </w:pPr>
      <w:r>
        <w:rPr>
          <w:rFonts w:ascii="Century Gothic" w:hAnsi="Century Gothic"/>
          <w:i/>
          <w:sz w:val="22"/>
          <w:szCs w:val="22"/>
        </w:rPr>
        <w:t>“Balorazioa: Tuterako Osasun Barrutia Antolatzeko Plan bat aurkeztu berri da (2018ko urria), Ekialdeko zentroa birmoldatzeko proiektu bat barne hartzen duena, espazioak optimizatuz eta arreta jarraitua hobetuz. Mendebaldeko zentroa Erkidegoko Osasunarekin lotutako zerbitzuak ezartzeko aukera ematen duen lursail batean dago, eta epe labur, ertain eta luzean premia berriak xurgatu ahal izanen ditu.</w:t>
      </w:r>
    </w:p>
    <w:p w:rsidR="00E06D27" w:rsidRPr="00F51CFF" w:rsidRDefault="004157A3" w:rsidP="005806B5">
      <w:pPr>
        <w:tabs>
          <w:tab w:val="left" w:pos="3780"/>
        </w:tabs>
        <w:spacing w:line="288" w:lineRule="auto"/>
        <w:jc w:val="both"/>
        <w:rPr>
          <w:rFonts w:ascii="Century Gothic" w:hAnsi="Century Gothic"/>
          <w:i/>
          <w:sz w:val="22"/>
          <w:szCs w:val="22"/>
        </w:rPr>
      </w:pPr>
      <w:r>
        <w:rPr>
          <w:rFonts w:ascii="Century Gothic" w:hAnsi="Century Gothic"/>
          <w:i/>
          <w:sz w:val="22"/>
          <w:szCs w:val="22"/>
        </w:rPr>
        <w:t>Populazioaren hazkunde osoa planteatzen den aldi hain urrunak (2037. urtea) ez du biderik ematen jarduketa zehatzagoetan pentsatzeko."</w:t>
      </w:r>
    </w:p>
    <w:p w:rsidR="00E06D27" w:rsidRPr="00F51CFF" w:rsidRDefault="004B774F" w:rsidP="005806B5">
      <w:pPr>
        <w:tabs>
          <w:tab w:val="left" w:pos="3780"/>
        </w:tabs>
        <w:spacing w:line="288" w:lineRule="auto"/>
        <w:jc w:val="both"/>
        <w:rPr>
          <w:rFonts w:ascii="Century Gothic" w:hAnsi="Century Gothic"/>
          <w:sz w:val="22"/>
          <w:szCs w:val="22"/>
        </w:rPr>
      </w:pPr>
      <w:r>
        <w:rPr>
          <w:rFonts w:ascii="Century Gothic" w:hAnsi="Century Gothic"/>
          <w:sz w:val="22"/>
          <w:szCs w:val="22"/>
        </w:rPr>
        <w:lastRenderedPageBreak/>
        <w:t xml:space="preserve">Era berean, adierazten dizuet azken urteotan Plangintza Zerbitzuak kasuko txostenak aztertu eta egin dituela, oinarrizko eremu hauek sortzeko edo aldatzeko: </w:t>
      </w:r>
    </w:p>
    <w:p w:rsidR="004B774F" w:rsidRPr="00F51CFF" w:rsidRDefault="004B774F" w:rsidP="005806B5">
      <w:pPr>
        <w:pStyle w:val="Prrafodelista"/>
        <w:numPr>
          <w:ilvl w:val="0"/>
          <w:numId w:val="3"/>
        </w:numPr>
        <w:tabs>
          <w:tab w:val="left" w:pos="3780"/>
        </w:tabs>
        <w:spacing w:after="0" w:line="288" w:lineRule="auto"/>
        <w:jc w:val="both"/>
        <w:rPr>
          <w:rFonts w:ascii="Century Gothic" w:hAnsi="Century Gothic"/>
        </w:rPr>
      </w:pPr>
      <w:r>
        <w:rPr>
          <w:rFonts w:ascii="Century Gothic" w:hAnsi="Century Gothic"/>
        </w:rPr>
        <w:t xml:space="preserve">Arangurengo Eskualde Oinarrizkoa, zeinak Arangurengo udalerria barne hartzen baitu eta osasun etxea Mutiloan baitu. Lehenago Mendillorriko eskualde oinarrizkoan zegoen. </w:t>
      </w:r>
    </w:p>
    <w:p w:rsidR="004B774F" w:rsidRPr="00F51CFF" w:rsidRDefault="004B774F" w:rsidP="005806B5">
      <w:pPr>
        <w:pStyle w:val="Prrafodelista"/>
        <w:numPr>
          <w:ilvl w:val="0"/>
          <w:numId w:val="3"/>
        </w:numPr>
        <w:tabs>
          <w:tab w:val="left" w:pos="3780"/>
        </w:tabs>
        <w:spacing w:after="0" w:line="288" w:lineRule="auto"/>
        <w:jc w:val="both"/>
        <w:rPr>
          <w:rFonts w:ascii="Century Gothic" w:hAnsi="Century Gothic"/>
        </w:rPr>
      </w:pPr>
      <w:r>
        <w:rPr>
          <w:rFonts w:ascii="Century Gothic" w:hAnsi="Century Gothic"/>
        </w:rPr>
        <w:t>Lezkairu eskualde oinarrizkoa, zeina Iruñeko auzo berria den Lezkairuri baitagokio. Osasun etxea eraikitzeko fasean dago.</w:t>
      </w:r>
    </w:p>
    <w:p w:rsidR="00E06D27" w:rsidRPr="00F51CFF" w:rsidRDefault="004B774F" w:rsidP="005806B5">
      <w:pPr>
        <w:pStyle w:val="Prrafodelista"/>
        <w:numPr>
          <w:ilvl w:val="0"/>
          <w:numId w:val="3"/>
        </w:numPr>
        <w:tabs>
          <w:tab w:val="left" w:pos="3780"/>
        </w:tabs>
        <w:spacing w:after="0" w:line="288" w:lineRule="auto"/>
        <w:jc w:val="both"/>
        <w:rPr>
          <w:rFonts w:ascii="Century Gothic" w:hAnsi="Century Gothic"/>
        </w:rPr>
      </w:pPr>
      <w:r>
        <w:rPr>
          <w:rFonts w:ascii="Century Gothic" w:hAnsi="Century Gothic"/>
        </w:rPr>
        <w:t>Erripagañako eskualde oinarrizkoa, zeinak Erripagañako mugartea hartzen baitu, Iruñeko, Burlatako, Uharteko eta Eguesibarko udalek partekatzen dute. Osasun etxeari buruzko aurreproiektua egiteko dago.</w:t>
      </w:r>
    </w:p>
    <w:p w:rsidR="00E06D27" w:rsidRPr="00F51CFF" w:rsidRDefault="004B774F" w:rsidP="005806B5">
      <w:pPr>
        <w:tabs>
          <w:tab w:val="left" w:pos="3780"/>
        </w:tabs>
        <w:spacing w:line="288" w:lineRule="auto"/>
        <w:jc w:val="both"/>
        <w:rPr>
          <w:rFonts w:ascii="Century Gothic" w:hAnsi="Century Gothic"/>
          <w:sz w:val="22"/>
          <w:szCs w:val="22"/>
        </w:rPr>
      </w:pPr>
      <w:r>
        <w:rPr>
          <w:rFonts w:ascii="Century Gothic" w:hAnsi="Century Gothic"/>
          <w:sz w:val="22"/>
          <w:szCs w:val="22"/>
        </w:rPr>
        <w:t xml:space="preserve">Eta dagozkion txostenak egin ditu, osasun-baliabideen lurralde-plangintzan eta -antolamenduan duen eskumenean oinarrituta, Lurralde Antolamenduko Departamentuak eskatuta. Hona hemen txosten horien zerrenda: </w:t>
      </w:r>
    </w:p>
    <w:p w:rsidR="004E236D" w:rsidRPr="00F51CFF" w:rsidRDefault="004E236D" w:rsidP="004B774F">
      <w:pPr>
        <w:tabs>
          <w:tab w:val="left" w:pos="3780"/>
        </w:tabs>
        <w:spacing w:line="288" w:lineRule="auto"/>
        <w:jc w:val="both"/>
        <w:rPr>
          <w:rFonts w:ascii="Century Gothic" w:hAnsi="Century Gothic"/>
          <w:sz w:val="22"/>
          <w:szCs w:val="22"/>
        </w:rPr>
      </w:pPr>
    </w:p>
    <w:tbl>
      <w:tblPr>
        <w:tblW w:w="8441" w:type="dxa"/>
        <w:tblInd w:w="55" w:type="dxa"/>
        <w:tblCellMar>
          <w:left w:w="70" w:type="dxa"/>
          <w:right w:w="70" w:type="dxa"/>
        </w:tblCellMar>
        <w:tblLook w:val="04A0" w:firstRow="1" w:lastRow="0" w:firstColumn="1" w:lastColumn="0" w:noHBand="0" w:noVBand="1"/>
      </w:tblPr>
      <w:tblGrid>
        <w:gridCol w:w="1408"/>
        <w:gridCol w:w="2866"/>
        <w:gridCol w:w="2601"/>
        <w:gridCol w:w="1714"/>
      </w:tblGrid>
      <w:tr w:rsidR="00C157AA" w:rsidRPr="00F51CFF" w:rsidTr="00C157AA">
        <w:trPr>
          <w:trHeight w:val="255"/>
        </w:trPr>
        <w:tc>
          <w:tcPr>
            <w:tcW w:w="1480" w:type="dxa"/>
            <w:shd w:val="clear" w:color="auto" w:fill="C00000"/>
            <w:noWrap/>
            <w:vAlign w:val="bottom"/>
            <w:hideMark/>
          </w:tcPr>
          <w:p w:rsidR="00C157AA" w:rsidRPr="00F51CFF" w:rsidRDefault="00C157AA">
            <w:pPr>
              <w:rPr>
                <w:rFonts w:ascii="Arial" w:hAnsi="Arial" w:cs="Arial"/>
                <w:b/>
                <w:bCs/>
                <w:color w:val="FFFFFF"/>
                <w:sz w:val="22"/>
                <w:szCs w:val="22"/>
              </w:rPr>
            </w:pPr>
            <w:r>
              <w:rPr>
                <w:rFonts w:ascii="Arial" w:hAnsi="Arial"/>
                <w:b/>
                <w:bCs/>
                <w:color w:val="FFFFFF"/>
                <w:sz w:val="22"/>
                <w:szCs w:val="22"/>
              </w:rPr>
              <w:t>Zerbitzua ematen hastea Plangintza</w:t>
            </w:r>
          </w:p>
        </w:tc>
        <w:tc>
          <w:tcPr>
            <w:tcW w:w="3021" w:type="dxa"/>
            <w:shd w:val="clear" w:color="auto" w:fill="C00000"/>
            <w:noWrap/>
            <w:vAlign w:val="bottom"/>
            <w:hideMark/>
          </w:tcPr>
          <w:p w:rsidR="00C157AA" w:rsidRPr="00F51CFF" w:rsidRDefault="00C157AA">
            <w:pPr>
              <w:jc w:val="center"/>
              <w:rPr>
                <w:rFonts w:ascii="Arial" w:hAnsi="Arial" w:cs="Arial"/>
                <w:b/>
                <w:bCs/>
                <w:color w:val="FFFFFF"/>
                <w:sz w:val="22"/>
                <w:szCs w:val="22"/>
              </w:rPr>
            </w:pPr>
            <w:r>
              <w:rPr>
                <w:rFonts w:ascii="Arial" w:hAnsi="Arial"/>
                <w:b/>
                <w:bCs/>
                <w:color w:val="FFFFFF"/>
                <w:sz w:val="22"/>
                <w:szCs w:val="22"/>
              </w:rPr>
              <w:t>Udala</w:t>
            </w:r>
          </w:p>
        </w:tc>
        <w:tc>
          <w:tcPr>
            <w:tcW w:w="2740" w:type="dxa"/>
            <w:shd w:val="clear" w:color="auto" w:fill="C00000"/>
            <w:noWrap/>
            <w:vAlign w:val="bottom"/>
            <w:hideMark/>
          </w:tcPr>
          <w:p w:rsidR="00C157AA" w:rsidRPr="00F51CFF" w:rsidRDefault="00C157AA">
            <w:pPr>
              <w:rPr>
                <w:rFonts w:ascii="Arial" w:hAnsi="Arial" w:cs="Arial"/>
                <w:b/>
                <w:bCs/>
                <w:color w:val="FFFFFF"/>
                <w:sz w:val="22"/>
                <w:szCs w:val="22"/>
              </w:rPr>
            </w:pPr>
            <w:r>
              <w:rPr>
                <w:rFonts w:ascii="Arial" w:hAnsi="Arial"/>
                <w:b/>
                <w:bCs/>
                <w:color w:val="FFFFFF"/>
                <w:sz w:val="22"/>
                <w:szCs w:val="22"/>
              </w:rPr>
              <w:t>Oinarrizko osasun eskualdea</w:t>
            </w:r>
          </w:p>
        </w:tc>
        <w:tc>
          <w:tcPr>
            <w:tcW w:w="1200" w:type="dxa"/>
            <w:shd w:val="clear" w:color="auto" w:fill="C00000"/>
            <w:noWrap/>
            <w:vAlign w:val="bottom"/>
            <w:hideMark/>
          </w:tcPr>
          <w:p w:rsidR="00C157AA" w:rsidRPr="00F51CFF" w:rsidRDefault="00C157AA">
            <w:pPr>
              <w:rPr>
                <w:rFonts w:ascii="Arial" w:hAnsi="Arial" w:cs="Arial"/>
                <w:b/>
                <w:bCs/>
                <w:color w:val="FFFFFF"/>
                <w:sz w:val="22"/>
                <w:szCs w:val="22"/>
              </w:rPr>
            </w:pPr>
            <w:r>
              <w:rPr>
                <w:rFonts w:ascii="Arial" w:hAnsi="Arial"/>
                <w:b/>
                <w:bCs/>
                <w:color w:val="FFFFFF"/>
                <w:sz w:val="22"/>
                <w:szCs w:val="22"/>
              </w:rPr>
              <w:t>Lurraldearen Antolamendutik igorrita</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2011/01/04</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Castejón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Corella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2011/06/13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2011/02/17</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Longida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Agoitz</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2011/02/28</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Etxauri</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Orkoien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2011/02/28</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Ziritza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Orkoien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2011/03/01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Ituren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Doneztebe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2011/04/27</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Tulebras</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Cascante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2011/06/13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2011/04/27</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Bargota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Los Arcos</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2011/04/27</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 xml:space="preserve">Mendigorria, Andion </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Gares</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2011/04/27</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Urroz</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Doneztebe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2011/05/03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Azkoien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Azkoien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2011/05/10</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Elizagorria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Lodosa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2011/05/10</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Torres del Río</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Los Arcos</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2011/07/29</w:t>
            </w:r>
          </w:p>
        </w:tc>
      </w:tr>
      <w:tr w:rsidR="00C157AA" w:rsidRPr="00F51CFF" w:rsidTr="00C157AA">
        <w:trPr>
          <w:trHeight w:val="255"/>
        </w:trPr>
        <w:tc>
          <w:tcPr>
            <w:tcW w:w="148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Artaxoa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Larraga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2011/12/02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2011/09/20</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Elortzibar</w:t>
            </w:r>
          </w:p>
        </w:tc>
        <w:tc>
          <w:tcPr>
            <w:tcW w:w="2740" w:type="dxa"/>
            <w:shd w:val="clear" w:color="auto" w:fill="FFCC99"/>
            <w:noWrap/>
            <w:vAlign w:val="bottom"/>
            <w:hideMark/>
          </w:tcPr>
          <w:p w:rsidR="00C157AA" w:rsidRPr="00F51CFF" w:rsidRDefault="00E06D27">
            <w:pPr>
              <w:rPr>
                <w:rFonts w:ascii="Arial" w:hAnsi="Arial" w:cs="Arial"/>
                <w:sz w:val="22"/>
                <w:szCs w:val="22"/>
              </w:rPr>
            </w:pPr>
            <w:r>
              <w:rPr>
                <w:rFonts w:ascii="Arial" w:hAnsi="Arial"/>
                <w:sz w:val="22"/>
                <w:szCs w:val="22"/>
              </w:rPr>
              <w:t>Noain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2012/02/01</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2011/11/17</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Fustiñana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Buñuel</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2012/05/23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2011/11/17</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Beraskoain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Orkoien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2012/03/26</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2011/12/05</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Ablitas</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Cascante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2012/05/23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2011/12/05</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Cintruénigo</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Cintruénigo</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2012/05/23</w:t>
            </w:r>
          </w:p>
        </w:tc>
      </w:tr>
      <w:tr w:rsidR="00C157AA" w:rsidRPr="00F51CFF" w:rsidTr="00C157AA">
        <w:trPr>
          <w:trHeight w:val="19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2011/12/16</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Alesbes</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Valtierra-Cadreita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2012/05/23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2012/02/02</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Urraulbeiti</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Zangoza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2012/03/26</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2012/02/10</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Cortes</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Buñuel</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2012/05/23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2012/04/12</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Muruzabal</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Gares</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2012/06/29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2012/09/03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Miranda Arga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Artaxoa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2013/02/13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2012/09/03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Lizarra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Lizarra</w:t>
            </w:r>
          </w:p>
        </w:tc>
        <w:tc>
          <w:tcPr>
            <w:tcW w:w="120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 </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2012/09/04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Doneztebe</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Doneztebe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2013/03/07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2012/09/04</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Antsoain</w:t>
            </w:r>
          </w:p>
        </w:tc>
        <w:tc>
          <w:tcPr>
            <w:tcW w:w="2740" w:type="dxa"/>
            <w:shd w:val="clear" w:color="auto" w:fill="FFCC99"/>
            <w:noWrap/>
            <w:vAlign w:val="bottom"/>
            <w:hideMark/>
          </w:tcPr>
          <w:p w:rsidR="00C157AA" w:rsidRPr="00F51CFF" w:rsidRDefault="00E06D27">
            <w:pPr>
              <w:rPr>
                <w:rFonts w:ascii="Arial" w:hAnsi="Arial" w:cs="Arial"/>
                <w:sz w:val="22"/>
                <w:szCs w:val="22"/>
              </w:rPr>
            </w:pPr>
            <w:r>
              <w:rPr>
                <w:rFonts w:ascii="Arial" w:hAnsi="Arial"/>
                <w:sz w:val="22"/>
                <w:szCs w:val="22"/>
              </w:rPr>
              <w:t>Antsoain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2013/02/13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2012/09/25</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Orkoien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Orkoien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2013/03/07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2012/10/08</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Araitz</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Irurtzun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2013/02/13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2012/11/05</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Aranguren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Mendillorri</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2013/02/13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2012/11/07</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Nabaskoze</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Zaraitzu</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2013/02/13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2012/12/12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Zizur Nagusia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Zizur</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2013/03/07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2013/01/21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Santakara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 xml:space="preserve">Zarrakaztelu </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2013/03/07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2013/02/11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Abaurrepea</w:t>
            </w:r>
          </w:p>
        </w:tc>
        <w:tc>
          <w:tcPr>
            <w:tcW w:w="2740" w:type="dxa"/>
            <w:tcBorders>
              <w:top w:val="nil"/>
              <w:left w:val="nil"/>
              <w:bottom w:val="nil"/>
              <w:right w:val="single" w:sz="8" w:space="0" w:color="auto"/>
            </w:tcBorders>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Auritz</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2013/02/28</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Garinoain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Tafalla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2013/04/09</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Corella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Corella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2013/04/12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Bertizarana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Doneztebe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2013/04/18</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Lakuntza</w:t>
            </w:r>
          </w:p>
        </w:tc>
        <w:tc>
          <w:tcPr>
            <w:tcW w:w="2740" w:type="dxa"/>
            <w:tcBorders>
              <w:top w:val="nil"/>
              <w:left w:val="nil"/>
              <w:bottom w:val="nil"/>
              <w:right w:val="single" w:sz="8" w:space="0" w:color="auto"/>
            </w:tcBorders>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Etxarri Aranatz</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2013/05/02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Esa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Zangoza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2013/06/03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Faltzes</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Azkoien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2013/08/01</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Antzin</w:t>
            </w:r>
          </w:p>
        </w:tc>
        <w:tc>
          <w:tcPr>
            <w:tcW w:w="2740" w:type="dxa"/>
            <w:shd w:val="clear" w:color="auto" w:fill="FFCC99"/>
            <w:noWrap/>
            <w:vAlign w:val="bottom"/>
            <w:hideMark/>
          </w:tcPr>
          <w:p w:rsidR="00C157AA" w:rsidRPr="00F51CFF" w:rsidRDefault="00E06D27">
            <w:pPr>
              <w:rPr>
                <w:rFonts w:ascii="Arial" w:hAnsi="Arial" w:cs="Arial"/>
                <w:sz w:val="22"/>
                <w:szCs w:val="22"/>
              </w:rPr>
            </w:pPr>
            <w:r>
              <w:rPr>
                <w:rFonts w:ascii="Arial" w:hAnsi="Arial"/>
                <w:sz w:val="22"/>
                <w:szCs w:val="22"/>
              </w:rPr>
              <w:t>Antzin-Ameskoa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2013/08/01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Olexoa</w:t>
            </w:r>
          </w:p>
        </w:tc>
        <w:tc>
          <w:tcPr>
            <w:tcW w:w="2740" w:type="dxa"/>
            <w:shd w:val="clear" w:color="auto" w:fill="FFCC99"/>
            <w:noWrap/>
            <w:vAlign w:val="bottom"/>
            <w:hideMark/>
          </w:tcPr>
          <w:p w:rsidR="00C157AA" w:rsidRPr="00F51CFF" w:rsidRDefault="00E06D27">
            <w:pPr>
              <w:rPr>
                <w:rFonts w:ascii="Arial" w:hAnsi="Arial" w:cs="Arial"/>
                <w:sz w:val="22"/>
                <w:szCs w:val="22"/>
              </w:rPr>
            </w:pPr>
            <w:r>
              <w:rPr>
                <w:rFonts w:ascii="Arial" w:hAnsi="Arial"/>
                <w:sz w:val="22"/>
                <w:szCs w:val="22"/>
              </w:rPr>
              <w:t>Antzin-Ameskoa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2013/08/01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Larraga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Artaxoa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2013/09/09</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2013/08/23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Zubieta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Doneztebe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2013/08/23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Etaiu</w:t>
            </w:r>
          </w:p>
        </w:tc>
        <w:tc>
          <w:tcPr>
            <w:tcW w:w="2740" w:type="dxa"/>
            <w:shd w:val="clear" w:color="auto" w:fill="FFCC99"/>
            <w:noWrap/>
            <w:vAlign w:val="bottom"/>
            <w:hideMark/>
          </w:tcPr>
          <w:p w:rsidR="00C157AA" w:rsidRPr="00F51CFF" w:rsidRDefault="00E06D27">
            <w:pPr>
              <w:rPr>
                <w:rFonts w:ascii="Arial" w:hAnsi="Arial" w:cs="Arial"/>
                <w:sz w:val="22"/>
                <w:szCs w:val="22"/>
              </w:rPr>
            </w:pPr>
            <w:r>
              <w:rPr>
                <w:rFonts w:ascii="Arial" w:hAnsi="Arial"/>
                <w:sz w:val="22"/>
                <w:szCs w:val="22"/>
              </w:rPr>
              <w:t>Antzin-Ameskoa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2013/09/04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2013/09/17</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Noain</w:t>
            </w:r>
          </w:p>
        </w:tc>
        <w:tc>
          <w:tcPr>
            <w:tcW w:w="2740" w:type="dxa"/>
            <w:shd w:val="clear" w:color="auto" w:fill="FFCC99"/>
            <w:noWrap/>
            <w:vAlign w:val="bottom"/>
            <w:hideMark/>
          </w:tcPr>
          <w:p w:rsidR="00C157AA" w:rsidRPr="00F51CFF" w:rsidRDefault="00E06D27">
            <w:pPr>
              <w:rPr>
                <w:rFonts w:ascii="Arial" w:hAnsi="Arial" w:cs="Arial"/>
                <w:sz w:val="22"/>
                <w:szCs w:val="22"/>
              </w:rPr>
            </w:pPr>
            <w:r>
              <w:rPr>
                <w:rFonts w:ascii="Arial" w:hAnsi="Arial"/>
                <w:sz w:val="22"/>
                <w:szCs w:val="22"/>
              </w:rPr>
              <w:t>Noain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2013/12/24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2013/10/04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Zizur Nagusia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Zizur</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2014/01/27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2013/11/05</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Olaibar</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Atarrabia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2014/01/27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2013/11/11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Txulapain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Berriozar</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2014/01/27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2013/11/11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Baztan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Elizondo</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2014/01/27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2013/11/19</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Eulate</w:t>
            </w:r>
          </w:p>
        </w:tc>
        <w:tc>
          <w:tcPr>
            <w:tcW w:w="2740" w:type="dxa"/>
            <w:shd w:val="clear" w:color="auto" w:fill="FFCC99"/>
            <w:noWrap/>
            <w:vAlign w:val="bottom"/>
            <w:hideMark/>
          </w:tcPr>
          <w:p w:rsidR="00C157AA" w:rsidRPr="00F51CFF" w:rsidRDefault="00E06D27">
            <w:pPr>
              <w:rPr>
                <w:rFonts w:ascii="Arial" w:hAnsi="Arial" w:cs="Arial"/>
                <w:sz w:val="22"/>
                <w:szCs w:val="22"/>
              </w:rPr>
            </w:pPr>
            <w:r>
              <w:rPr>
                <w:rFonts w:ascii="Arial" w:hAnsi="Arial"/>
                <w:sz w:val="22"/>
                <w:szCs w:val="22"/>
              </w:rPr>
              <w:t>Antzin-Ameskoa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2014/01/27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2013/11/19</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Sunbilla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Doneztebe</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2014/01/27</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2014/01/22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Larraun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Irurtzun</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2014/07/14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2014/02/03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Garralda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Auritz</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2014/07/14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2014/02/21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Cabanillas</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Buñuel</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2014/07/14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2014/03/14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Orbara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Auritz</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2014/07/14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2014/03/14</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Orbaizeta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Auritz</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2014/07/14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2014/03/21</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Ezkabarte</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Atarrabia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2014/07/14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2014/05/29</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Pitillas</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Erriberri</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2014/09/12</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2014/06/03</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Urraulgoiti</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Zangoza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2014/09/12</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2014/07/31</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Pr>
                <w:rFonts w:ascii="Arial" w:hAnsi="Arial"/>
                <w:sz w:val="22"/>
                <w:szCs w:val="22"/>
              </w:rPr>
              <w:t xml:space="preserve">Lekarozko Aroztegia Jauregia </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Elizondo</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2014/11/04</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2014/08/07</w:t>
            </w:r>
          </w:p>
        </w:tc>
        <w:tc>
          <w:tcPr>
            <w:tcW w:w="3021" w:type="dxa"/>
            <w:shd w:val="clear" w:color="auto" w:fill="FFCC99"/>
            <w:noWrap/>
            <w:vAlign w:val="bottom"/>
            <w:hideMark/>
          </w:tcPr>
          <w:p w:rsidR="00C157AA" w:rsidRPr="00F51CFF" w:rsidRDefault="00E06D27">
            <w:pPr>
              <w:jc w:val="center"/>
              <w:rPr>
                <w:rFonts w:ascii="Arial" w:hAnsi="Arial" w:cs="Arial"/>
                <w:sz w:val="22"/>
                <w:szCs w:val="22"/>
              </w:rPr>
            </w:pPr>
            <w:r>
              <w:rPr>
                <w:rFonts w:ascii="Arial" w:hAnsi="Arial"/>
                <w:sz w:val="22"/>
                <w:szCs w:val="22"/>
              </w:rPr>
              <w:t>Gendulain</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 </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2014/09/26</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2014/12/02</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Eulate</w:t>
            </w:r>
          </w:p>
        </w:tc>
        <w:tc>
          <w:tcPr>
            <w:tcW w:w="2740" w:type="dxa"/>
            <w:shd w:val="clear" w:color="auto" w:fill="FFCC99"/>
            <w:noWrap/>
            <w:vAlign w:val="bottom"/>
            <w:hideMark/>
          </w:tcPr>
          <w:p w:rsidR="00C157AA" w:rsidRPr="00F51CFF" w:rsidRDefault="00E06D27">
            <w:pPr>
              <w:rPr>
                <w:rFonts w:ascii="Arial" w:hAnsi="Arial" w:cs="Arial"/>
                <w:sz w:val="22"/>
                <w:szCs w:val="22"/>
              </w:rPr>
            </w:pPr>
            <w:r>
              <w:rPr>
                <w:rFonts w:ascii="Arial" w:hAnsi="Arial"/>
                <w:sz w:val="22"/>
                <w:szCs w:val="22"/>
              </w:rPr>
              <w:t>Antzin-Ameskoa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2015/04/23</w:t>
            </w:r>
          </w:p>
        </w:tc>
      </w:tr>
      <w:tr w:rsidR="00C157AA" w:rsidRPr="00F51CFF" w:rsidTr="00C157AA">
        <w:trPr>
          <w:trHeight w:val="255"/>
        </w:trPr>
        <w:tc>
          <w:tcPr>
            <w:tcW w:w="148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 </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Alesbes</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Valtierra-Cadreita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2015/04/23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2015/02/18</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Zizur Zendea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 xml:space="preserve">Zizur </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2015/06/03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2015/03/03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Izaba</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Izaba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2015/06/03</w:t>
            </w:r>
          </w:p>
        </w:tc>
      </w:tr>
      <w:tr w:rsidR="00C157AA" w:rsidRPr="00F51CFF" w:rsidTr="00C157AA">
        <w:trPr>
          <w:trHeight w:val="255"/>
        </w:trPr>
        <w:tc>
          <w:tcPr>
            <w:tcW w:w="148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2015/03/03</w:t>
            </w:r>
          </w:p>
        </w:tc>
        <w:tc>
          <w:tcPr>
            <w:tcW w:w="3021" w:type="dxa"/>
            <w:shd w:val="clear" w:color="auto" w:fill="FFCC99"/>
            <w:noWrap/>
            <w:vAlign w:val="bottom"/>
            <w:hideMark/>
          </w:tcPr>
          <w:p w:rsidR="00C157AA" w:rsidRPr="00F51CFF" w:rsidRDefault="00C157AA">
            <w:pPr>
              <w:jc w:val="center"/>
              <w:rPr>
                <w:rFonts w:ascii="Arial" w:hAnsi="Arial" w:cs="Arial"/>
                <w:sz w:val="22"/>
                <w:szCs w:val="22"/>
              </w:rPr>
            </w:pPr>
            <w:r>
              <w:rPr>
                <w:rFonts w:ascii="Arial" w:hAnsi="Arial"/>
                <w:sz w:val="22"/>
                <w:szCs w:val="22"/>
              </w:rPr>
              <w:t>Igantzi</w:t>
            </w:r>
          </w:p>
        </w:tc>
        <w:tc>
          <w:tcPr>
            <w:tcW w:w="2740" w:type="dxa"/>
            <w:shd w:val="clear" w:color="auto" w:fill="FFCC99"/>
            <w:noWrap/>
            <w:vAlign w:val="bottom"/>
            <w:hideMark/>
          </w:tcPr>
          <w:p w:rsidR="00C157AA" w:rsidRPr="00F51CFF" w:rsidRDefault="00C157AA">
            <w:pPr>
              <w:rPr>
                <w:rFonts w:ascii="Arial" w:hAnsi="Arial" w:cs="Arial"/>
                <w:sz w:val="22"/>
                <w:szCs w:val="22"/>
              </w:rPr>
            </w:pPr>
            <w:r>
              <w:rPr>
                <w:rFonts w:ascii="Arial" w:hAnsi="Arial"/>
                <w:sz w:val="22"/>
                <w:szCs w:val="22"/>
              </w:rPr>
              <w:t>Lesaka</w:t>
            </w:r>
          </w:p>
        </w:tc>
        <w:tc>
          <w:tcPr>
            <w:tcW w:w="1200" w:type="dxa"/>
            <w:shd w:val="clear" w:color="auto" w:fill="FFCC99"/>
            <w:noWrap/>
            <w:vAlign w:val="bottom"/>
            <w:hideMark/>
          </w:tcPr>
          <w:p w:rsidR="00C157AA" w:rsidRPr="00F51CFF" w:rsidRDefault="00C157AA">
            <w:pPr>
              <w:jc w:val="right"/>
              <w:rPr>
                <w:rFonts w:ascii="Arial" w:hAnsi="Arial" w:cs="Arial"/>
                <w:sz w:val="22"/>
                <w:szCs w:val="22"/>
              </w:rPr>
            </w:pPr>
            <w:r>
              <w:rPr>
                <w:rFonts w:ascii="Arial" w:hAnsi="Arial"/>
                <w:sz w:val="22"/>
                <w:szCs w:val="22"/>
              </w:rPr>
              <w:t>2015/04/28</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2015/03/03</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Pr>
                <w:rFonts w:ascii="Arial" w:hAnsi="Arial"/>
                <w:sz w:val="22"/>
                <w:szCs w:val="22"/>
              </w:rPr>
              <w:t>Arguedas</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Valtierra-Cadreita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2015/10/01</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2015/03/09</w:t>
            </w:r>
          </w:p>
        </w:tc>
        <w:tc>
          <w:tcPr>
            <w:tcW w:w="3021" w:type="dxa"/>
            <w:shd w:val="clear" w:color="auto" w:fill="FCD5B4"/>
            <w:noWrap/>
            <w:vAlign w:val="bottom"/>
            <w:hideMark/>
          </w:tcPr>
          <w:p w:rsidR="00C157AA" w:rsidRPr="00F51CFF" w:rsidRDefault="00E06D27">
            <w:pPr>
              <w:jc w:val="center"/>
              <w:rPr>
                <w:rFonts w:ascii="Arial" w:hAnsi="Arial" w:cs="Arial"/>
                <w:sz w:val="22"/>
                <w:szCs w:val="22"/>
              </w:rPr>
            </w:pPr>
            <w:r>
              <w:rPr>
                <w:rFonts w:ascii="Arial" w:hAnsi="Arial"/>
                <w:sz w:val="22"/>
                <w:szCs w:val="22"/>
              </w:rPr>
              <w:t>Adios</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Gares</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2015/10/01</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2015/03/11</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Pr>
                <w:rFonts w:ascii="Arial" w:hAnsi="Arial"/>
                <w:sz w:val="22"/>
                <w:szCs w:val="22"/>
              </w:rPr>
              <w:t>Galar Donapea</w:t>
            </w:r>
          </w:p>
        </w:tc>
        <w:tc>
          <w:tcPr>
            <w:tcW w:w="2740" w:type="dxa"/>
            <w:shd w:val="clear" w:color="auto" w:fill="FCD5B4"/>
            <w:noWrap/>
            <w:vAlign w:val="bottom"/>
            <w:hideMark/>
          </w:tcPr>
          <w:p w:rsidR="00C157AA" w:rsidRPr="00F51CFF" w:rsidRDefault="00C157AA" w:rsidP="00E06D27">
            <w:pPr>
              <w:rPr>
                <w:rFonts w:ascii="Arial" w:hAnsi="Arial" w:cs="Arial"/>
                <w:sz w:val="22"/>
                <w:szCs w:val="22"/>
              </w:rPr>
            </w:pPr>
            <w:r>
              <w:rPr>
                <w:rFonts w:ascii="Arial" w:hAnsi="Arial"/>
                <w:sz w:val="22"/>
                <w:szCs w:val="22"/>
              </w:rPr>
              <w:t>Noain</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2015/06/17</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2015/03/18</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Pr>
                <w:rFonts w:ascii="Arial" w:hAnsi="Arial"/>
                <w:sz w:val="22"/>
                <w:szCs w:val="22"/>
              </w:rPr>
              <w:t>Zizur Zendea</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 xml:space="preserve">Zizur </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2015/10/01</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2015/04/27</w:t>
            </w:r>
          </w:p>
        </w:tc>
        <w:tc>
          <w:tcPr>
            <w:tcW w:w="3021" w:type="dxa"/>
            <w:shd w:val="clear" w:color="auto" w:fill="FCD5B4"/>
            <w:noWrap/>
            <w:vAlign w:val="bottom"/>
            <w:hideMark/>
          </w:tcPr>
          <w:p w:rsidR="00C157AA" w:rsidRPr="00F51CFF" w:rsidRDefault="00E06D27">
            <w:pPr>
              <w:jc w:val="center"/>
              <w:rPr>
                <w:rFonts w:ascii="Arial" w:hAnsi="Arial" w:cs="Arial"/>
                <w:sz w:val="22"/>
                <w:szCs w:val="22"/>
              </w:rPr>
            </w:pPr>
            <w:r>
              <w:rPr>
                <w:rFonts w:ascii="Arial" w:hAnsi="Arial"/>
                <w:sz w:val="22"/>
                <w:szCs w:val="22"/>
              </w:rPr>
              <w:t>Ledea</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Zangoza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2015/10/01</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2015/05/14</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Pr>
                <w:rFonts w:ascii="Arial" w:hAnsi="Arial"/>
                <w:sz w:val="22"/>
                <w:szCs w:val="22"/>
              </w:rPr>
              <w:t>Iruña (antzinako Maristak)</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II. Zabalgunea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2015/10/01</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2015/07/29</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Pr>
                <w:rFonts w:ascii="Arial" w:hAnsi="Arial"/>
                <w:sz w:val="22"/>
                <w:szCs w:val="22"/>
              </w:rPr>
              <w:t>Atarrabia</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Atarrabia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2015/12/22</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2015/08/20</w:t>
            </w:r>
          </w:p>
        </w:tc>
        <w:tc>
          <w:tcPr>
            <w:tcW w:w="3021" w:type="dxa"/>
            <w:shd w:val="clear" w:color="auto" w:fill="FCD5B4"/>
            <w:noWrap/>
            <w:vAlign w:val="bottom"/>
            <w:hideMark/>
          </w:tcPr>
          <w:p w:rsidR="00C157AA" w:rsidRPr="00F51CFF" w:rsidRDefault="00E06D27">
            <w:pPr>
              <w:jc w:val="center"/>
              <w:rPr>
                <w:rFonts w:ascii="Arial" w:hAnsi="Arial" w:cs="Arial"/>
                <w:sz w:val="22"/>
                <w:szCs w:val="22"/>
              </w:rPr>
            </w:pPr>
            <w:r>
              <w:rPr>
                <w:rFonts w:ascii="Arial" w:hAnsi="Arial"/>
                <w:sz w:val="22"/>
                <w:szCs w:val="22"/>
              </w:rPr>
              <w:t>Uztarroze</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Izaba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2015/12/22</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2016/06/22</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Pr>
                <w:rFonts w:ascii="Arial" w:hAnsi="Arial"/>
                <w:sz w:val="22"/>
                <w:szCs w:val="22"/>
              </w:rPr>
              <w:t>Lerga</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Zangoza</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2016/10/14</w:t>
            </w:r>
          </w:p>
        </w:tc>
      </w:tr>
      <w:tr w:rsidR="00C157AA" w:rsidRPr="00F51CFF" w:rsidTr="00C157AA">
        <w:trPr>
          <w:trHeight w:val="255"/>
        </w:trPr>
        <w:tc>
          <w:tcPr>
            <w:tcW w:w="148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2016/07/29</w:t>
            </w:r>
          </w:p>
        </w:tc>
        <w:tc>
          <w:tcPr>
            <w:tcW w:w="3021" w:type="dxa"/>
            <w:shd w:val="clear" w:color="auto" w:fill="FCD5B4"/>
            <w:noWrap/>
            <w:vAlign w:val="bottom"/>
            <w:hideMark/>
          </w:tcPr>
          <w:p w:rsidR="00C157AA" w:rsidRPr="00F51CFF" w:rsidRDefault="00C157AA">
            <w:pPr>
              <w:jc w:val="center"/>
              <w:rPr>
                <w:rFonts w:ascii="Arial" w:hAnsi="Arial" w:cs="Arial"/>
                <w:sz w:val="22"/>
                <w:szCs w:val="22"/>
              </w:rPr>
            </w:pPr>
            <w:r>
              <w:rPr>
                <w:rFonts w:ascii="Arial" w:hAnsi="Arial"/>
                <w:sz w:val="22"/>
                <w:szCs w:val="22"/>
              </w:rPr>
              <w:t>Betelu</w:t>
            </w:r>
          </w:p>
        </w:tc>
        <w:tc>
          <w:tcPr>
            <w:tcW w:w="2740" w:type="dxa"/>
            <w:shd w:val="clear" w:color="auto" w:fill="FCD5B4"/>
            <w:noWrap/>
            <w:vAlign w:val="bottom"/>
            <w:hideMark/>
          </w:tcPr>
          <w:p w:rsidR="00C157AA" w:rsidRPr="00F51CFF" w:rsidRDefault="00C157AA">
            <w:pPr>
              <w:rPr>
                <w:rFonts w:ascii="Arial" w:hAnsi="Arial" w:cs="Arial"/>
                <w:sz w:val="22"/>
                <w:szCs w:val="22"/>
              </w:rPr>
            </w:pPr>
            <w:r>
              <w:rPr>
                <w:rFonts w:ascii="Arial" w:hAnsi="Arial"/>
                <w:sz w:val="22"/>
                <w:szCs w:val="22"/>
              </w:rPr>
              <w:t>Irurtzun</w:t>
            </w:r>
          </w:p>
        </w:tc>
        <w:tc>
          <w:tcPr>
            <w:tcW w:w="1200" w:type="dxa"/>
            <w:shd w:val="clear" w:color="auto" w:fill="FCD5B4"/>
            <w:noWrap/>
            <w:vAlign w:val="bottom"/>
            <w:hideMark/>
          </w:tcPr>
          <w:p w:rsidR="00C157AA" w:rsidRPr="00F51CFF" w:rsidRDefault="00C157AA">
            <w:pPr>
              <w:jc w:val="right"/>
              <w:rPr>
                <w:rFonts w:ascii="Arial" w:hAnsi="Arial" w:cs="Arial"/>
                <w:sz w:val="22"/>
                <w:szCs w:val="22"/>
              </w:rPr>
            </w:pPr>
            <w:r>
              <w:rPr>
                <w:rFonts w:ascii="Arial" w:hAnsi="Arial"/>
                <w:sz w:val="22"/>
                <w:szCs w:val="22"/>
              </w:rPr>
              <w:t>2016/10/14</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2017/03/06</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Aranguren</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Mendillorri</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2019/08/14</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2019/02/21</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Villatuerta</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Villatuerta</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2017/11/22</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2019/02/26</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Allo</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Allo</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2018/11/20</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2019/02/21</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 xml:space="preserve">Tutera </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Tutera ekialdea eta mendebaldea</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2019/05/03</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2019/04/25</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Corella</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Corella</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2019/04/25</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2019/03/06</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Ergoiena</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Etxarri</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2019/05/13</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2019/04/12</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Cascante</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Cascante</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2019/05/17</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2019/11/06</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Aranguren</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Aranguren</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2019/08/14</w:t>
            </w:r>
          </w:p>
        </w:tc>
      </w:tr>
      <w:tr w:rsidR="00C157AA" w:rsidRPr="00F51CFF" w:rsidTr="00C157AA">
        <w:trPr>
          <w:trHeight w:val="255"/>
        </w:trPr>
        <w:tc>
          <w:tcPr>
            <w:tcW w:w="1480" w:type="dxa"/>
            <w:shd w:val="clear" w:color="auto" w:fill="FFFFFF"/>
            <w:noWrap/>
            <w:hideMark/>
          </w:tcPr>
          <w:p w:rsidR="00C157AA" w:rsidRPr="00F51CFF" w:rsidRDefault="00C157AA">
            <w:pPr>
              <w:jc w:val="right"/>
              <w:rPr>
                <w:rFonts w:ascii="Arial" w:hAnsi="Arial" w:cs="Arial"/>
                <w:sz w:val="22"/>
                <w:szCs w:val="22"/>
              </w:rPr>
            </w:pPr>
            <w:r>
              <w:rPr>
                <w:rFonts w:ascii="Arial" w:hAnsi="Arial"/>
                <w:sz w:val="22"/>
                <w:szCs w:val="22"/>
              </w:rPr>
              <w:t>2019/11/11</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Ituren</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Doneztebe</w:t>
            </w:r>
          </w:p>
        </w:tc>
        <w:tc>
          <w:tcPr>
            <w:tcW w:w="120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2019/11/08</w:t>
            </w:r>
          </w:p>
        </w:tc>
      </w:tr>
      <w:tr w:rsidR="00C157AA" w:rsidRPr="00F51CFF" w:rsidTr="00C157AA">
        <w:trPr>
          <w:trHeight w:val="255"/>
        </w:trPr>
        <w:tc>
          <w:tcPr>
            <w:tcW w:w="1480" w:type="dxa"/>
            <w:shd w:val="clear" w:color="auto" w:fill="FFFFFF"/>
            <w:noWrap/>
            <w:vAlign w:val="bottom"/>
            <w:hideMark/>
          </w:tcPr>
          <w:p w:rsidR="00C157AA" w:rsidRPr="00F51CFF" w:rsidRDefault="00C157AA">
            <w:pPr>
              <w:jc w:val="right"/>
              <w:rPr>
                <w:rFonts w:ascii="Arial" w:hAnsi="Arial" w:cs="Arial"/>
                <w:sz w:val="22"/>
                <w:szCs w:val="22"/>
              </w:rPr>
            </w:pPr>
            <w:r>
              <w:rPr>
                <w:rFonts w:ascii="Arial" w:hAnsi="Arial"/>
                <w:sz w:val="22"/>
                <w:szCs w:val="22"/>
              </w:rPr>
              <w:t>2019/12/06</w:t>
            </w:r>
          </w:p>
        </w:tc>
        <w:tc>
          <w:tcPr>
            <w:tcW w:w="3021" w:type="dxa"/>
            <w:shd w:val="clear" w:color="auto" w:fill="FFFFFF"/>
            <w:noWrap/>
            <w:vAlign w:val="bottom"/>
            <w:hideMark/>
          </w:tcPr>
          <w:p w:rsidR="00C157AA" w:rsidRPr="00F51CFF" w:rsidRDefault="00C157AA">
            <w:pPr>
              <w:jc w:val="center"/>
              <w:rPr>
                <w:rFonts w:ascii="Arial" w:hAnsi="Arial" w:cs="Arial"/>
                <w:sz w:val="22"/>
                <w:szCs w:val="22"/>
              </w:rPr>
            </w:pPr>
            <w:r>
              <w:rPr>
                <w:rFonts w:ascii="Arial" w:hAnsi="Arial"/>
                <w:sz w:val="22"/>
                <w:szCs w:val="22"/>
              </w:rPr>
              <w:t xml:space="preserve">Zarrakaztelu eta Figarol </w:t>
            </w:r>
          </w:p>
        </w:tc>
        <w:tc>
          <w:tcPr>
            <w:tcW w:w="274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 xml:space="preserve">Zarrakaztelu </w:t>
            </w:r>
          </w:p>
        </w:tc>
        <w:tc>
          <w:tcPr>
            <w:tcW w:w="1200" w:type="dxa"/>
            <w:shd w:val="clear" w:color="auto" w:fill="FFFFFF"/>
            <w:noWrap/>
            <w:vAlign w:val="bottom"/>
            <w:hideMark/>
          </w:tcPr>
          <w:p w:rsidR="00C157AA" w:rsidRPr="00F51CFF" w:rsidRDefault="00C157AA">
            <w:pPr>
              <w:rPr>
                <w:rFonts w:ascii="Arial" w:hAnsi="Arial" w:cs="Arial"/>
                <w:sz w:val="22"/>
                <w:szCs w:val="22"/>
              </w:rPr>
            </w:pPr>
            <w:r>
              <w:rPr>
                <w:rFonts w:ascii="Arial" w:hAnsi="Arial"/>
                <w:sz w:val="22"/>
                <w:szCs w:val="22"/>
              </w:rPr>
              <w:t> </w:t>
            </w:r>
          </w:p>
        </w:tc>
      </w:tr>
    </w:tbl>
    <w:p w:rsidR="00E06D27" w:rsidRPr="00F51CFF" w:rsidRDefault="00E06D27" w:rsidP="00EA64F3">
      <w:pPr>
        <w:tabs>
          <w:tab w:val="left" w:pos="3780"/>
        </w:tabs>
        <w:spacing w:line="288" w:lineRule="auto"/>
        <w:jc w:val="both"/>
        <w:rPr>
          <w:rFonts w:ascii="Century Gothic" w:hAnsi="Century Gothic"/>
          <w:sz w:val="22"/>
          <w:szCs w:val="22"/>
        </w:rPr>
      </w:pPr>
    </w:p>
    <w:p w:rsidR="00E06D27" w:rsidRPr="00F51CFF" w:rsidRDefault="00067159" w:rsidP="00EA64F3">
      <w:pPr>
        <w:tabs>
          <w:tab w:val="left" w:pos="3780"/>
        </w:tabs>
        <w:spacing w:line="288" w:lineRule="auto"/>
        <w:jc w:val="both"/>
        <w:rPr>
          <w:rFonts w:ascii="Century Gothic" w:hAnsi="Century Gothic"/>
          <w:sz w:val="22"/>
          <w:szCs w:val="22"/>
        </w:rPr>
      </w:pPr>
      <w:r>
        <w:rPr>
          <w:rFonts w:ascii="Century Gothic" w:hAnsi="Century Gothic"/>
          <w:sz w:val="22"/>
          <w:szCs w:val="22"/>
        </w:rPr>
        <w:t xml:space="preserve">Azkenik, informazio-taula bat erantsi dugu, 2019ko irailaren 30ean Nafarroako osasun etxe bakoitzari atxikitako NOT kopurua eta birmoldatutako NOT kopurua adierazita:     </w:t>
      </w:r>
    </w:p>
    <w:p w:rsidR="00623B25" w:rsidRPr="00F51CFF" w:rsidRDefault="00623B25" w:rsidP="005C50B3">
      <w:pPr>
        <w:jc w:val="both"/>
        <w:rPr>
          <w:rFonts w:ascii="Century Gothic" w:hAnsi="Century Gothic"/>
          <w:sz w:val="22"/>
          <w:szCs w:val="22"/>
        </w:rPr>
      </w:pPr>
    </w:p>
    <w:tbl>
      <w:tblPr>
        <w:tblW w:w="9012" w:type="dxa"/>
        <w:tblInd w:w="55" w:type="dxa"/>
        <w:tblCellMar>
          <w:left w:w="70" w:type="dxa"/>
          <w:right w:w="70" w:type="dxa"/>
        </w:tblCellMar>
        <w:tblLook w:val="04A0" w:firstRow="1" w:lastRow="0" w:firstColumn="1" w:lastColumn="0" w:noHBand="0" w:noVBand="1"/>
      </w:tblPr>
      <w:tblGrid>
        <w:gridCol w:w="3417"/>
        <w:gridCol w:w="936"/>
        <w:gridCol w:w="1577"/>
        <w:gridCol w:w="822"/>
        <w:gridCol w:w="1577"/>
        <w:gridCol w:w="1242"/>
        <w:gridCol w:w="1577"/>
      </w:tblGrid>
      <w:tr w:rsidR="000A199A" w:rsidRPr="00F51CFF" w:rsidTr="000A199A">
        <w:trPr>
          <w:trHeight w:val="255"/>
        </w:trPr>
        <w:tc>
          <w:tcPr>
            <w:tcW w:w="3417" w:type="dxa"/>
            <w:tcBorders>
              <w:top w:val="nil"/>
              <w:left w:val="nil"/>
              <w:bottom w:val="nil"/>
              <w:right w:val="nil"/>
            </w:tcBorders>
            <w:shd w:val="clear" w:color="auto" w:fill="auto"/>
            <w:noWrap/>
            <w:vAlign w:val="center"/>
            <w:hideMark/>
          </w:tcPr>
          <w:p w:rsidR="000A199A" w:rsidRPr="00F51CFF" w:rsidRDefault="000A199A" w:rsidP="000A199A">
            <w:pPr>
              <w:jc w:val="center"/>
              <w:rPr>
                <w:rFonts w:ascii="Arial" w:hAnsi="Arial" w:cs="Arial"/>
                <w:b/>
                <w:bCs/>
                <w:color w:val="FF0000"/>
                <w:sz w:val="22"/>
                <w:szCs w:val="22"/>
              </w:rPr>
            </w:pPr>
            <w:r>
              <w:rPr>
                <w:rFonts w:ascii="Arial" w:hAnsi="Arial"/>
                <w:b/>
                <w:bCs/>
                <w:color w:val="FF0000"/>
                <w:sz w:val="22"/>
                <w:szCs w:val="22"/>
              </w:rPr>
              <w:t>NOTak 2019ko IRAILAREN 30ean</w:t>
            </w:r>
          </w:p>
        </w:tc>
        <w:tc>
          <w:tcPr>
            <w:tcW w:w="936"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936"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822"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850"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851"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c>
          <w:tcPr>
            <w:tcW w:w="1200" w:type="dxa"/>
            <w:tcBorders>
              <w:top w:val="nil"/>
              <w:left w:val="nil"/>
              <w:bottom w:val="nil"/>
              <w:right w:val="nil"/>
            </w:tcBorders>
            <w:shd w:val="clear" w:color="auto" w:fill="auto"/>
            <w:noWrap/>
            <w:vAlign w:val="center"/>
            <w:hideMark/>
          </w:tcPr>
          <w:p w:rsidR="000A199A" w:rsidRPr="00F51CFF" w:rsidRDefault="000A199A" w:rsidP="000A199A">
            <w:pPr>
              <w:rPr>
                <w:rFonts w:ascii="Arial" w:hAnsi="Arial" w:cs="Arial"/>
                <w:sz w:val="22"/>
                <w:szCs w:val="22"/>
              </w:rPr>
            </w:pPr>
          </w:p>
        </w:tc>
      </w:tr>
      <w:tr w:rsidR="000A199A" w:rsidRPr="00F51CFF" w:rsidTr="000A199A">
        <w:trPr>
          <w:trHeight w:val="342"/>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199A" w:rsidRPr="00F51CFF" w:rsidRDefault="000A199A" w:rsidP="000A199A">
            <w:pPr>
              <w:rPr>
                <w:rFonts w:ascii="Arial" w:hAnsi="Arial" w:cs="Arial"/>
                <w:sz w:val="22"/>
                <w:szCs w:val="22"/>
              </w:rPr>
            </w:pPr>
            <w:r>
              <w:rPr>
                <w:rFonts w:ascii="Arial" w:hAnsi="Arial"/>
                <w:sz w:val="22"/>
                <w:szCs w:val="22"/>
              </w:rPr>
              <w:t> </w:t>
            </w:r>
          </w:p>
        </w:tc>
        <w:tc>
          <w:tcPr>
            <w:tcW w:w="1872" w:type="dxa"/>
            <w:gridSpan w:val="2"/>
            <w:tcBorders>
              <w:top w:val="single" w:sz="4" w:space="0" w:color="auto"/>
              <w:left w:val="nil"/>
              <w:bottom w:val="single" w:sz="4" w:space="0" w:color="auto"/>
              <w:right w:val="single" w:sz="4" w:space="0" w:color="auto"/>
            </w:tcBorders>
            <w:shd w:val="clear" w:color="000000" w:fill="EBF1DE"/>
            <w:noWrap/>
            <w:vAlign w:val="center"/>
            <w:hideMark/>
          </w:tcPr>
          <w:p w:rsidR="000A199A" w:rsidRPr="00F51CFF" w:rsidRDefault="000A199A" w:rsidP="000A199A">
            <w:pPr>
              <w:jc w:val="center"/>
              <w:rPr>
                <w:rFonts w:ascii="Arial" w:hAnsi="Arial" w:cs="Arial"/>
                <w:sz w:val="22"/>
                <w:szCs w:val="22"/>
              </w:rPr>
            </w:pPr>
            <w:r>
              <w:rPr>
                <w:rFonts w:ascii="Arial" w:hAnsi="Arial"/>
                <w:sz w:val="22"/>
                <w:szCs w:val="22"/>
              </w:rPr>
              <w:t>MEDIKUNTZA OROKORRA</w:t>
            </w:r>
          </w:p>
        </w:tc>
        <w:tc>
          <w:tcPr>
            <w:tcW w:w="1672"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0A199A" w:rsidRPr="00F51CFF" w:rsidRDefault="000A199A" w:rsidP="000A199A">
            <w:pPr>
              <w:jc w:val="center"/>
              <w:rPr>
                <w:rFonts w:ascii="Arial" w:hAnsi="Arial" w:cs="Arial"/>
                <w:sz w:val="22"/>
                <w:szCs w:val="22"/>
              </w:rPr>
            </w:pPr>
            <w:r>
              <w:rPr>
                <w:rFonts w:ascii="Arial" w:hAnsi="Arial"/>
                <w:sz w:val="22"/>
                <w:szCs w:val="22"/>
              </w:rPr>
              <w:t>PEDIATRIA</w:t>
            </w:r>
          </w:p>
        </w:tc>
        <w:tc>
          <w:tcPr>
            <w:tcW w:w="2051" w:type="dxa"/>
            <w:gridSpan w:val="2"/>
            <w:tcBorders>
              <w:top w:val="single" w:sz="4" w:space="0" w:color="auto"/>
              <w:left w:val="nil"/>
              <w:bottom w:val="single" w:sz="4" w:space="0" w:color="auto"/>
              <w:right w:val="single" w:sz="4" w:space="0" w:color="auto"/>
            </w:tcBorders>
            <w:shd w:val="clear" w:color="000000" w:fill="C5D9F1"/>
            <w:noWrap/>
            <w:vAlign w:val="center"/>
            <w:hideMark/>
          </w:tcPr>
          <w:p w:rsidR="000A199A" w:rsidRPr="00F51CFF" w:rsidRDefault="000A199A" w:rsidP="000A199A">
            <w:pPr>
              <w:jc w:val="center"/>
              <w:rPr>
                <w:rFonts w:ascii="Arial" w:hAnsi="Arial" w:cs="Arial"/>
                <w:sz w:val="22"/>
                <w:szCs w:val="22"/>
              </w:rPr>
            </w:pPr>
            <w:r>
              <w:rPr>
                <w:rFonts w:ascii="Arial" w:hAnsi="Arial"/>
                <w:sz w:val="22"/>
                <w:szCs w:val="22"/>
              </w:rPr>
              <w:t>MEDIKUNTZA OROKORRA+PEDIATRIA</w:t>
            </w:r>
          </w:p>
        </w:tc>
      </w:tr>
      <w:tr w:rsidR="000A199A" w:rsidRPr="00F51CFF" w:rsidTr="000A199A">
        <w:trPr>
          <w:trHeight w:val="342"/>
        </w:trPr>
        <w:tc>
          <w:tcPr>
            <w:tcW w:w="3417" w:type="dxa"/>
            <w:tcBorders>
              <w:top w:val="nil"/>
              <w:left w:val="single" w:sz="4" w:space="0" w:color="auto"/>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Pr>
                <w:rFonts w:ascii="Calibri" w:hAnsi="Calibri"/>
                <w:b/>
                <w:bCs/>
                <w:sz w:val="22"/>
                <w:szCs w:val="22"/>
              </w:rPr>
              <w:t>Eskualdea</w:t>
            </w:r>
          </w:p>
        </w:tc>
        <w:tc>
          <w:tcPr>
            <w:tcW w:w="936"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ind w:left="-47" w:firstLine="47"/>
              <w:jc w:val="center"/>
              <w:rPr>
                <w:rFonts w:ascii="Calibri" w:hAnsi="Calibri" w:cs="Calibri"/>
                <w:b/>
                <w:bCs/>
                <w:sz w:val="22"/>
                <w:szCs w:val="22"/>
              </w:rPr>
            </w:pPr>
            <w:r>
              <w:rPr>
                <w:rFonts w:ascii="Calibri" w:hAnsi="Calibri"/>
                <w:b/>
                <w:bCs/>
                <w:sz w:val="22"/>
                <w:szCs w:val="22"/>
              </w:rPr>
              <w:t>NOTak, guztira</w:t>
            </w:r>
          </w:p>
        </w:tc>
        <w:tc>
          <w:tcPr>
            <w:tcW w:w="936"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Pr>
                <w:rFonts w:ascii="Calibri" w:hAnsi="Calibri"/>
                <w:b/>
                <w:bCs/>
                <w:sz w:val="22"/>
                <w:szCs w:val="22"/>
              </w:rPr>
              <w:t>Birmoldatutako NOTak, guztira</w:t>
            </w:r>
          </w:p>
        </w:tc>
        <w:tc>
          <w:tcPr>
            <w:tcW w:w="822"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Pr>
                <w:rFonts w:ascii="Calibri" w:hAnsi="Calibri"/>
                <w:b/>
                <w:bCs/>
                <w:sz w:val="22"/>
                <w:szCs w:val="22"/>
              </w:rPr>
              <w:t>NOTak, guztira</w:t>
            </w:r>
          </w:p>
        </w:tc>
        <w:tc>
          <w:tcPr>
            <w:tcW w:w="850"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Pr>
                <w:rFonts w:ascii="Calibri" w:hAnsi="Calibri"/>
                <w:b/>
                <w:bCs/>
                <w:sz w:val="22"/>
                <w:szCs w:val="22"/>
              </w:rPr>
              <w:t>Birmoldatutako NOTak, guztira</w:t>
            </w:r>
          </w:p>
        </w:tc>
        <w:tc>
          <w:tcPr>
            <w:tcW w:w="851"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Pr>
                <w:rFonts w:ascii="Calibri" w:hAnsi="Calibri"/>
                <w:b/>
                <w:bCs/>
                <w:sz w:val="22"/>
                <w:szCs w:val="22"/>
              </w:rPr>
              <w:t>NOTak, guztira</w:t>
            </w:r>
          </w:p>
        </w:tc>
        <w:tc>
          <w:tcPr>
            <w:tcW w:w="1200" w:type="dxa"/>
            <w:tcBorders>
              <w:top w:val="nil"/>
              <w:left w:val="nil"/>
              <w:bottom w:val="single" w:sz="4" w:space="0" w:color="auto"/>
              <w:right w:val="single" w:sz="4" w:space="0" w:color="auto"/>
            </w:tcBorders>
            <w:shd w:val="clear" w:color="000000" w:fill="C0C0C0"/>
            <w:noWrap/>
            <w:vAlign w:val="center"/>
            <w:hideMark/>
          </w:tcPr>
          <w:p w:rsidR="000A199A" w:rsidRPr="00F51CFF" w:rsidRDefault="000A199A" w:rsidP="000A199A">
            <w:pPr>
              <w:jc w:val="center"/>
              <w:rPr>
                <w:rFonts w:ascii="Calibri" w:hAnsi="Calibri" w:cs="Calibri"/>
                <w:b/>
                <w:bCs/>
                <w:sz w:val="22"/>
                <w:szCs w:val="22"/>
              </w:rPr>
            </w:pPr>
            <w:r>
              <w:rPr>
                <w:rFonts w:ascii="Calibri" w:hAnsi="Calibri"/>
                <w:b/>
                <w:bCs/>
                <w:sz w:val="22"/>
                <w:szCs w:val="22"/>
              </w:rPr>
              <w:t>Birmoldatutako NOTak</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 xml:space="preserve">OINARRIZKO ESKUALDEA, GUZTIRA 01-ALTSASU </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7916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8184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1318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1312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9234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9496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02-ETXARRI-ARANATZ</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5388</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5668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1095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1075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6483</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6744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03-IRURTZUN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6559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6642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1367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1358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7926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8001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04-LEITZA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3292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3577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636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657</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3928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4235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05-LESAKA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6972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7313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1343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1327</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8315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8640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06-ELIZONDO</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6865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7378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1272</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1256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8137</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8634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07-DONEZTEBE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4442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4558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912</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925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5354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5483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08-ULTZAMA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2550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2792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425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392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2975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3184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09-AURITZ</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1675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1984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1895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2195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10-AGOITZ</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3241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3212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664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670</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3905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3882</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11-HUARTE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11509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10200</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3025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2784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14534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12985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12-ATARRABIA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11039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10593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1796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1701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12835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12294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13-BURLATA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15841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15624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2308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2215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18149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17840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14-BERRIOZAR</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11241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9737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2724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2636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13965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12373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15-ORKOIEN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6001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5287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1531</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1457</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7532</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6745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16-SANDUZELAI</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10587</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10459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1873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1825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12460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12284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17-ARROTXAPEA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21512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20580</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4134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3869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25646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24449</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18-TXANTREA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17856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18886</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2776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2698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20632</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21583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19-ALDE ZAHARRA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11035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11307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1331</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1335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12366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12643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20-II. ZABALGUNEA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17780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18846</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3455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3569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21235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22415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21-ARROSADIA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11823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11655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1810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1961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13633</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13616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22-ITURRAMA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15565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18755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1696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1716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17261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20471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23-DONIBANE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20139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23817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2737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2718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22876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26536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24-ERMITAGAÑA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14191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15002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1855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1883</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16046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16885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25-ZIZUR</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14968</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12649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3160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3165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18128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15814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25 ETXABAKOITZ</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3376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3257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488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489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3864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3746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Pr>
                <w:rFonts w:ascii="Calibri" w:hAnsi="Calibri"/>
                <w:b/>
                <w:bCs/>
                <w:color w:val="000000"/>
                <w:sz w:val="22"/>
                <w:szCs w:val="22"/>
              </w:rPr>
              <w:t>26. OINARRIZKO ESKUALDEA - BARAÑAIN I, GUZTIRA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8248</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8709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 </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 </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8248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8709</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Pr>
                <w:rFonts w:ascii="Calibri" w:hAnsi="Calibri"/>
                <w:b/>
                <w:bCs/>
                <w:color w:val="000000"/>
                <w:sz w:val="22"/>
                <w:szCs w:val="22"/>
              </w:rPr>
              <w:t>26. OINARRIZKO ESKUALDEA - BARAÑAIN II., GUZTIRA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11425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10436</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2533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2474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13958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12910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27-GARES</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5993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6169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1108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1125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7101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7295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Pr>
                <w:rFonts w:ascii="Calibri" w:hAnsi="Calibri"/>
                <w:b/>
                <w:bCs/>
                <w:color w:val="000000"/>
                <w:sz w:val="22"/>
                <w:szCs w:val="22"/>
              </w:rPr>
              <w:t>OINARRIZKO ESKUALDEA, GUZTIRA 28-NOAIN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11959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10510</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3026</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2951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14985</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13461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29-ZANGOZA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8065</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9264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1094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1046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9159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10310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30-ZARAITZU</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1061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1343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1141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1425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31-IZABA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763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973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91</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87</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854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1060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40-TAFALLA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11048</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11693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1693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1709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12741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13402</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41-ARTAXOA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4270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4602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789</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775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5059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5377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42-ZARRAKAZTELU</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3906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4249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574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586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4480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4835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43-ERRIBERRI</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7003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7465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1150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1166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8153</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8631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44-AZKOIEN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11396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11596</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2123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2199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13519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13794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61-AZPILAGAÑA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11931</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12975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1303</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1349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13234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14325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63-MENDILLORRI</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10930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8987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1539</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1369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12469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10356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Pr>
                <w:rFonts w:ascii="Calibri" w:hAnsi="Calibri"/>
                <w:b/>
                <w:bCs/>
                <w:color w:val="000000"/>
                <w:sz w:val="22"/>
                <w:szCs w:val="22"/>
              </w:rPr>
              <w:t>OINARRIZKO ESKUALDEA, guztira: 64-ANTSOAIN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8876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8113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1854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1706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10730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9819</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66-BUZTINTXURI</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9744</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7012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3547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3728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13291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10740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67-SARRIGUREN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11124</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7013</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5244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5766</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16368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12779</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68-ARANGUREN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7930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6288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2272</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2402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10202</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8690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 xml:space="preserve">OINARRIZKO ESKUALDEA, GUZTIRA 45-TUTERA MENDEBALDEA, EGOITZARIK GABE </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11623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11342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2251</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2274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13874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13616</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46-TUTERA EKIALDEA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19323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18852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3624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3659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22947</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22511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47-VALTIERRA-CADREITA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10639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11091</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1977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1995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12616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13087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48-CORELLA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9894</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9692</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2148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2211</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12042</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11904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49-CINTRUÉNIGO</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8067</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8089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1757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1738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9824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9827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50-CASCANTE</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9806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10251</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1825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1799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11631</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12050</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51-BUÑUEL</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10853</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11454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1727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1763</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12580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13217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32-LIZARRA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15079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15257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2569</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2595</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17648</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17853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33-VILLATUERTA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3760</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4119</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590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552</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4350</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4671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34-ALLO</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3726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4337</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537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534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4263</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4871</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Pr>
                <w:rFonts w:ascii="Calibri" w:hAnsi="Calibri"/>
                <w:b/>
                <w:bCs/>
                <w:color w:val="000000"/>
                <w:sz w:val="22"/>
                <w:szCs w:val="22"/>
              </w:rPr>
              <w:t>OINARRIZKO ESKUALDEA, guztira: 35-ANTZIN-AMESKOA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3046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3625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390</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358</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3436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3983</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36-LOS ARCOS</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1666</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2175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168</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1834</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2365</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37-VIANA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3719</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4025</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677</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689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4396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4714</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0A199A" w:rsidP="000A199A">
            <w:pPr>
              <w:rPr>
                <w:rFonts w:ascii="Calibri" w:hAnsi="Calibri" w:cs="Calibri"/>
                <w:b/>
                <w:bCs/>
                <w:color w:val="000000"/>
                <w:sz w:val="22"/>
                <w:szCs w:val="22"/>
              </w:rPr>
            </w:pPr>
            <w:r>
              <w:rPr>
                <w:rFonts w:ascii="Calibri" w:hAnsi="Calibri"/>
                <w:b/>
                <w:bCs/>
                <w:color w:val="000000"/>
                <w:sz w:val="22"/>
                <w:szCs w:val="22"/>
              </w:rPr>
              <w:t>OINARRIZKO ESKUALDEA, GUZTIRA 38-LODOSA</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9304</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10078</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1495</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1519</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10799</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11597</w:t>
            </w:r>
          </w:p>
        </w:tc>
      </w:tr>
      <w:tr w:rsidR="000A199A" w:rsidRPr="00F51CFF" w:rsidTr="000A199A">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0A199A" w:rsidRPr="00F51CFF" w:rsidRDefault="00591681" w:rsidP="000A199A">
            <w:pPr>
              <w:rPr>
                <w:rFonts w:ascii="Calibri" w:hAnsi="Calibri" w:cs="Calibri"/>
                <w:b/>
                <w:bCs/>
                <w:color w:val="000000"/>
                <w:sz w:val="22"/>
                <w:szCs w:val="22"/>
              </w:rPr>
            </w:pPr>
            <w:r>
              <w:rPr>
                <w:rFonts w:ascii="Calibri" w:hAnsi="Calibri"/>
                <w:b/>
                <w:bCs/>
                <w:color w:val="000000"/>
                <w:sz w:val="22"/>
                <w:szCs w:val="22"/>
              </w:rPr>
              <w:t>OINARRIZKO ESKUALDEA, guztira: 39-SAN ADRIÁN</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11632</w:t>
            </w:r>
          </w:p>
        </w:tc>
        <w:tc>
          <w:tcPr>
            <w:tcW w:w="936" w:type="dxa"/>
            <w:tcBorders>
              <w:top w:val="nil"/>
              <w:left w:val="nil"/>
              <w:bottom w:val="single" w:sz="4" w:space="0" w:color="auto"/>
              <w:right w:val="single" w:sz="4" w:space="0" w:color="auto"/>
            </w:tcBorders>
            <w:shd w:val="clear" w:color="000000" w:fill="EBF1DE"/>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11594</w:t>
            </w:r>
          </w:p>
        </w:tc>
        <w:tc>
          <w:tcPr>
            <w:tcW w:w="822"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2144</w:t>
            </w:r>
          </w:p>
        </w:tc>
        <w:tc>
          <w:tcPr>
            <w:tcW w:w="850" w:type="dxa"/>
            <w:tcBorders>
              <w:top w:val="nil"/>
              <w:left w:val="nil"/>
              <w:bottom w:val="single" w:sz="4" w:space="0" w:color="auto"/>
              <w:right w:val="single" w:sz="4" w:space="0" w:color="auto"/>
            </w:tcBorders>
            <w:shd w:val="clear" w:color="000000" w:fill="FDE9D9"/>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2194</w:t>
            </w:r>
          </w:p>
        </w:tc>
        <w:tc>
          <w:tcPr>
            <w:tcW w:w="851"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13776</w:t>
            </w:r>
          </w:p>
        </w:tc>
        <w:tc>
          <w:tcPr>
            <w:tcW w:w="1200" w:type="dxa"/>
            <w:tcBorders>
              <w:top w:val="nil"/>
              <w:left w:val="nil"/>
              <w:bottom w:val="single" w:sz="4" w:space="0" w:color="auto"/>
              <w:right w:val="single" w:sz="4" w:space="0" w:color="auto"/>
            </w:tcBorders>
            <w:shd w:val="clear" w:color="000000" w:fill="C5D9F1"/>
            <w:vAlign w:val="bottom"/>
            <w:hideMark/>
          </w:tcPr>
          <w:p w:rsidR="000A199A" w:rsidRPr="00F51CFF" w:rsidRDefault="000A199A" w:rsidP="000A199A">
            <w:pPr>
              <w:jc w:val="right"/>
              <w:rPr>
                <w:rFonts w:ascii="Calibri" w:hAnsi="Calibri" w:cs="Calibri"/>
                <w:b/>
                <w:bCs/>
                <w:color w:val="000000"/>
                <w:sz w:val="22"/>
                <w:szCs w:val="22"/>
              </w:rPr>
            </w:pPr>
            <w:r>
              <w:rPr>
                <w:rFonts w:ascii="Calibri" w:hAnsi="Calibri"/>
                <w:b/>
                <w:bCs/>
                <w:color w:val="000000"/>
                <w:sz w:val="22"/>
                <w:szCs w:val="22"/>
              </w:rPr>
              <w:t>13788</w:t>
            </w:r>
          </w:p>
        </w:tc>
      </w:tr>
      <w:tr w:rsidR="000A199A" w:rsidRPr="00F51CFF" w:rsidTr="000A199A">
        <w:trPr>
          <w:trHeight w:val="34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0A199A" w:rsidRPr="00F51CFF" w:rsidRDefault="000A199A" w:rsidP="000A199A">
            <w:pPr>
              <w:rPr>
                <w:rFonts w:ascii="Arial" w:hAnsi="Arial" w:cs="Arial"/>
                <w:b/>
                <w:bCs/>
                <w:sz w:val="22"/>
                <w:szCs w:val="22"/>
              </w:rPr>
            </w:pPr>
            <w:r>
              <w:rPr>
                <w:rFonts w:ascii="Arial" w:hAnsi="Arial"/>
                <w:b/>
                <w:bCs/>
                <w:sz w:val="22"/>
                <w:szCs w:val="22"/>
              </w:rPr>
              <w:t>NOTak, GUZTIRA</w:t>
            </w:r>
          </w:p>
        </w:tc>
        <w:tc>
          <w:tcPr>
            <w:tcW w:w="936" w:type="dxa"/>
            <w:tcBorders>
              <w:top w:val="nil"/>
              <w:left w:val="nil"/>
              <w:bottom w:val="single" w:sz="4" w:space="0" w:color="auto"/>
              <w:right w:val="single" w:sz="4" w:space="0" w:color="auto"/>
            </w:tcBorders>
            <w:shd w:val="clear" w:color="000000" w:fill="D9D9D9"/>
            <w:noWrap/>
            <w:vAlign w:val="center"/>
            <w:hideMark/>
          </w:tcPr>
          <w:p w:rsidR="000A199A" w:rsidRPr="00F51CFF" w:rsidRDefault="000A199A" w:rsidP="000A199A">
            <w:pPr>
              <w:jc w:val="right"/>
              <w:rPr>
                <w:rFonts w:ascii="Arial" w:hAnsi="Arial" w:cs="Arial"/>
                <w:b/>
                <w:bCs/>
                <w:sz w:val="22"/>
                <w:szCs w:val="22"/>
              </w:rPr>
            </w:pPr>
            <w:r>
              <w:rPr>
                <w:rFonts w:ascii="Arial" w:hAnsi="Arial"/>
                <w:b/>
                <w:bCs/>
                <w:sz w:val="22"/>
                <w:szCs w:val="22"/>
              </w:rPr>
              <w:t>541.172</w:t>
            </w:r>
          </w:p>
        </w:tc>
        <w:tc>
          <w:tcPr>
            <w:tcW w:w="936" w:type="dxa"/>
            <w:tcBorders>
              <w:top w:val="nil"/>
              <w:left w:val="nil"/>
              <w:bottom w:val="single" w:sz="4" w:space="0" w:color="auto"/>
              <w:right w:val="single" w:sz="4" w:space="0" w:color="auto"/>
            </w:tcBorders>
            <w:shd w:val="clear" w:color="000000" w:fill="D9D9D9"/>
            <w:noWrap/>
            <w:vAlign w:val="center"/>
            <w:hideMark/>
          </w:tcPr>
          <w:p w:rsidR="000A199A" w:rsidRPr="00F51CFF" w:rsidRDefault="000A199A" w:rsidP="000A199A">
            <w:pPr>
              <w:jc w:val="right"/>
              <w:rPr>
                <w:rFonts w:ascii="Arial" w:hAnsi="Arial" w:cs="Arial"/>
                <w:b/>
                <w:bCs/>
                <w:sz w:val="22"/>
                <w:szCs w:val="22"/>
              </w:rPr>
            </w:pPr>
            <w:r>
              <w:rPr>
                <w:rFonts w:ascii="Arial" w:hAnsi="Arial"/>
                <w:b/>
                <w:bCs/>
                <w:sz w:val="22"/>
                <w:szCs w:val="22"/>
              </w:rPr>
              <w:t>541.342</w:t>
            </w:r>
          </w:p>
        </w:tc>
        <w:tc>
          <w:tcPr>
            <w:tcW w:w="822" w:type="dxa"/>
            <w:tcBorders>
              <w:top w:val="nil"/>
              <w:left w:val="nil"/>
              <w:bottom w:val="single" w:sz="4" w:space="0" w:color="auto"/>
              <w:right w:val="single" w:sz="4" w:space="0" w:color="auto"/>
            </w:tcBorders>
            <w:shd w:val="clear" w:color="000000" w:fill="F2DCDB"/>
            <w:noWrap/>
            <w:vAlign w:val="center"/>
            <w:hideMark/>
          </w:tcPr>
          <w:p w:rsidR="000A199A" w:rsidRPr="00F51CFF" w:rsidRDefault="000A199A" w:rsidP="000A199A">
            <w:pPr>
              <w:jc w:val="right"/>
              <w:rPr>
                <w:rFonts w:ascii="Arial" w:hAnsi="Arial" w:cs="Arial"/>
                <w:b/>
                <w:bCs/>
                <w:sz w:val="22"/>
                <w:szCs w:val="22"/>
              </w:rPr>
            </w:pPr>
            <w:r>
              <w:rPr>
                <w:rFonts w:ascii="Arial" w:hAnsi="Arial"/>
                <w:b/>
                <w:bCs/>
                <w:sz w:val="22"/>
                <w:szCs w:val="22"/>
              </w:rPr>
              <w:t>99.850</w:t>
            </w:r>
          </w:p>
        </w:tc>
        <w:tc>
          <w:tcPr>
            <w:tcW w:w="850" w:type="dxa"/>
            <w:tcBorders>
              <w:top w:val="nil"/>
              <w:left w:val="nil"/>
              <w:bottom w:val="single" w:sz="4" w:space="0" w:color="auto"/>
              <w:right w:val="single" w:sz="4" w:space="0" w:color="auto"/>
            </w:tcBorders>
            <w:shd w:val="clear" w:color="000000" w:fill="F2DCDB"/>
            <w:noWrap/>
            <w:vAlign w:val="center"/>
            <w:hideMark/>
          </w:tcPr>
          <w:p w:rsidR="000A199A" w:rsidRPr="00F51CFF" w:rsidRDefault="000A199A" w:rsidP="000A199A">
            <w:pPr>
              <w:jc w:val="right"/>
              <w:rPr>
                <w:rFonts w:ascii="Arial" w:hAnsi="Arial" w:cs="Arial"/>
                <w:b/>
                <w:bCs/>
                <w:sz w:val="22"/>
                <w:szCs w:val="22"/>
              </w:rPr>
            </w:pPr>
            <w:r>
              <w:rPr>
                <w:rFonts w:ascii="Arial" w:hAnsi="Arial"/>
                <w:b/>
                <w:bCs/>
                <w:sz w:val="22"/>
                <w:szCs w:val="22"/>
              </w:rPr>
              <w:t>99.799</w:t>
            </w:r>
          </w:p>
        </w:tc>
        <w:tc>
          <w:tcPr>
            <w:tcW w:w="851" w:type="dxa"/>
            <w:tcBorders>
              <w:top w:val="nil"/>
              <w:left w:val="nil"/>
              <w:bottom w:val="single" w:sz="4" w:space="0" w:color="auto"/>
              <w:right w:val="single" w:sz="4" w:space="0" w:color="auto"/>
            </w:tcBorders>
            <w:shd w:val="clear" w:color="000000" w:fill="C5D9F1"/>
            <w:noWrap/>
            <w:vAlign w:val="center"/>
            <w:hideMark/>
          </w:tcPr>
          <w:p w:rsidR="000A199A" w:rsidRPr="00F51CFF" w:rsidRDefault="000A199A" w:rsidP="000A199A">
            <w:pPr>
              <w:jc w:val="right"/>
              <w:rPr>
                <w:rFonts w:ascii="Arial" w:hAnsi="Arial" w:cs="Arial"/>
                <w:b/>
                <w:bCs/>
                <w:sz w:val="22"/>
                <w:szCs w:val="22"/>
              </w:rPr>
            </w:pPr>
            <w:r>
              <w:rPr>
                <w:rFonts w:ascii="Arial" w:hAnsi="Arial"/>
                <w:b/>
                <w:bCs/>
                <w:sz w:val="22"/>
                <w:szCs w:val="22"/>
              </w:rPr>
              <w:t>641.022,00</w:t>
            </w:r>
          </w:p>
        </w:tc>
        <w:tc>
          <w:tcPr>
            <w:tcW w:w="1200" w:type="dxa"/>
            <w:tcBorders>
              <w:top w:val="nil"/>
              <w:left w:val="nil"/>
              <w:bottom w:val="single" w:sz="4" w:space="0" w:color="auto"/>
              <w:right w:val="single" w:sz="4" w:space="0" w:color="auto"/>
            </w:tcBorders>
            <w:shd w:val="clear" w:color="000000" w:fill="C5D9F1"/>
            <w:noWrap/>
            <w:vAlign w:val="center"/>
            <w:hideMark/>
          </w:tcPr>
          <w:p w:rsidR="000A199A" w:rsidRPr="00F51CFF" w:rsidRDefault="000A199A" w:rsidP="000A199A">
            <w:pPr>
              <w:jc w:val="right"/>
              <w:rPr>
                <w:rFonts w:ascii="Arial" w:hAnsi="Arial" w:cs="Arial"/>
                <w:b/>
                <w:bCs/>
                <w:sz w:val="22"/>
                <w:szCs w:val="22"/>
              </w:rPr>
            </w:pPr>
            <w:r>
              <w:rPr>
                <w:rFonts w:ascii="Arial" w:hAnsi="Arial"/>
                <w:b/>
                <w:bCs/>
                <w:sz w:val="22"/>
                <w:szCs w:val="22"/>
              </w:rPr>
              <w:t>641.141</w:t>
            </w:r>
          </w:p>
        </w:tc>
      </w:tr>
    </w:tbl>
    <w:p w:rsidR="00E06D27" w:rsidRPr="00F51CFF" w:rsidRDefault="00E06D27" w:rsidP="005C50B3">
      <w:pPr>
        <w:jc w:val="both"/>
        <w:rPr>
          <w:rFonts w:ascii="Century Gothic" w:hAnsi="Century Gothic"/>
          <w:sz w:val="22"/>
          <w:szCs w:val="22"/>
        </w:rPr>
      </w:pPr>
    </w:p>
    <w:p w:rsidR="00E06D27" w:rsidRPr="00F51CFF" w:rsidRDefault="00A711C6" w:rsidP="005B0642">
      <w:pPr>
        <w:tabs>
          <w:tab w:val="left" w:pos="720"/>
        </w:tabs>
        <w:spacing w:line="288" w:lineRule="auto"/>
        <w:jc w:val="both"/>
        <w:rPr>
          <w:rFonts w:ascii="Century Gothic" w:hAnsi="Century Gothic"/>
          <w:sz w:val="22"/>
          <w:szCs w:val="22"/>
        </w:rPr>
      </w:pPr>
      <w:r>
        <w:rPr>
          <w:rFonts w:ascii="Century Gothic" w:hAnsi="Century Gothic"/>
          <w:sz w:val="22"/>
          <w:szCs w:val="22"/>
        </w:rPr>
        <w:t>Hori guztia jakinarazten dizut Nafarroako Parlamentuko Erregelamenduko 194. artikulua betez.</w:t>
      </w:r>
    </w:p>
    <w:p w:rsidR="00E06D27" w:rsidRPr="00F51CFF" w:rsidRDefault="00A711C6" w:rsidP="00623B25">
      <w:pPr>
        <w:tabs>
          <w:tab w:val="left" w:pos="3780"/>
        </w:tabs>
        <w:spacing w:line="288" w:lineRule="auto"/>
        <w:jc w:val="center"/>
        <w:rPr>
          <w:rFonts w:ascii="Century Gothic" w:hAnsi="Century Gothic"/>
          <w:sz w:val="22"/>
          <w:szCs w:val="22"/>
        </w:rPr>
      </w:pPr>
      <w:r>
        <w:rPr>
          <w:rFonts w:ascii="Century Gothic" w:hAnsi="Century Gothic"/>
          <w:sz w:val="22"/>
          <w:szCs w:val="22"/>
        </w:rPr>
        <w:t>Iruñean, 2019ko abenduaren 16an</w:t>
      </w:r>
    </w:p>
    <w:p w:rsidR="00A711C6" w:rsidRDefault="00610D49" w:rsidP="00610D49">
      <w:pPr>
        <w:spacing w:line="288" w:lineRule="auto"/>
        <w:ind w:left="567" w:right="567"/>
        <w:jc w:val="center"/>
        <w:outlineLvl w:val="0"/>
        <w:rPr>
          <w:rFonts w:ascii="Century Gothic" w:hAnsi="Century Gothic"/>
          <w:sz w:val="22"/>
          <w:szCs w:val="22"/>
        </w:rPr>
      </w:pPr>
      <w:r>
        <w:rPr>
          <w:rFonts w:ascii="Century Gothic" w:hAnsi="Century Gothic"/>
          <w:sz w:val="22"/>
          <w:szCs w:val="22"/>
        </w:rPr>
        <w:t>Osasuneko kontseilaria: Santos Induráin Orduna</w:t>
      </w:r>
    </w:p>
    <w:p w:rsidR="00453121" w:rsidRDefault="00453121" w:rsidP="00453121">
      <w:pPr>
        <w:rPr>
          <w:rFonts w:ascii="Times New (W1)" w:hAnsi="Times New (W1)"/>
        </w:rPr>
      </w:pPr>
      <w:r>
        <w:rPr>
          <w:rFonts w:ascii="Times New (W1)" w:hAnsi="Times New (W1)"/>
        </w:rPr>
        <w:t xml:space="preserve">(Oharra: </w:t>
      </w:r>
      <w:r>
        <w:t>Aipatu eranskina foru parlamentarien eskura dago Parlamentuaren kudeaketarako Ágora sisteman).</w:t>
      </w:r>
    </w:p>
    <w:bookmarkEnd w:id="0"/>
    <w:p w:rsidR="00453121" w:rsidRPr="00F51CFF" w:rsidRDefault="00453121" w:rsidP="00610D49">
      <w:pPr>
        <w:spacing w:line="288" w:lineRule="auto"/>
        <w:ind w:left="567" w:right="567"/>
        <w:jc w:val="center"/>
        <w:outlineLvl w:val="0"/>
        <w:rPr>
          <w:rFonts w:ascii="Century Gothic" w:hAnsi="Century Gothic"/>
          <w:sz w:val="22"/>
          <w:szCs w:val="22"/>
        </w:rPr>
      </w:pPr>
    </w:p>
    <w:sectPr w:rsidR="00453121" w:rsidRPr="00F51CFF">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AA" w:rsidRDefault="00C157AA" w:rsidP="0017213A">
      <w:r>
        <w:separator/>
      </w:r>
    </w:p>
  </w:endnote>
  <w:endnote w:type="continuationSeparator" w:id="0">
    <w:p w:rsidR="00C157AA" w:rsidRDefault="00C157AA" w:rsidP="0017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760201"/>
      <w:docPartObj>
        <w:docPartGallery w:val="Page Numbers (Bottom of Page)"/>
        <w:docPartUnique/>
      </w:docPartObj>
    </w:sdtPr>
    <w:sdtEndPr/>
    <w:sdtContent>
      <w:p w:rsidR="00C157AA" w:rsidRDefault="00C157AA">
        <w:pPr>
          <w:pStyle w:val="Piedepgina"/>
          <w:jc w:val="right"/>
        </w:pPr>
        <w:r>
          <w:fldChar w:fldCharType="begin"/>
        </w:r>
        <w:r>
          <w:instrText>PAGE   \* MERGEFORMAT</w:instrText>
        </w:r>
        <w:r>
          <w:fldChar w:fldCharType="separate"/>
        </w:r>
        <w:r w:rsidR="00B014A2">
          <w:rPr>
            <w:noProof/>
          </w:rPr>
          <w:t>7</w:t>
        </w:r>
        <w:r>
          <w:fldChar w:fldCharType="end"/>
        </w:r>
      </w:p>
    </w:sdtContent>
  </w:sdt>
  <w:p w:rsidR="00C157AA" w:rsidRDefault="00C157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AA" w:rsidRDefault="00C157AA" w:rsidP="0017213A">
      <w:r>
        <w:separator/>
      </w:r>
    </w:p>
  </w:footnote>
  <w:footnote w:type="continuationSeparator" w:id="0">
    <w:p w:rsidR="00C157AA" w:rsidRDefault="00C157AA" w:rsidP="0017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C4BBE"/>
    <w:multiLevelType w:val="hybridMultilevel"/>
    <w:tmpl w:val="C382CE94"/>
    <w:lvl w:ilvl="0" w:tplc="23943EAC">
      <w:start w:val="2"/>
      <w:numFmt w:val="bullet"/>
      <w:lvlText w:val="-"/>
      <w:lvlJc w:val="left"/>
      <w:pPr>
        <w:ind w:left="720" w:hanging="360"/>
      </w:pPr>
      <w:rPr>
        <w:rFonts w:ascii="Century Gothic" w:eastAsia="Times New Roman" w:hAnsi="Century Gothic"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645E3CDD"/>
    <w:multiLevelType w:val="hybridMultilevel"/>
    <w:tmpl w:val="677EE9C8"/>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66046289"/>
    <w:multiLevelType w:val="hybridMultilevel"/>
    <w:tmpl w:val="1DB2B91E"/>
    <w:lvl w:ilvl="0" w:tplc="23943EAC">
      <w:start w:val="2"/>
      <w:numFmt w:val="bullet"/>
      <w:lvlText w:val="-"/>
      <w:lvlJc w:val="left"/>
      <w:pPr>
        <w:ind w:left="360" w:hanging="360"/>
      </w:pPr>
      <w:rPr>
        <w:rFonts w:ascii="Century Gothic" w:eastAsia="Times New Roman" w:hAnsi="Century Gothic"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C6"/>
    <w:rsid w:val="00061D48"/>
    <w:rsid w:val="00067159"/>
    <w:rsid w:val="00094F15"/>
    <w:rsid w:val="000A199A"/>
    <w:rsid w:val="00136A9A"/>
    <w:rsid w:val="0017213A"/>
    <w:rsid w:val="001974B9"/>
    <w:rsid w:val="001D269B"/>
    <w:rsid w:val="001D2B68"/>
    <w:rsid w:val="001E4FAE"/>
    <w:rsid w:val="00262E71"/>
    <w:rsid w:val="00316209"/>
    <w:rsid w:val="0031649F"/>
    <w:rsid w:val="004157A3"/>
    <w:rsid w:val="00453121"/>
    <w:rsid w:val="004B774F"/>
    <w:rsid w:val="004E236D"/>
    <w:rsid w:val="00511154"/>
    <w:rsid w:val="005806B5"/>
    <w:rsid w:val="00591681"/>
    <w:rsid w:val="005B0642"/>
    <w:rsid w:val="005C50B3"/>
    <w:rsid w:val="00610D49"/>
    <w:rsid w:val="00623B25"/>
    <w:rsid w:val="006272E4"/>
    <w:rsid w:val="006369EC"/>
    <w:rsid w:val="006C729A"/>
    <w:rsid w:val="007A4755"/>
    <w:rsid w:val="00830997"/>
    <w:rsid w:val="008B5B0A"/>
    <w:rsid w:val="00900691"/>
    <w:rsid w:val="0092022D"/>
    <w:rsid w:val="00934B1C"/>
    <w:rsid w:val="009D4E21"/>
    <w:rsid w:val="009E3346"/>
    <w:rsid w:val="00A711C6"/>
    <w:rsid w:val="00AF6B4E"/>
    <w:rsid w:val="00B014A2"/>
    <w:rsid w:val="00B1674D"/>
    <w:rsid w:val="00BB1154"/>
    <w:rsid w:val="00C157AA"/>
    <w:rsid w:val="00D45EEC"/>
    <w:rsid w:val="00DC297F"/>
    <w:rsid w:val="00E06D27"/>
    <w:rsid w:val="00E20ACD"/>
    <w:rsid w:val="00EA64F3"/>
    <w:rsid w:val="00F51CFF"/>
    <w:rsid w:val="00FC6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0B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C50B3"/>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styleId="Textodeglobo">
    <w:name w:val="Balloon Text"/>
    <w:basedOn w:val="Normal"/>
    <w:link w:val="TextodegloboCar"/>
    <w:uiPriority w:val="99"/>
    <w:semiHidden/>
    <w:unhideWhenUsed/>
    <w:rsid w:val="005C50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0B3"/>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17213A"/>
    <w:pPr>
      <w:tabs>
        <w:tab w:val="center" w:pos="4252"/>
        <w:tab w:val="right" w:pos="8504"/>
      </w:tabs>
    </w:pPr>
  </w:style>
  <w:style w:type="character" w:customStyle="1" w:styleId="EncabezadoCar">
    <w:name w:val="Encabezado Car"/>
    <w:basedOn w:val="Fuentedeprrafopredeter"/>
    <w:link w:val="Encabezado"/>
    <w:uiPriority w:val="99"/>
    <w:rsid w:val="001721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7213A"/>
    <w:pPr>
      <w:tabs>
        <w:tab w:val="center" w:pos="4252"/>
        <w:tab w:val="right" w:pos="8504"/>
      </w:tabs>
    </w:pPr>
  </w:style>
  <w:style w:type="character" w:customStyle="1" w:styleId="PiedepginaCar">
    <w:name w:val="Pie de página Car"/>
    <w:basedOn w:val="Fuentedeprrafopredeter"/>
    <w:link w:val="Piedepgina"/>
    <w:uiPriority w:val="99"/>
    <w:rsid w:val="0017213A"/>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0B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C50B3"/>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styleId="Textodeglobo">
    <w:name w:val="Balloon Text"/>
    <w:basedOn w:val="Normal"/>
    <w:link w:val="TextodegloboCar"/>
    <w:uiPriority w:val="99"/>
    <w:semiHidden/>
    <w:unhideWhenUsed/>
    <w:rsid w:val="005C50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C50B3"/>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17213A"/>
    <w:pPr>
      <w:tabs>
        <w:tab w:val="center" w:pos="4252"/>
        <w:tab w:val="right" w:pos="8504"/>
      </w:tabs>
    </w:pPr>
  </w:style>
  <w:style w:type="character" w:customStyle="1" w:styleId="EncabezadoCar">
    <w:name w:val="Encabezado Car"/>
    <w:basedOn w:val="Fuentedeprrafopredeter"/>
    <w:link w:val="Encabezado"/>
    <w:uiPriority w:val="99"/>
    <w:rsid w:val="001721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7213A"/>
    <w:pPr>
      <w:tabs>
        <w:tab w:val="center" w:pos="4252"/>
        <w:tab w:val="right" w:pos="8504"/>
      </w:tabs>
    </w:pPr>
  </w:style>
  <w:style w:type="character" w:customStyle="1" w:styleId="PiedepginaCar">
    <w:name w:val="Pie de página Car"/>
    <w:basedOn w:val="Fuentedeprrafopredeter"/>
    <w:link w:val="Piedepgina"/>
    <w:uiPriority w:val="99"/>
    <w:rsid w:val="0017213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8659">
      <w:bodyDiv w:val="1"/>
      <w:marLeft w:val="0"/>
      <w:marRight w:val="0"/>
      <w:marTop w:val="0"/>
      <w:marBottom w:val="0"/>
      <w:divBdr>
        <w:top w:val="none" w:sz="0" w:space="0" w:color="auto"/>
        <w:left w:val="none" w:sz="0" w:space="0" w:color="auto"/>
        <w:bottom w:val="none" w:sz="0" w:space="0" w:color="auto"/>
        <w:right w:val="none" w:sz="0" w:space="0" w:color="auto"/>
      </w:divBdr>
    </w:div>
    <w:div w:id="227038843">
      <w:bodyDiv w:val="1"/>
      <w:marLeft w:val="0"/>
      <w:marRight w:val="0"/>
      <w:marTop w:val="0"/>
      <w:marBottom w:val="0"/>
      <w:divBdr>
        <w:top w:val="none" w:sz="0" w:space="0" w:color="auto"/>
        <w:left w:val="none" w:sz="0" w:space="0" w:color="auto"/>
        <w:bottom w:val="none" w:sz="0" w:space="0" w:color="auto"/>
        <w:right w:val="none" w:sz="0" w:space="0" w:color="auto"/>
      </w:divBdr>
    </w:div>
    <w:div w:id="251283675">
      <w:bodyDiv w:val="1"/>
      <w:marLeft w:val="0"/>
      <w:marRight w:val="0"/>
      <w:marTop w:val="0"/>
      <w:marBottom w:val="0"/>
      <w:divBdr>
        <w:top w:val="none" w:sz="0" w:space="0" w:color="auto"/>
        <w:left w:val="none" w:sz="0" w:space="0" w:color="auto"/>
        <w:bottom w:val="none" w:sz="0" w:space="0" w:color="auto"/>
        <w:right w:val="none" w:sz="0" w:space="0" w:color="auto"/>
      </w:divBdr>
    </w:div>
    <w:div w:id="315885507">
      <w:bodyDiv w:val="1"/>
      <w:marLeft w:val="0"/>
      <w:marRight w:val="0"/>
      <w:marTop w:val="0"/>
      <w:marBottom w:val="0"/>
      <w:divBdr>
        <w:top w:val="none" w:sz="0" w:space="0" w:color="auto"/>
        <w:left w:val="none" w:sz="0" w:space="0" w:color="auto"/>
        <w:bottom w:val="none" w:sz="0" w:space="0" w:color="auto"/>
        <w:right w:val="none" w:sz="0" w:space="0" w:color="auto"/>
      </w:divBdr>
    </w:div>
    <w:div w:id="428501519">
      <w:bodyDiv w:val="1"/>
      <w:marLeft w:val="0"/>
      <w:marRight w:val="0"/>
      <w:marTop w:val="0"/>
      <w:marBottom w:val="0"/>
      <w:divBdr>
        <w:top w:val="none" w:sz="0" w:space="0" w:color="auto"/>
        <w:left w:val="none" w:sz="0" w:space="0" w:color="auto"/>
        <w:bottom w:val="none" w:sz="0" w:space="0" w:color="auto"/>
        <w:right w:val="none" w:sz="0" w:space="0" w:color="auto"/>
      </w:divBdr>
    </w:div>
    <w:div w:id="1248854195">
      <w:bodyDiv w:val="1"/>
      <w:marLeft w:val="0"/>
      <w:marRight w:val="0"/>
      <w:marTop w:val="0"/>
      <w:marBottom w:val="0"/>
      <w:divBdr>
        <w:top w:val="none" w:sz="0" w:space="0" w:color="auto"/>
        <w:left w:val="none" w:sz="0" w:space="0" w:color="auto"/>
        <w:bottom w:val="none" w:sz="0" w:space="0" w:color="auto"/>
        <w:right w:val="none" w:sz="0" w:space="0" w:color="auto"/>
      </w:divBdr>
    </w:div>
    <w:div w:id="1293438715">
      <w:bodyDiv w:val="1"/>
      <w:marLeft w:val="0"/>
      <w:marRight w:val="0"/>
      <w:marTop w:val="0"/>
      <w:marBottom w:val="0"/>
      <w:divBdr>
        <w:top w:val="none" w:sz="0" w:space="0" w:color="auto"/>
        <w:left w:val="none" w:sz="0" w:space="0" w:color="auto"/>
        <w:bottom w:val="none" w:sz="0" w:space="0" w:color="auto"/>
        <w:right w:val="none" w:sz="0" w:space="0" w:color="auto"/>
      </w:divBdr>
    </w:div>
    <w:div w:id="17851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1777-F06D-4A10-AE10-C77A1001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2373</Words>
  <Characters>13053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Usero, Maria Jose (Dpto. Salud)</dc:creator>
  <cp:lastModifiedBy>Iñaki De Santiago</cp:lastModifiedBy>
  <cp:revision>2</cp:revision>
  <cp:lastPrinted>2019-12-16T11:53:00Z</cp:lastPrinted>
  <dcterms:created xsi:type="dcterms:W3CDTF">2020-02-11T09:07:00Z</dcterms:created>
  <dcterms:modified xsi:type="dcterms:W3CDTF">2020-02-11T09:07:00Z</dcterms:modified>
</cp:coreProperties>
</file>