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febrero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venta de terrenos de la antigua Superser y el proyecto comercial que se va a implantar,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10 de febrero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oral al Gobierno de Navarra para su respuesta en el Pleno de la Cámara: </w:t>
      </w:r>
    </w:p>
    <w:p>
      <w:pPr>
        <w:pStyle w:val="0"/>
        <w:suppressAutoHyphens w:val="false"/>
        <w:rPr>
          <w:rStyle w:val="1"/>
        </w:rPr>
      </w:pPr>
      <w:r>
        <w:rPr>
          <w:rStyle w:val="1"/>
        </w:rPr>
        <w:t xml:space="preserve">Con respecto a la venta de terrenos de la antigua Superser y el proyecto comercial que se va a implantar, este parlamentario desea conocer: </w:t>
      </w:r>
    </w:p>
    <w:p>
      <w:pPr>
        <w:pStyle w:val="0"/>
        <w:suppressAutoHyphens w:val="false"/>
        <w:rPr>
          <w:rStyle w:val="1"/>
        </w:rPr>
      </w:pPr>
      <w:r>
        <w:rPr>
          <w:rStyle w:val="1"/>
        </w:rPr>
        <w:t xml:space="preserve">¿Es coherente dicha operación con el apoyo al pequeño comercio tradicional? </w:t>
      </w:r>
    </w:p>
    <w:p>
      <w:pPr>
        <w:pStyle w:val="0"/>
        <w:suppressAutoHyphens w:val="false"/>
        <w:rPr>
          <w:rStyle w:val="1"/>
        </w:rPr>
      </w:pPr>
      <w:r>
        <w:rPr>
          <w:rStyle w:val="1"/>
        </w:rPr>
        <w:t xml:space="preserve">En Iruñea, a 4 de febrero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