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marzo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eliminación en plantilla de la vacante número 4598 de médico rehabilitador,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marzo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la razón por la que han eliminado de la plantilla orgánica la vacante de médico rehabilitador identificada en la plantilla orgánica con el número 4598?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¿Con cuántos médicos rehabilitadores cuenta ahora el Departamento de Derechos Sociales? ¿En qué unidades?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febrero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