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Zaragozako mugaren eta Cortesko hirigunearen artean NA-5221 errepidea egokitzeko eta zabaltzeko proiektuari buruzkoa. Galdera 2020ko otsailaren 21eko 24. Nafarroako Parlamentuko Aldizkari Ofizialean argitaratu zen.</w:t>
      </w:r>
    </w:p>
    <w:p>
      <w:pPr>
        <w:pStyle w:val="0"/>
        <w:suppressAutoHyphens w:val="false"/>
        <w:rPr>
          <w:rStyle w:val="1"/>
        </w:rPr>
      </w:pPr>
      <w:r>
        <w:rPr>
          <w:rStyle w:val="1"/>
        </w:rPr>
        <w:t xml:space="preserve">Iruñean, 2020ko martxoaren 12an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Nafarroako Gobernuko Lurralde Kohesiorako kontseilariak, EH Bildu Nafarroa talde parlamentarioari atxikitako foru parlamentari Adolfo Araiz Flamarique jaunak eginiko idatzizko galderari dagokionez, Zaragozako probintziaren mugaren eta Cortesko hirigunearen artean NA-5221 errepidea egokitzeko eta zabaltzeko obrei buruzkoa (10-19/PES-00031), zeinean honako hau galdetzen baita:</w:t>
      </w:r>
    </w:p>
    <w:p>
      <w:pPr>
        <w:pStyle w:val="0"/>
        <w:suppressAutoHyphens w:val="false"/>
        <w:rPr>
          <w:rStyle w:val="1"/>
        </w:rPr>
      </w:pPr>
      <w:r>
        <w:rPr>
          <w:rStyle w:val="1"/>
        </w:rPr>
        <w:t xml:space="preserve">• Idatzita al dago jadanik Zaragozako probintziaren mugaren eta Cortesko hirigunearen artean NA-5221 errepidea egokitzeko eta zabaltzeko obrak exekutatzeko proiektua?</w:t>
      </w:r>
    </w:p>
    <w:p>
      <w:pPr>
        <w:pStyle w:val="0"/>
        <w:suppressAutoHyphens w:val="false"/>
        <w:rPr>
          <w:rStyle w:val="1"/>
        </w:rPr>
      </w:pPr>
      <w:r>
        <w:rPr>
          <w:rStyle w:val="1"/>
        </w:rPr>
        <w:t xml:space="preserve">• Idatzita ez baldin badago, zergatik ez da idatzi, eta noiz uste du Departamentuak idatzita egonen dela?</w:t>
      </w:r>
    </w:p>
    <w:p>
      <w:pPr>
        <w:pStyle w:val="0"/>
        <w:suppressAutoHyphens w:val="false"/>
        <w:rPr>
          <w:rStyle w:val="1"/>
        </w:rPr>
      </w:pPr>
      <w:r>
        <w:rPr>
          <w:rStyle w:val="1"/>
        </w:rPr>
        <w:t xml:space="preserve">• Idatzita baldin badago, zenbat egiten du, BEZa barne, obrak egiteak, eta Departamentuak noizko uste du egin litezkeela obrak?</w:t>
      </w:r>
    </w:p>
    <w:p>
      <w:pPr>
        <w:pStyle w:val="0"/>
        <w:suppressAutoHyphens w:val="false"/>
        <w:rPr>
          <w:rStyle w:val="1"/>
        </w:rPr>
      </w:pPr>
      <w:r>
        <w:rPr>
          <w:rStyle w:val="1"/>
        </w:rPr>
        <w:t xml:space="preserve">jakinarazten du ezen proiektua jadanik idatzi dela, eta aurreikusten duen hasierako aurrekontua 347.873,20 eurokoa dela (BEZa barne). Aurrekontu hori igo egin daiteke, proiektua berrikusi eta egoki diren zuzenketak egin ondoren.</w:t>
      </w:r>
    </w:p>
    <w:p>
      <w:pPr>
        <w:pStyle w:val="0"/>
        <w:suppressAutoHyphens w:val="false"/>
        <w:rPr>
          <w:rStyle w:val="1"/>
        </w:rPr>
      </w:pPr>
      <w:r>
        <w:rPr>
          <w:rStyle w:val="1"/>
        </w:rPr>
        <w:t xml:space="preserve">Epeei dagokienez, esan behar da ezen, behin proiektua berrikusi eta bukatu ondoren, behin-behinekoz onetsi eta jendaurrean jarri ahalko dela. Epe horretan zehar aurkez litezkeen alegazioak aztertu ondoren, proiektuari behin betiko onespena emanen zaio. Une horretatik aurrera ekin ahalko zaio obra-lizitazioko espedienteari, geroago kontratazioa egiteko.</w:t>
      </w:r>
    </w:p>
    <w:p>
      <w:pPr>
        <w:pStyle w:val="0"/>
        <w:suppressAutoHyphens w:val="false"/>
        <w:rPr>
          <w:rStyle w:val="1"/>
        </w:rPr>
      </w:pPr>
      <w:r>
        <w:rPr>
          <w:rStyle w:val="1"/>
        </w:rPr>
        <w:t xml:space="preserve">Ildo horretan, oroitarazi beharrekoa da jarduketa hori, beste hainbeste bezalaxe, aurrekontu-dirua egotearen baitan dagoela, bai eta Nafarroako Parlamentuan dauden talde guztiek parte hartzen duteneko Errepideen eta bestelako bide-azpiegitura batzuen finantzaketari buruzko Lan Mahaian erdiets daitekeen balizko adostasunaren baitan ere.</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martxoaren 10ean</w:t>
      </w:r>
    </w:p>
    <w:p>
      <w:pPr>
        <w:pStyle w:val="0"/>
        <w:suppressAutoHyphens w:val="false"/>
        <w:rPr>
          <w:rStyle w:val="1"/>
        </w:rPr>
      </w:pPr>
      <w:r>
        <w:rPr>
          <w:rStyle w:val="1"/>
        </w:rPr>
        <w:t xml:space="preserve">Lurralde Kohesiorako kontseilaria: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