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maiatzaren 4an egindako bilkuran, Eledunen Batzarrari entzun ondoren, erabaki hau hartu zuen, besteak beste:</w:t>
      </w:r>
    </w:p>
    <w:p>
      <w:pPr>
        <w:pStyle w:val="0"/>
        <w:suppressAutoHyphens w:val="false"/>
        <w:rPr>
          <w:rStyle w:val="1"/>
        </w:rPr>
      </w:pPr>
      <w:r>
        <w:rPr>
          <w:rStyle w:val="1"/>
          <w:b w:val="true"/>
        </w:rPr>
        <w:t xml:space="preserve">1.</w:t>
      </w:r>
      <w:r>
        <w:rPr>
          <w:rStyle w:val="1"/>
        </w:rPr>
        <w:t xml:space="preserve"> Izapidetzeko onartzea Mikel Buil García jaunak aurkeztutako gaurkotasun handiko galdera, toki entitateetako merkataritza- eta ekonomia-jarduera leheneratzen laguntzearren kontratazio-espedienteak berraktibatzeko aurreikusi diren neurriei buruzkoa.</w:t>
      </w:r>
    </w:p>
    <w:p>
      <w:pPr>
        <w:pStyle w:val="0"/>
        <w:suppressAutoHyphens w:val="false"/>
        <w:rPr>
          <w:rStyle w:val="1"/>
        </w:rPr>
      </w:pPr>
      <w:r>
        <w:rPr>
          <w:rStyle w:val="1"/>
          <w:b w:val="true"/>
        </w:rPr>
        <w:t xml:space="preserve">2. </w:t>
      </w:r>
      <w:r>
        <w:rPr>
          <w:rStyle w:val="1"/>
        </w:rPr>
        <w:t xml:space="preserve">Nafarroako Parlamentuko Aldizkari Ofizialean argitara dadin agintzea.</w:t>
      </w:r>
    </w:p>
    <w:p>
      <w:pPr>
        <w:pStyle w:val="0"/>
        <w:suppressAutoHyphens w:val="false"/>
        <w:rPr>
          <w:rStyle w:val="1"/>
        </w:rPr>
      </w:pPr>
      <w:r>
        <w:rPr>
          <w:rStyle w:val="1"/>
          <w:b w:val="true"/>
        </w:rPr>
        <w:t xml:space="preserve">3.</w:t>
      </w:r>
      <w:r>
        <w:rPr>
          <w:rStyle w:val="1"/>
        </w:rPr>
        <w:t xml:space="preserve"> Hurrengo Osoko Bilkuran izapidetzea.</w:t>
      </w:r>
    </w:p>
    <w:p>
      <w:pPr>
        <w:pStyle w:val="0"/>
        <w:suppressAutoHyphens w:val="false"/>
        <w:rPr>
          <w:rStyle w:val="1"/>
        </w:rPr>
      </w:pPr>
      <w:r>
        <w:rPr>
          <w:rStyle w:val="1"/>
        </w:rPr>
        <w:t xml:space="preserve">Iruñean, 2020ko maiatzaren 4an</w:t>
      </w:r>
    </w:p>
    <w:p>
      <w:pPr>
        <w:pStyle w:val="0"/>
        <w:suppressAutoHyphens w:val="false"/>
        <w:rPr>
          <w:rStyle w:val="1"/>
        </w:rPr>
      </w:pPr>
      <w:r>
        <w:rPr>
          <w:rStyle w:val="1"/>
        </w:rPr>
        <w:t xml:space="preserve">Lehendakaria: Unai Hualde Iglesias</w:t>
      </w:r>
    </w:p>
    <w:p>
      <w:pPr>
        <w:pStyle w:val="2"/>
        <w:suppressAutoHyphens w:val="false"/>
        <w:rPr/>
      </w:pPr>
      <w:r>
        <w:rPr/>
        <w:t xml:space="preserve">GALDERAREN TESTUA</w:t>
      </w:r>
    </w:p>
    <w:p>
      <w:pPr>
        <w:pStyle w:val="0"/>
        <w:suppressAutoHyphens w:val="false"/>
        <w:rPr>
          <w:rStyle w:val="1"/>
        </w:rPr>
      </w:pPr>
      <w:r>
        <w:rPr>
          <w:rStyle w:val="1"/>
        </w:rPr>
        <w:t xml:space="preserve">Nafarroako Podemos-Ahal Dugu foru parlamentarien elkarteari atxikitako foru parlamentari Mikel Buil Garcíak, Legebiltzarreko Erregelamenduan xedatuaren babesean, honako galdera hau aurkezten du, Nafarroako Gobernuko Lurralde Kohesiorako kontseilariak Legebiltzarraren hurrengo Osoko Bilkuran ahoz erantzun dezan.</w:t>
      </w:r>
    </w:p>
    <w:p>
      <w:pPr>
        <w:pStyle w:val="0"/>
        <w:suppressAutoHyphens w:val="false"/>
        <w:rPr>
          <w:rStyle w:val="1"/>
        </w:rPr>
      </w:pPr>
      <w:r>
        <w:rPr>
          <w:rStyle w:val="1"/>
        </w:rPr>
        <w:t xml:space="preserve">Krisi sanitarioaren ondorioetako bat da gure toki entitateetan izanen duen eragin sozial eta ekonomikoa.</w:t>
      </w:r>
    </w:p>
    <w:p>
      <w:pPr>
        <w:pStyle w:val="0"/>
        <w:suppressAutoHyphens w:val="false"/>
        <w:rPr>
          <w:rStyle w:val="1"/>
        </w:rPr>
      </w:pPr>
      <w:r>
        <w:rPr>
          <w:rStyle w:val="1"/>
        </w:rPr>
        <w:t xml:space="preserve">Nafarroako Gobernuak zer neurri hartu nahi ditu, toki entitateetako merkataritza- eta ekonomia-jarduera leheneratzen laguntzearren kontratazio-espedienteak berraktibatzeko?</w:t>
      </w:r>
    </w:p>
    <w:p>
      <w:pPr>
        <w:pStyle w:val="0"/>
        <w:suppressAutoHyphens w:val="false"/>
        <w:rPr>
          <w:rStyle w:val="1"/>
        </w:rPr>
      </w:pPr>
      <w:r>
        <w:rPr>
          <w:rStyle w:val="1"/>
        </w:rPr>
        <w:t xml:space="preserve">Iruñean, 2020ko maiatzaren 3an</w:t>
      </w:r>
    </w:p>
    <w:p>
      <w:pPr>
        <w:pStyle w:val="0"/>
        <w:suppressAutoHyphens w:val="false"/>
        <w:rPr>
          <w:rStyle w:val="1"/>
        </w:rPr>
      </w:pPr>
      <w:r>
        <w:rPr>
          <w:rStyle w:val="1"/>
        </w:rPr>
        <w:t xml:space="preserve">Foru parlamentaria: Mikel Buil García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