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urgentes que se van a implementar para superar las limitaciones al mantenimiento y desarrollo de cuestiones socioculturales, económicas, familiares y de otra índole y posibilitar un libre desarrollo de las relaciones y actividades entre la Comunidad Foral de Navarra, la Baja Navarra y otros territorios de Iparralde,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oral para que sea respondida por el Gobierno de Navarra en el Pleno.</w:t>
      </w:r>
    </w:p>
    <w:p>
      <w:pPr>
        <w:pStyle w:val="0"/>
        <w:suppressAutoHyphens w:val="false"/>
        <w:rPr>
          <w:rStyle w:val="1"/>
        </w:rPr>
      </w:pPr>
      <w:r>
        <w:rPr>
          <w:rStyle w:val="1"/>
        </w:rPr>
        <w:t xml:space="preserve">Con respecto a las limitaciones al mantenimiento y desarrollo de cuestiones socioculturales, económicas, familiares, etc. entre personas y actividades de la Comunidad Foral de Navarra y la Baja Navarra, así como con otros territorios de lparralde, ocasionada por las restricciones impuestas por los Estados al objeto de afrontar la crisis del Covid-19, este Parlamentario realiza la siguiente pregunta:</w:t>
      </w:r>
    </w:p>
    <w:p>
      <w:pPr>
        <w:pStyle w:val="0"/>
        <w:suppressAutoHyphens w:val="false"/>
        <w:rPr>
          <w:rStyle w:val="1"/>
        </w:rPr>
      </w:pPr>
      <w:r>
        <w:rPr>
          <w:rStyle w:val="1"/>
        </w:rPr>
        <w:t xml:space="preserve">¿Cuáles son las medidas urgentes que el Gobierno tiene previsto implementar para superar esta situación y posibilitar un libre desarrollo de las relaciones y actividades referidas?</w:t>
      </w:r>
    </w:p>
    <w:p>
      <w:pPr>
        <w:pStyle w:val="0"/>
        <w:suppressAutoHyphens w:val="false"/>
        <w:rPr>
          <w:rStyle w:val="1"/>
        </w:rPr>
      </w:pPr>
      <w:r>
        <w:rPr>
          <w:rStyle w:val="1"/>
        </w:rPr>
        <w:t xml:space="preserve">Iruñea-Pamplona, 6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