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capacidad máxima de camas desinadas a pacientes con Covid-19 en centros hospitalarios públicos y privados,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1- ¿Cuál ha sido la capacidad máxima detallada por centros hospitalarios públicos y privados de camas destinadas a pacientes con Covid-19?</w:t>
      </w:r>
    </w:p>
    <w:p>
      <w:pPr>
        <w:pStyle w:val="0"/>
        <w:suppressAutoHyphens w:val="false"/>
        <w:rPr>
          <w:rStyle w:val="1"/>
        </w:rPr>
      </w:pPr>
      <w:r>
        <w:rPr>
          <w:rStyle w:val="1"/>
        </w:rPr>
        <w:t xml:space="preserve">2- ¿Qué porcentaje de dicha capacidad máxima se ha utilizado diariamente por centro hospitalario desde la declaración del estado de alarma hasta la fecha de respuesta a esta pregunta?</w:t>
      </w:r>
    </w:p>
    <w:p>
      <w:pPr>
        <w:pStyle w:val="0"/>
        <w:suppressAutoHyphens w:val="false"/>
        <w:rPr>
          <w:rStyle w:val="1"/>
        </w:rPr>
      </w:pPr>
      <w:r>
        <w:rPr>
          <w:rStyle w:val="1"/>
        </w:rPr>
        <w:t xml:space="preserve">Pamplona, a 5 de mayo de 2020</w:t>
      </w:r>
    </w:p>
    <w:p>
      <w:pPr>
        <w:pStyle w:val="0"/>
        <w:suppressAutoHyphens w:val="false"/>
        <w:rPr>
          <w:rStyle w:val="1"/>
        </w:rPr>
      </w:pPr>
      <w:r>
        <w:rPr>
          <w:rStyle w:val="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