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deseskalatzea euroeskualdeen arabera egiteko aukerari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maitzaren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Adolfo Araiz Flamarique jaunak honako galdera hauek aurkezten dizkio Legebiltzarreko Mahaiari, idatziz erantzun dakizkion:</w:t>
      </w:r>
    </w:p>
    <w:p>
      <w:pPr>
        <w:pStyle w:val="0"/>
        <w:suppressAutoHyphens w:val="false"/>
        <w:rPr>
          <w:rStyle w:val="1"/>
        </w:rPr>
      </w:pPr>
      <w:r>
        <w:rPr>
          <w:rStyle w:val="1"/>
        </w:rPr>
        <w:t xml:space="preserve">Covid-19aren pandemiak sortutako egoera dela-eta, Europar Batasuneko estatu kide askok hartu dituzten neurrietako bat pertsonen iragateari mugak ixtea izan da, etenda utzirik 2016/339 Erregelamendua (Schengen Muga-kodea), zeinak ez baitu aurreikusten osasun publikoko arrazoiengatik barne-mugen gaineko aldi baterako kontrolak berrezartzeko aukerarik.</w:t>
      </w:r>
    </w:p>
    <w:p>
      <w:pPr>
        <w:pStyle w:val="0"/>
        <w:suppressAutoHyphens w:val="false"/>
        <w:rPr>
          <w:rStyle w:val="1"/>
        </w:rPr>
      </w:pPr>
      <w:r>
        <w:rPr>
          <w:rStyle w:val="1"/>
        </w:rPr>
        <w:t xml:space="preserve">Zentzu horretan, muga horien itxierak errealitate ekonomiko, sozial eta kulturalen erabateko banaketa eragin du, hala nola euroeskualdeena. Muga-itxierak oztopatu egin du mugaz gaindiko zirkuitu ekonomikoa, eta ez ditu aintzat hartu haren errealitatea eta Europako Parlamentuak onetsitako 2004/2257 Ebazpena.</w:t>
      </w:r>
    </w:p>
    <w:p>
      <w:pPr>
        <w:pStyle w:val="0"/>
        <w:suppressAutoHyphens w:val="false"/>
        <w:rPr>
          <w:rStyle w:val="1"/>
        </w:rPr>
      </w:pPr>
      <w:r>
        <w:rPr>
          <w:rStyle w:val="1"/>
        </w:rPr>
        <w:t xml:space="preserve">Estatu kideak, eta bereziki Espainiakoa eta Frantziakoa (Nafarroari dagokionez), konfinamendu-neurriak deseskalatzen ari diren honetan, honako galdera hauek egiten dizkiogu Nafarroako Gobernuari, idatziz erantzun ditzan:</w:t>
      </w:r>
    </w:p>
    <w:p>
      <w:pPr>
        <w:pStyle w:val="0"/>
        <w:suppressAutoHyphens w:val="false"/>
        <w:rPr>
          <w:rStyle w:val="1"/>
        </w:rPr>
      </w:pPr>
      <w:r>
        <w:rPr>
          <w:rStyle w:val="1"/>
        </w:rPr>
        <w:t xml:space="preserve">1.- Aztertu al du Nafarroako Gobernuak Espainiako Gobernuarengana edo Europako Batzordearengana jotzeko aukera, Europar Batasuneko estatu kideei proposa diezaien mugaz gaindiko erkidegoak edo euroeskualdeak eskualde propio gisa aintzat hartuak izatea eta, horrela, errealitate horien barruan deseskalatze-irizpide homogeneoak ezar ditzaten, estatuen arteko mugetatik harago?</w:t>
      </w:r>
    </w:p>
    <w:p>
      <w:pPr>
        <w:pStyle w:val="0"/>
        <w:suppressAutoHyphens w:val="false"/>
        <w:rPr>
          <w:rStyle w:val="1"/>
        </w:rPr>
      </w:pPr>
      <w:r>
        <w:rPr>
          <w:rStyle w:val="1"/>
        </w:rPr>
        <w:t xml:space="preserve">2.- Aztertu al du Nafarroako Gobernuak Europako Batzordearengana jotzeko aukera, ikusteko ea ba ote duen asmorik euroeskualdeei zuzendutako berariazko laguntza-lerroak abian jartzeko, halatan aurre egite aldera Covid-19ak eragindako ondorio ekonomikoei eta enplegu-galerei?</w:t>
      </w:r>
    </w:p>
    <w:p>
      <w:pPr>
        <w:pStyle w:val="0"/>
        <w:suppressAutoHyphens w:val="false"/>
        <w:rPr>
          <w:rStyle w:val="1"/>
        </w:rPr>
      </w:pPr>
      <w:r>
        <w:rPr>
          <w:rStyle w:val="1"/>
        </w:rPr>
        <w:t xml:space="preserve">Iruñean, 2020ko maiatzaren 6an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