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empresa NICDO,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 empresa NICDO, este Parlamentario desea conocer:</w:t>
      </w:r>
    </w:p>
    <w:p>
      <w:pPr>
        <w:pStyle w:val="0"/>
        <w:suppressAutoHyphens w:val="false"/>
        <w:rPr>
          <w:rStyle w:val="1"/>
        </w:rPr>
      </w:pPr>
      <w:r>
        <w:rPr>
          <w:rStyle w:val="1"/>
        </w:rPr>
        <w:t xml:space="preserve">¿Cuál ha sido la repercusión de la crisis de la Covid-19 en sus previsiones económicas?</w:t>
      </w:r>
    </w:p>
    <w:p>
      <w:pPr>
        <w:pStyle w:val="0"/>
        <w:suppressAutoHyphens w:val="false"/>
        <w:rPr>
          <w:rStyle w:val="1"/>
        </w:rPr>
      </w:pPr>
      <w:r>
        <w:rPr>
          <w:rStyle w:val="1"/>
        </w:rPr>
        <w:t xml:space="preserve">Pamplona-Iruñea, a 8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