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jaunakaurkeztutako galdera, jarduera eten edo galdu duten autonomoentzako laguntzen efizientziari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190., 191. eta 192. artikuluetan ezarritakoaren babesean, honako galdera hau aurkezten du, Nafarroako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Langile autonomoei laguntzak emateko prozedura arautzen duen 17/2020 Foru Aginduan ezarritako baldintzak ikusita, Nafarroako Gobernua nola izanen da efizientea jarduera eten edo galdu duten autonomoentzako laguntzetan?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