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en el transporte de mercancías y pasajeros de cara a los próximos años, formulada por el Ilmo. Sr. D. Javier García Jiménez.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junio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presenta la siguiente interpelación para su debate en Pleno:</w:t>
      </w:r>
    </w:p>
    <w:p>
      <w:pPr>
        <w:pStyle w:val="0"/>
        <w:suppressAutoHyphens w:val="false"/>
        <w:rPr>
          <w:rStyle w:val="1"/>
        </w:rPr>
      </w:pPr>
      <w:r>
        <w:rPr>
          <w:rStyle w:val="1"/>
        </w:rPr>
        <w:t xml:space="preserve">Interpelación al Gobierno de Navarra sobre la política general en el transporte de mercancías y pasajeros en nuestra Comunidad de cara a los próximos años.</w:t>
      </w:r>
    </w:p>
    <w:p>
      <w:pPr>
        <w:pStyle w:val="0"/>
        <w:suppressAutoHyphens w:val="false"/>
        <w:rPr>
          <w:rStyle w:val="1"/>
        </w:rPr>
      </w:pPr>
      <w:r>
        <w:rPr>
          <w:rStyle w:val="1"/>
        </w:rPr>
        <w:t xml:space="preserve">Pamplona, 27 de mayo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