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Ingurumenean eragina duten jarduerak arautzen dituen Foru Lege proiektuari zuzenketak aurkezteko epea </w:t>
      </w:r>
      <w:r>
        <w:rPr>
          <w:rStyle w:val="1"/>
          <w:b w:val="true"/>
        </w:rPr>
        <w:t xml:space="preserve">2020ko irailaren 15eko eguerdiko hamabiak arte </w:t>
      </w:r>
      <w:r>
        <w:rPr>
          <w:rStyle w:val="1"/>
        </w:rPr>
        <w:t xml:space="preserve">luzatzea. Aipatu foru lege proiektua 2019ko abenduaren 13ko 49. Nafarroako Parlamentuko Aldizkari Ofizialean argitaratu zen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