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reforma de Valle de Roncal,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plazos maneja el Departamento para realizar la reforma de Valle del Roncal anunciada por la Consejera en comparecencia del día 22 de mayo?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 cargo a qué partida se van a financiar estas obras?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Dado que dicha reforma no estaba prevista en los Presupuestos Generales de Navarra para 2020, en caso de que se vaya a acometer este año, ¿se va a financiar con cargo a fondos extraordinarios? De no ser así, ¿qué proyectos dejarán de realizarse para financiar la obra?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25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